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545101032"/>
        <w:docPartObj>
          <w:docPartGallery w:val="Cover Pages"/>
          <w:docPartUnique/>
        </w:docPartObj>
      </w:sdtPr>
      <w:sdtEndPr/>
      <w:sdtContent>
        <w:p w14:paraId="52A0C19D" w14:textId="61998509" w:rsidR="000F770D" w:rsidRDefault="000F770D"/>
        <w:p w14:paraId="1D087A9E" w14:textId="77777777" w:rsidR="0096260F" w:rsidRDefault="0096260F"/>
        <w:p w14:paraId="752201B8" w14:textId="77777777" w:rsidR="0096260F" w:rsidRDefault="0096260F"/>
        <w:p w14:paraId="5010ADE7" w14:textId="77777777" w:rsidR="0096260F" w:rsidRDefault="0096260F"/>
        <w:p w14:paraId="46339C0A" w14:textId="77777777" w:rsidR="0096260F" w:rsidRDefault="0096260F"/>
        <w:p w14:paraId="2A994306" w14:textId="77777777" w:rsidR="0096260F" w:rsidRDefault="0096260F"/>
        <w:p w14:paraId="0AEF3F51" w14:textId="77777777" w:rsidR="0096260F" w:rsidRDefault="0096260F"/>
        <w:p w14:paraId="5C827702" w14:textId="77777777" w:rsidR="0096260F" w:rsidRDefault="0096260F"/>
        <w:p w14:paraId="23EB3A68" w14:textId="77777777" w:rsidR="0096260F" w:rsidRDefault="0096260F"/>
        <w:p w14:paraId="4AAD2509" w14:textId="77777777" w:rsidR="0096260F" w:rsidRDefault="0096260F"/>
        <w:p w14:paraId="1DD7A349" w14:textId="77777777" w:rsidR="0096260F" w:rsidRDefault="0096260F"/>
        <w:p w14:paraId="331D0042" w14:textId="68D9C4A6" w:rsidR="0096260F" w:rsidRDefault="0061275C" w:rsidP="00594718">
          <w:pPr>
            <w:jc w:val="right"/>
          </w:pPr>
          <w:r w:rsidRPr="0061275C">
            <w:rPr>
              <w:noProof/>
            </w:rPr>
            <w:drawing>
              <wp:inline distT="0" distB="0" distL="0" distR="0" wp14:anchorId="055A0839" wp14:editId="69FA261B">
                <wp:extent cx="4356100" cy="1460500"/>
                <wp:effectExtent l="0" t="0" r="0" b="0"/>
                <wp:docPr id="7" name="Picture 6" descr="A close up of a logo&#10;&#10;Description automatically generated">
                  <a:extLst xmlns:a="http://schemas.openxmlformats.org/drawingml/2006/main">
                    <a:ext uri="{FF2B5EF4-FFF2-40B4-BE49-F238E27FC236}">
                      <a16:creationId xmlns:a16="http://schemas.microsoft.com/office/drawing/2014/main" id="{FCD7D2BD-7F46-0B43-B446-4D4D50657F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logo&#10;&#10;Description automatically generated">
                          <a:extLst>
                            <a:ext uri="{FF2B5EF4-FFF2-40B4-BE49-F238E27FC236}">
                              <a16:creationId xmlns:a16="http://schemas.microsoft.com/office/drawing/2014/main" id="{FCD7D2BD-7F46-0B43-B446-4D4D50657F7D}"/>
                            </a:ext>
                          </a:extLst>
                        </pic:cNvPr>
                        <pic:cNvPicPr>
                          <a:picLocks noChangeAspect="1"/>
                        </pic:cNvPicPr>
                      </pic:nvPicPr>
                      <pic:blipFill>
                        <a:blip r:embed="rId8"/>
                        <a:stretch>
                          <a:fillRect/>
                        </a:stretch>
                      </pic:blipFill>
                      <pic:spPr>
                        <a:xfrm>
                          <a:off x="0" y="0"/>
                          <a:ext cx="4356100" cy="1460500"/>
                        </a:xfrm>
                        <a:prstGeom prst="rect">
                          <a:avLst/>
                        </a:prstGeom>
                      </pic:spPr>
                    </pic:pic>
                  </a:graphicData>
                </a:graphic>
              </wp:inline>
            </w:drawing>
          </w:r>
        </w:p>
        <w:p w14:paraId="5CDA5140" w14:textId="77777777" w:rsidR="0096260F" w:rsidRDefault="0096260F"/>
        <w:p w14:paraId="5024B120" w14:textId="77777777" w:rsidR="0096260F" w:rsidRDefault="0096260F"/>
        <w:p w14:paraId="1FE96345" w14:textId="77777777" w:rsidR="0096260F" w:rsidRDefault="0096260F"/>
        <w:p w14:paraId="18B67322" w14:textId="77777777" w:rsidR="0096260F" w:rsidRDefault="0096260F"/>
        <w:p w14:paraId="7FC3B474" w14:textId="77777777" w:rsidR="0096260F" w:rsidRDefault="0096260F"/>
        <w:p w14:paraId="11ABDF2A" w14:textId="77777777" w:rsidR="0096260F" w:rsidRDefault="0096260F"/>
        <w:p w14:paraId="69C25F29" w14:textId="77777777" w:rsidR="0096260F" w:rsidRDefault="0096260F"/>
        <w:p w14:paraId="32A47FDE" w14:textId="77777777" w:rsidR="0096260F" w:rsidRDefault="0096260F"/>
        <w:p w14:paraId="48A6D0F0" w14:textId="77777777" w:rsidR="0096260F" w:rsidRDefault="0096260F"/>
        <w:p w14:paraId="1B87702B" w14:textId="77777777" w:rsidR="0096260F" w:rsidRDefault="0096260F"/>
        <w:sdt>
          <w:sdtPr>
            <w:rPr>
              <w:rFonts w:asciiTheme="minorHAnsi" w:hAnsiTheme="minorHAnsi" w:cstheme="minorHAnsi"/>
              <w:color w:val="1F3864" w:themeColor="accent1" w:themeShade="80"/>
              <w:sz w:val="44"/>
              <w:szCs w:val="44"/>
            </w:rPr>
            <w:alias w:val="Subtitle"/>
            <w:tag w:val=""/>
            <w:id w:val="-1260289879"/>
            <w:dataBinding w:prefixMappings="xmlns:ns0='http://purl.org/dc/elements/1.1/' xmlns:ns1='http://schemas.openxmlformats.org/package/2006/metadata/core-properties' " w:xpath="/ns1:coreProperties[1]/ns0:subject[1]" w:storeItemID="{6C3C8BC8-F283-45AE-878A-BAB7291924A1}"/>
            <w:text/>
          </w:sdtPr>
          <w:sdtEndPr/>
          <w:sdtContent>
            <w:p w14:paraId="3C566BC4" w14:textId="25B6145F" w:rsidR="009A7BEC" w:rsidRDefault="0061275C" w:rsidP="0096260F">
              <w:pPr>
                <w:jc w:val="right"/>
                <w:rPr>
                  <w:rFonts w:asciiTheme="minorHAnsi" w:hAnsiTheme="minorHAnsi" w:cstheme="minorHAnsi"/>
                  <w:color w:val="1F3864" w:themeColor="accent1" w:themeShade="80"/>
                  <w:sz w:val="44"/>
                  <w:szCs w:val="44"/>
                </w:rPr>
              </w:pPr>
              <w:r>
                <w:rPr>
                  <w:rFonts w:asciiTheme="minorHAnsi" w:hAnsiTheme="minorHAnsi" w:cstheme="minorHAnsi"/>
                  <w:color w:val="1F3864" w:themeColor="accent1" w:themeShade="80"/>
                  <w:sz w:val="44"/>
                  <w:szCs w:val="44"/>
                </w:rPr>
                <w:t>Draft Curriculum v3.6</w:t>
              </w:r>
            </w:p>
          </w:sdtContent>
        </w:sdt>
        <w:p w14:paraId="09F75F30" w14:textId="77777777" w:rsidR="0096260F" w:rsidRPr="002F7156" w:rsidRDefault="0096260F" w:rsidP="0096260F">
          <w:pPr>
            <w:jc w:val="right"/>
            <w:rPr>
              <w:rFonts w:asciiTheme="minorHAnsi" w:hAnsiTheme="minorHAnsi" w:cstheme="minorHAnsi"/>
              <w:color w:val="1F3864" w:themeColor="accent1" w:themeShade="80"/>
              <w:sz w:val="36"/>
              <w:szCs w:val="36"/>
            </w:rPr>
          </w:pPr>
        </w:p>
        <w:p w14:paraId="36431E5E" w14:textId="434D7A63" w:rsidR="000F770D" w:rsidRDefault="0096260F" w:rsidP="0096260F">
          <w:pPr>
            <w:jc w:val="right"/>
          </w:pPr>
          <w:r w:rsidRPr="002F7156">
            <w:rPr>
              <w:rFonts w:asciiTheme="minorHAnsi" w:hAnsiTheme="minorHAnsi" w:cstheme="minorHAnsi"/>
              <w:color w:val="1F3864" w:themeColor="accent1" w:themeShade="80"/>
              <w:sz w:val="36"/>
              <w:szCs w:val="36"/>
            </w:rPr>
            <w:t>Ju</w:t>
          </w:r>
          <w:r w:rsidR="00870DBE">
            <w:rPr>
              <w:rFonts w:asciiTheme="minorHAnsi" w:hAnsiTheme="minorHAnsi" w:cstheme="minorHAnsi"/>
              <w:color w:val="1F3864" w:themeColor="accent1" w:themeShade="80"/>
              <w:sz w:val="36"/>
              <w:szCs w:val="36"/>
            </w:rPr>
            <w:t>ly</w:t>
          </w:r>
          <w:r w:rsidRPr="002F7156">
            <w:rPr>
              <w:rFonts w:asciiTheme="minorHAnsi" w:hAnsiTheme="minorHAnsi" w:cstheme="minorHAnsi"/>
              <w:color w:val="1F3864" w:themeColor="accent1" w:themeShade="80"/>
              <w:sz w:val="36"/>
              <w:szCs w:val="36"/>
            </w:rPr>
            <w:t xml:space="preserve"> 2020</w:t>
          </w:r>
          <w:r w:rsidR="000F770D">
            <w:br w:type="page"/>
          </w:r>
        </w:p>
      </w:sdtContent>
    </w:sdt>
    <w:p w14:paraId="321672B7" w14:textId="223B9D24" w:rsidR="00E43496" w:rsidRDefault="00E43496"/>
    <w:p w14:paraId="64082C91" w14:textId="49B4534F" w:rsidR="00E43496" w:rsidRPr="0067028A" w:rsidRDefault="00E43496" w:rsidP="00586E98">
      <w:pPr>
        <w:pBdr>
          <w:bottom w:val="single" w:sz="4" w:space="1" w:color="auto"/>
        </w:pBdr>
        <w:rPr>
          <w:rFonts w:asciiTheme="majorHAnsi" w:hAnsiTheme="majorHAnsi" w:cstheme="majorHAnsi"/>
          <w:b/>
          <w:bCs/>
          <w:color w:val="2F5496" w:themeColor="accent1" w:themeShade="BF"/>
          <w:sz w:val="32"/>
          <w:szCs w:val="32"/>
        </w:rPr>
      </w:pPr>
      <w:r w:rsidRPr="0067028A">
        <w:rPr>
          <w:rFonts w:asciiTheme="majorHAnsi" w:hAnsiTheme="majorHAnsi" w:cstheme="majorHAnsi"/>
          <w:b/>
          <w:bCs/>
          <w:color w:val="2F5496" w:themeColor="accent1" w:themeShade="BF"/>
          <w:sz w:val="32"/>
          <w:szCs w:val="32"/>
        </w:rPr>
        <w:t>Contents</w:t>
      </w:r>
    </w:p>
    <w:p w14:paraId="5F441021" w14:textId="77777777" w:rsidR="00E43496" w:rsidRPr="0067028A" w:rsidRDefault="00E43496">
      <w:pPr>
        <w:rPr>
          <w:rFonts w:asciiTheme="majorHAnsi" w:hAnsiTheme="majorHAnsi" w:cstheme="majorHAnsi"/>
        </w:rPr>
      </w:pPr>
    </w:p>
    <w:p w14:paraId="6A4C2C5D" w14:textId="753BD2A7" w:rsidR="00D37A12" w:rsidRDefault="00D37A12" w:rsidP="0095183F">
      <w:pPr>
        <w:rPr>
          <w:rFonts w:asciiTheme="majorHAnsi" w:hAnsiTheme="majorHAnsi" w:cstheme="majorHAnsi"/>
          <w:b/>
          <w:bCs/>
          <w:color w:val="2F5496" w:themeColor="accent1" w:themeShade="BF"/>
        </w:rPr>
      </w:pPr>
      <w:r>
        <w:rPr>
          <w:rFonts w:asciiTheme="majorHAnsi" w:hAnsiTheme="majorHAnsi" w:cstheme="majorHAnsi"/>
          <w:b/>
          <w:bCs/>
          <w:color w:val="2F5496" w:themeColor="accent1" w:themeShade="BF"/>
        </w:rPr>
        <w:t xml:space="preserve">Foreword </w:t>
      </w:r>
    </w:p>
    <w:p w14:paraId="287F2B51" w14:textId="70B17374" w:rsidR="003D6198" w:rsidRDefault="003D6198" w:rsidP="0095183F">
      <w:pPr>
        <w:rPr>
          <w:rFonts w:asciiTheme="majorHAnsi" w:hAnsiTheme="majorHAnsi" w:cstheme="majorHAnsi"/>
          <w:b/>
          <w:bCs/>
          <w:color w:val="2F5496" w:themeColor="accent1" w:themeShade="BF"/>
        </w:rPr>
      </w:pPr>
      <w:r>
        <w:rPr>
          <w:rFonts w:asciiTheme="majorHAnsi" w:hAnsiTheme="majorHAnsi" w:cstheme="majorHAnsi"/>
          <w:b/>
          <w:bCs/>
          <w:color w:val="2F5496" w:themeColor="accent1" w:themeShade="BF"/>
        </w:rPr>
        <w:t>Acknowledgements</w:t>
      </w:r>
    </w:p>
    <w:p w14:paraId="3F5D63FF" w14:textId="77777777" w:rsidR="003D6198" w:rsidRDefault="003D6198" w:rsidP="0095183F">
      <w:pPr>
        <w:rPr>
          <w:rFonts w:asciiTheme="majorHAnsi" w:hAnsiTheme="majorHAnsi" w:cstheme="majorHAnsi"/>
          <w:b/>
          <w:bCs/>
          <w:color w:val="2F5496" w:themeColor="accent1" w:themeShade="BF"/>
        </w:rPr>
      </w:pPr>
    </w:p>
    <w:p w14:paraId="33D4ABF4" w14:textId="62A71855" w:rsidR="0095183F" w:rsidRPr="0095183F" w:rsidRDefault="0095183F" w:rsidP="0095183F">
      <w:pPr>
        <w:rPr>
          <w:rFonts w:asciiTheme="majorHAnsi" w:hAnsiTheme="majorHAnsi" w:cstheme="majorHAnsi"/>
          <w:b/>
          <w:bCs/>
          <w:color w:val="2F5496" w:themeColor="accent1" w:themeShade="BF"/>
        </w:rPr>
      </w:pPr>
      <w:r w:rsidRPr="0095183F">
        <w:rPr>
          <w:rFonts w:asciiTheme="majorHAnsi" w:hAnsiTheme="majorHAnsi" w:cstheme="majorHAnsi"/>
          <w:b/>
          <w:bCs/>
          <w:color w:val="2F5496" w:themeColor="accent1" w:themeShade="BF"/>
        </w:rPr>
        <w:t>Introduction</w:t>
      </w:r>
    </w:p>
    <w:p w14:paraId="3491B8AF" w14:textId="10BBA35E" w:rsidR="005F05C1" w:rsidRPr="00C12C63" w:rsidRDefault="005F05C1" w:rsidP="005F05C1">
      <w:pPr>
        <w:rPr>
          <w:rFonts w:asciiTheme="majorHAnsi" w:hAnsiTheme="majorHAnsi" w:cstheme="majorHAnsi"/>
          <w:b/>
          <w:bCs/>
          <w:color w:val="2F5496" w:themeColor="accent1" w:themeShade="BF"/>
        </w:rPr>
      </w:pPr>
      <w:r w:rsidRPr="00C12C63">
        <w:rPr>
          <w:rFonts w:asciiTheme="majorHAnsi" w:hAnsiTheme="majorHAnsi" w:cstheme="majorHAnsi"/>
          <w:b/>
          <w:bCs/>
          <w:color w:val="2F5496" w:themeColor="accent1" w:themeShade="BF"/>
        </w:rPr>
        <w:t xml:space="preserve">The context of the curriculum </w:t>
      </w:r>
    </w:p>
    <w:p w14:paraId="177BAE3A" w14:textId="77777777" w:rsidR="0095183F" w:rsidRPr="00C12C63" w:rsidRDefault="0095183F" w:rsidP="0095183F">
      <w:pPr>
        <w:rPr>
          <w:rFonts w:asciiTheme="majorHAnsi" w:hAnsiTheme="majorHAnsi" w:cstheme="majorHAnsi"/>
          <w:b/>
          <w:bCs/>
          <w:color w:val="2F5496" w:themeColor="accent1" w:themeShade="BF"/>
        </w:rPr>
      </w:pPr>
      <w:r w:rsidRPr="00C12C63">
        <w:rPr>
          <w:rFonts w:asciiTheme="majorHAnsi" w:hAnsiTheme="majorHAnsi" w:cstheme="majorHAnsi"/>
          <w:b/>
          <w:bCs/>
          <w:color w:val="2F5496" w:themeColor="accent1" w:themeShade="BF"/>
        </w:rPr>
        <w:t xml:space="preserve">The language of the curriculum </w:t>
      </w:r>
    </w:p>
    <w:p w14:paraId="7ED797FF" w14:textId="77777777" w:rsidR="0095183F" w:rsidRPr="00C12C63" w:rsidRDefault="0095183F" w:rsidP="0095183F">
      <w:pPr>
        <w:rPr>
          <w:rFonts w:asciiTheme="majorHAnsi" w:hAnsiTheme="majorHAnsi" w:cstheme="majorHAnsi"/>
          <w:b/>
          <w:bCs/>
          <w:color w:val="2F5496" w:themeColor="accent1" w:themeShade="BF"/>
        </w:rPr>
      </w:pPr>
      <w:r w:rsidRPr="00C12C63">
        <w:rPr>
          <w:rFonts w:asciiTheme="majorHAnsi" w:hAnsiTheme="majorHAnsi" w:cstheme="majorHAnsi"/>
          <w:b/>
          <w:bCs/>
          <w:color w:val="2F5496" w:themeColor="accent1" w:themeShade="BF"/>
        </w:rPr>
        <w:t>Learning Outcomes for practising Personalised care</w:t>
      </w:r>
    </w:p>
    <w:p w14:paraId="2FEF0E6E" w14:textId="77777777" w:rsidR="0095183F" w:rsidRPr="00C12C63" w:rsidRDefault="0095183F" w:rsidP="0095183F">
      <w:pPr>
        <w:rPr>
          <w:rFonts w:asciiTheme="majorHAnsi" w:hAnsiTheme="majorHAnsi" w:cstheme="majorHAnsi"/>
          <w:b/>
          <w:bCs/>
          <w:color w:val="2F5496" w:themeColor="accent1" w:themeShade="BF"/>
        </w:rPr>
      </w:pPr>
      <w:r w:rsidRPr="00C12C63">
        <w:rPr>
          <w:rFonts w:asciiTheme="majorHAnsi" w:hAnsiTheme="majorHAnsi" w:cstheme="majorHAnsi"/>
          <w:b/>
          <w:bCs/>
          <w:color w:val="2F5496" w:themeColor="accent1" w:themeShade="BF"/>
        </w:rPr>
        <w:t>Methods of Learning</w:t>
      </w:r>
    </w:p>
    <w:p w14:paraId="31120D5B" w14:textId="3F38FF51" w:rsidR="0093034B" w:rsidRPr="00C12C63" w:rsidRDefault="0093034B" w:rsidP="0093034B">
      <w:pPr>
        <w:rPr>
          <w:rFonts w:asciiTheme="majorHAnsi" w:hAnsiTheme="majorHAnsi" w:cstheme="majorHAnsi"/>
          <w:b/>
          <w:bCs/>
          <w:color w:val="2F5496" w:themeColor="accent1" w:themeShade="BF"/>
        </w:rPr>
      </w:pPr>
      <w:r w:rsidRPr="00C12C63">
        <w:rPr>
          <w:rFonts w:asciiTheme="majorHAnsi" w:hAnsiTheme="majorHAnsi" w:cstheme="majorHAnsi"/>
          <w:b/>
          <w:bCs/>
          <w:color w:val="2F5496" w:themeColor="accent1" w:themeShade="BF"/>
        </w:rPr>
        <w:t>Personalised Care Institute Accreditation Framework</w:t>
      </w:r>
      <w:r w:rsidR="009844D0" w:rsidRPr="00C12C63">
        <w:rPr>
          <w:rFonts w:asciiTheme="majorHAnsi" w:hAnsiTheme="majorHAnsi" w:cstheme="majorHAnsi"/>
          <w:b/>
          <w:bCs/>
          <w:color w:val="2F5496" w:themeColor="accent1" w:themeShade="BF"/>
        </w:rPr>
        <w:t xml:space="preserve"> for Training Standards</w:t>
      </w:r>
    </w:p>
    <w:p w14:paraId="1E13D994" w14:textId="3EFC0F7E" w:rsidR="00B15EA2" w:rsidRPr="00C12C63" w:rsidRDefault="00B15EA2" w:rsidP="0093034B">
      <w:pPr>
        <w:rPr>
          <w:rFonts w:asciiTheme="majorHAnsi" w:hAnsiTheme="majorHAnsi" w:cstheme="majorHAnsi"/>
          <w:b/>
          <w:bCs/>
          <w:color w:val="2F5496" w:themeColor="accent1" w:themeShade="BF"/>
        </w:rPr>
      </w:pPr>
      <w:r w:rsidRPr="00C12C63">
        <w:rPr>
          <w:rFonts w:asciiTheme="majorHAnsi" w:hAnsiTheme="majorHAnsi" w:cstheme="majorHAnsi"/>
          <w:b/>
          <w:bCs/>
          <w:color w:val="2F5496" w:themeColor="accent1" w:themeShade="BF"/>
        </w:rPr>
        <w:t>Programme of Assessment</w:t>
      </w:r>
    </w:p>
    <w:p w14:paraId="6A9A3BAB" w14:textId="575A6EC0" w:rsidR="00577550" w:rsidRPr="00C12C63" w:rsidRDefault="00577550" w:rsidP="0095183F">
      <w:pPr>
        <w:rPr>
          <w:rFonts w:asciiTheme="majorHAnsi" w:hAnsiTheme="majorHAnsi" w:cstheme="majorHAnsi"/>
          <w:b/>
          <w:bCs/>
          <w:color w:val="2F5496" w:themeColor="accent1" w:themeShade="BF"/>
        </w:rPr>
      </w:pPr>
      <w:r w:rsidRPr="00C12C63">
        <w:rPr>
          <w:rFonts w:asciiTheme="majorHAnsi" w:hAnsiTheme="majorHAnsi" w:cstheme="majorHAnsi"/>
          <w:b/>
          <w:bCs/>
          <w:color w:val="2F5496" w:themeColor="accent1" w:themeShade="BF"/>
        </w:rPr>
        <w:t>Equality and Diversity</w:t>
      </w:r>
      <w:r w:rsidR="00594718" w:rsidRPr="00C12C63">
        <w:rPr>
          <w:rFonts w:asciiTheme="majorHAnsi" w:hAnsiTheme="majorHAnsi" w:cstheme="majorHAnsi"/>
          <w:b/>
          <w:bCs/>
          <w:color w:val="2F5496" w:themeColor="accent1" w:themeShade="BF"/>
        </w:rPr>
        <w:t>, and Health Inequality</w:t>
      </w:r>
    </w:p>
    <w:p w14:paraId="619BE797" w14:textId="77777777" w:rsidR="0095183F" w:rsidRDefault="0095183F" w:rsidP="0095183F">
      <w:pPr>
        <w:rPr>
          <w:rFonts w:asciiTheme="majorHAnsi" w:hAnsiTheme="majorHAnsi" w:cstheme="majorHAnsi"/>
          <w:b/>
          <w:bCs/>
          <w:color w:val="2F5496" w:themeColor="accent1" w:themeShade="BF"/>
        </w:rPr>
      </w:pPr>
    </w:p>
    <w:p w14:paraId="35108085" w14:textId="77777777" w:rsidR="0095183F" w:rsidRDefault="0095183F" w:rsidP="0095183F">
      <w:pPr>
        <w:rPr>
          <w:rFonts w:asciiTheme="majorHAnsi" w:hAnsiTheme="majorHAnsi" w:cstheme="majorHAnsi"/>
          <w:b/>
          <w:bCs/>
          <w:color w:val="2F5496" w:themeColor="accent1" w:themeShade="BF"/>
        </w:rPr>
      </w:pPr>
      <w:r>
        <w:rPr>
          <w:rFonts w:asciiTheme="majorHAnsi" w:hAnsiTheme="majorHAnsi" w:cstheme="majorHAnsi"/>
          <w:b/>
          <w:bCs/>
          <w:color w:val="2F5496" w:themeColor="accent1" w:themeShade="BF"/>
        </w:rPr>
        <w:t>The structure of the Personalised Care curriculum</w:t>
      </w:r>
    </w:p>
    <w:p w14:paraId="551F4C80" w14:textId="77777777" w:rsidR="0095183F" w:rsidRDefault="0095183F" w:rsidP="0095183F">
      <w:pPr>
        <w:rPr>
          <w:rFonts w:asciiTheme="majorHAnsi" w:hAnsiTheme="majorHAnsi" w:cstheme="majorHAnsi"/>
          <w:b/>
          <w:bCs/>
          <w:color w:val="2F5496" w:themeColor="accent1" w:themeShade="BF"/>
        </w:rPr>
      </w:pPr>
    </w:p>
    <w:p w14:paraId="2CC6B0B4" w14:textId="77777777" w:rsidR="0095183F" w:rsidRPr="0095183F" w:rsidRDefault="0095183F" w:rsidP="0095183F">
      <w:pPr>
        <w:rPr>
          <w:rFonts w:asciiTheme="majorHAnsi" w:hAnsiTheme="majorHAnsi" w:cstheme="majorHAnsi"/>
          <w:b/>
          <w:bCs/>
          <w:color w:val="2F5496" w:themeColor="accent1" w:themeShade="BF"/>
        </w:rPr>
      </w:pPr>
      <w:r w:rsidRPr="0095183F">
        <w:rPr>
          <w:rFonts w:asciiTheme="majorHAnsi" w:hAnsiTheme="majorHAnsi" w:cstheme="majorHAnsi"/>
          <w:b/>
          <w:bCs/>
          <w:color w:val="2F5496" w:themeColor="accent1" w:themeShade="BF"/>
        </w:rPr>
        <w:t>Core Capabilities</w:t>
      </w:r>
    </w:p>
    <w:p w14:paraId="5D75B9F0" w14:textId="77777777" w:rsidR="0095183F" w:rsidRPr="00224F8F" w:rsidRDefault="0095183F" w:rsidP="0095183F">
      <w:pPr>
        <w:rPr>
          <w:rFonts w:asciiTheme="majorHAnsi" w:hAnsiTheme="majorHAnsi" w:cstheme="majorHAnsi"/>
          <w:color w:val="000000" w:themeColor="text1"/>
        </w:rPr>
      </w:pPr>
      <w:r w:rsidRPr="00224F8F">
        <w:rPr>
          <w:rFonts w:asciiTheme="majorHAnsi" w:hAnsiTheme="majorHAnsi" w:cstheme="majorHAnsi"/>
          <w:color w:val="000000" w:themeColor="text1"/>
        </w:rPr>
        <w:t xml:space="preserve">Generic Professional Capabilities </w:t>
      </w:r>
    </w:p>
    <w:p w14:paraId="086B1025" w14:textId="77777777" w:rsidR="0095183F" w:rsidRPr="00224F8F" w:rsidRDefault="0095183F" w:rsidP="0095183F">
      <w:pPr>
        <w:rPr>
          <w:rFonts w:asciiTheme="majorHAnsi" w:hAnsiTheme="majorHAnsi" w:cstheme="majorHAnsi"/>
          <w:color w:val="000000" w:themeColor="text1"/>
        </w:rPr>
      </w:pPr>
      <w:r w:rsidRPr="00224F8F">
        <w:rPr>
          <w:rFonts w:asciiTheme="majorHAnsi" w:hAnsiTheme="majorHAnsi" w:cstheme="majorHAnsi"/>
          <w:color w:val="000000" w:themeColor="text1"/>
        </w:rPr>
        <w:t>Values in Personalised Care</w:t>
      </w:r>
    </w:p>
    <w:p w14:paraId="0E571AC2" w14:textId="77777777" w:rsidR="0095183F" w:rsidRPr="005242BC" w:rsidRDefault="0095183F" w:rsidP="0095183F">
      <w:pPr>
        <w:rPr>
          <w:rFonts w:asciiTheme="majorHAnsi" w:hAnsiTheme="majorHAnsi" w:cstheme="majorHAnsi"/>
          <w:color w:val="000000" w:themeColor="text1"/>
        </w:rPr>
      </w:pPr>
      <w:r w:rsidRPr="005242BC">
        <w:rPr>
          <w:rFonts w:asciiTheme="majorHAnsi" w:hAnsiTheme="majorHAnsi" w:cstheme="majorHAnsi"/>
          <w:color w:val="000000" w:themeColor="text1"/>
        </w:rPr>
        <w:t xml:space="preserve">Capabilities in Personalised Care </w:t>
      </w:r>
    </w:p>
    <w:p w14:paraId="3EAA4A9C" w14:textId="77777777" w:rsidR="0095183F" w:rsidRPr="005F05C1" w:rsidRDefault="0095183F" w:rsidP="00C847D0">
      <w:pPr>
        <w:pStyle w:val="ListParagraph"/>
        <w:numPr>
          <w:ilvl w:val="0"/>
          <w:numId w:val="70"/>
        </w:numPr>
        <w:rPr>
          <w:rFonts w:asciiTheme="majorHAnsi" w:hAnsiTheme="majorHAnsi" w:cstheme="majorHAnsi"/>
          <w:color w:val="000000" w:themeColor="text1"/>
        </w:rPr>
      </w:pPr>
      <w:r w:rsidRPr="005F05C1">
        <w:rPr>
          <w:rFonts w:asciiTheme="majorHAnsi" w:hAnsiTheme="majorHAnsi" w:cstheme="majorHAnsi"/>
          <w:color w:val="000000" w:themeColor="text1"/>
        </w:rPr>
        <w:t xml:space="preserve">Core Communication and Relationship Building Skills </w:t>
      </w:r>
    </w:p>
    <w:p w14:paraId="25FD1D1D" w14:textId="77777777" w:rsidR="0095183F" w:rsidRPr="00224F8F" w:rsidRDefault="0095183F" w:rsidP="00C847D0">
      <w:pPr>
        <w:pStyle w:val="ListParagraph"/>
        <w:numPr>
          <w:ilvl w:val="0"/>
          <w:numId w:val="70"/>
        </w:numPr>
        <w:rPr>
          <w:rFonts w:asciiTheme="majorHAnsi" w:hAnsiTheme="majorHAnsi" w:cstheme="majorHAnsi"/>
          <w:color w:val="000000" w:themeColor="text1"/>
        </w:rPr>
      </w:pPr>
      <w:r w:rsidRPr="00224F8F">
        <w:rPr>
          <w:rFonts w:asciiTheme="majorHAnsi" w:hAnsiTheme="majorHAnsi" w:cstheme="majorHAnsi"/>
          <w:color w:val="000000" w:themeColor="text1"/>
        </w:rPr>
        <w:t>Capabilities to engage people (Level 1)</w:t>
      </w:r>
    </w:p>
    <w:p w14:paraId="7A529E39" w14:textId="77777777" w:rsidR="0095183F" w:rsidRPr="00224F8F" w:rsidRDefault="0095183F" w:rsidP="00C847D0">
      <w:pPr>
        <w:pStyle w:val="ListParagraph"/>
        <w:numPr>
          <w:ilvl w:val="0"/>
          <w:numId w:val="70"/>
        </w:numPr>
        <w:rPr>
          <w:rFonts w:asciiTheme="majorHAnsi" w:hAnsiTheme="majorHAnsi" w:cstheme="majorHAnsi"/>
          <w:color w:val="000000" w:themeColor="text1"/>
        </w:rPr>
      </w:pPr>
      <w:r w:rsidRPr="00224F8F">
        <w:rPr>
          <w:rFonts w:asciiTheme="majorHAnsi" w:hAnsiTheme="majorHAnsi" w:cstheme="majorHAnsi"/>
          <w:color w:val="000000" w:themeColor="text1"/>
        </w:rPr>
        <w:t xml:space="preserve">Capabilities to enable and support people (Level 2) </w:t>
      </w:r>
    </w:p>
    <w:p w14:paraId="4E8CF5DB" w14:textId="77777777" w:rsidR="0095183F" w:rsidRPr="0056384E" w:rsidRDefault="0095183F" w:rsidP="0095183F">
      <w:pPr>
        <w:rPr>
          <w:rFonts w:asciiTheme="majorHAnsi" w:hAnsiTheme="majorHAnsi" w:cstheme="majorHAnsi"/>
          <w:color w:val="2F5496" w:themeColor="accent1" w:themeShade="BF"/>
        </w:rPr>
      </w:pPr>
    </w:p>
    <w:p w14:paraId="10C0A3DC" w14:textId="77777777" w:rsidR="0095183F" w:rsidRPr="0095183F" w:rsidRDefault="0095183F" w:rsidP="0095183F">
      <w:pPr>
        <w:rPr>
          <w:rFonts w:asciiTheme="majorHAnsi" w:hAnsiTheme="majorHAnsi" w:cstheme="majorHAnsi"/>
          <w:b/>
          <w:bCs/>
          <w:color w:val="2F5496" w:themeColor="accent1" w:themeShade="BF"/>
        </w:rPr>
      </w:pPr>
      <w:r w:rsidRPr="0095183F">
        <w:rPr>
          <w:rFonts w:asciiTheme="majorHAnsi" w:hAnsiTheme="majorHAnsi" w:cstheme="majorHAnsi"/>
          <w:b/>
          <w:bCs/>
          <w:color w:val="2F5496" w:themeColor="accent1" w:themeShade="BF"/>
        </w:rPr>
        <w:t>Models and Approaches</w:t>
      </w:r>
    </w:p>
    <w:p w14:paraId="495AE578" w14:textId="77777777" w:rsidR="0095183F" w:rsidRPr="00224F8F" w:rsidRDefault="0095183F" w:rsidP="00C847D0">
      <w:pPr>
        <w:pStyle w:val="ListParagraph"/>
        <w:numPr>
          <w:ilvl w:val="0"/>
          <w:numId w:val="71"/>
        </w:numPr>
        <w:rPr>
          <w:rFonts w:asciiTheme="majorHAnsi" w:hAnsiTheme="majorHAnsi" w:cstheme="majorHAnsi"/>
          <w:color w:val="000000" w:themeColor="text1"/>
        </w:rPr>
      </w:pPr>
      <w:r w:rsidRPr="00224F8F">
        <w:rPr>
          <w:rFonts w:asciiTheme="majorHAnsi" w:hAnsiTheme="majorHAnsi" w:cstheme="majorHAnsi"/>
          <w:color w:val="000000" w:themeColor="text1"/>
        </w:rPr>
        <w:t>Using a range of consultation models</w:t>
      </w:r>
    </w:p>
    <w:p w14:paraId="3F220F6D" w14:textId="77777777" w:rsidR="0095183F" w:rsidRPr="00224F8F" w:rsidRDefault="0095183F" w:rsidP="00C847D0">
      <w:pPr>
        <w:pStyle w:val="ListParagraph"/>
        <w:numPr>
          <w:ilvl w:val="0"/>
          <w:numId w:val="71"/>
        </w:numPr>
        <w:rPr>
          <w:rFonts w:asciiTheme="majorHAnsi" w:hAnsiTheme="majorHAnsi" w:cstheme="majorHAnsi"/>
          <w:color w:val="000000" w:themeColor="text1"/>
        </w:rPr>
      </w:pPr>
      <w:r w:rsidRPr="00224F8F">
        <w:rPr>
          <w:rFonts w:asciiTheme="majorHAnsi" w:hAnsiTheme="majorHAnsi" w:cstheme="majorHAnsi"/>
          <w:color w:val="000000" w:themeColor="text1"/>
        </w:rPr>
        <w:t>Making Every Contact Count</w:t>
      </w:r>
    </w:p>
    <w:p w14:paraId="18B6927B" w14:textId="77777777" w:rsidR="0095183F" w:rsidRPr="00224F8F" w:rsidRDefault="0095183F" w:rsidP="00C847D0">
      <w:pPr>
        <w:pStyle w:val="ListParagraph"/>
        <w:numPr>
          <w:ilvl w:val="0"/>
          <w:numId w:val="71"/>
        </w:numPr>
        <w:rPr>
          <w:rFonts w:asciiTheme="majorHAnsi" w:hAnsiTheme="majorHAnsi" w:cstheme="majorHAnsi"/>
          <w:color w:val="000000" w:themeColor="text1"/>
        </w:rPr>
      </w:pPr>
      <w:r w:rsidRPr="00224F8F">
        <w:rPr>
          <w:rFonts w:asciiTheme="majorHAnsi" w:hAnsiTheme="majorHAnsi" w:cstheme="majorHAnsi"/>
          <w:color w:val="000000" w:themeColor="text1"/>
        </w:rPr>
        <w:t>Health Literacy</w:t>
      </w:r>
    </w:p>
    <w:p w14:paraId="2F1E2FE8" w14:textId="0A96BC2F" w:rsidR="0095183F" w:rsidRPr="005242BC" w:rsidRDefault="0095183F" w:rsidP="00C847D0">
      <w:pPr>
        <w:pStyle w:val="ListParagraph"/>
        <w:numPr>
          <w:ilvl w:val="0"/>
          <w:numId w:val="71"/>
        </w:numPr>
        <w:rPr>
          <w:rFonts w:asciiTheme="majorHAnsi" w:hAnsiTheme="majorHAnsi" w:cstheme="majorHAnsi"/>
          <w:color w:val="000000" w:themeColor="text1"/>
        </w:rPr>
      </w:pPr>
      <w:r w:rsidRPr="00224F8F">
        <w:rPr>
          <w:rFonts w:asciiTheme="majorHAnsi" w:hAnsiTheme="majorHAnsi" w:cstheme="majorHAnsi"/>
          <w:color w:val="000000" w:themeColor="text1"/>
        </w:rPr>
        <w:t xml:space="preserve">Patient Activation </w:t>
      </w:r>
    </w:p>
    <w:p w14:paraId="3420AC1A" w14:textId="77777777" w:rsidR="0095183F" w:rsidRPr="00224F8F" w:rsidRDefault="0095183F" w:rsidP="00C847D0">
      <w:pPr>
        <w:pStyle w:val="ListParagraph"/>
        <w:numPr>
          <w:ilvl w:val="0"/>
          <w:numId w:val="71"/>
        </w:numPr>
        <w:rPr>
          <w:rFonts w:asciiTheme="majorHAnsi" w:hAnsiTheme="majorHAnsi" w:cstheme="majorHAnsi"/>
          <w:color w:val="000000" w:themeColor="text1"/>
        </w:rPr>
      </w:pPr>
      <w:r w:rsidRPr="00224F8F">
        <w:rPr>
          <w:rFonts w:asciiTheme="majorHAnsi" w:hAnsiTheme="majorHAnsi" w:cstheme="majorHAnsi"/>
          <w:color w:val="000000" w:themeColor="text1"/>
        </w:rPr>
        <w:t>Supporting behaviour change</w:t>
      </w:r>
    </w:p>
    <w:p w14:paraId="64772C99" w14:textId="53BE1DE1" w:rsidR="0095183F" w:rsidRPr="00331252" w:rsidRDefault="0095183F" w:rsidP="00C847D0">
      <w:pPr>
        <w:pStyle w:val="ListParagraph"/>
        <w:numPr>
          <w:ilvl w:val="0"/>
          <w:numId w:val="71"/>
        </w:numPr>
        <w:rPr>
          <w:rFonts w:asciiTheme="majorHAnsi" w:hAnsiTheme="majorHAnsi" w:cstheme="majorHAnsi"/>
          <w:color w:val="000000" w:themeColor="text1"/>
        </w:rPr>
      </w:pPr>
      <w:r w:rsidRPr="00224F8F">
        <w:rPr>
          <w:rFonts w:asciiTheme="majorHAnsi" w:hAnsiTheme="majorHAnsi" w:cstheme="majorHAnsi"/>
          <w:color w:val="000000" w:themeColor="text1"/>
        </w:rPr>
        <w:t>Motivational Interviewing</w:t>
      </w:r>
    </w:p>
    <w:p w14:paraId="4AF6CA8A" w14:textId="3E0C7606" w:rsidR="0095183F" w:rsidRDefault="0095183F" w:rsidP="00C847D0">
      <w:pPr>
        <w:pStyle w:val="ListParagraph"/>
        <w:numPr>
          <w:ilvl w:val="0"/>
          <w:numId w:val="71"/>
        </w:numPr>
        <w:rPr>
          <w:rFonts w:asciiTheme="majorHAnsi" w:hAnsiTheme="majorHAnsi" w:cstheme="majorHAnsi"/>
          <w:color w:val="000000" w:themeColor="text1"/>
        </w:rPr>
      </w:pPr>
      <w:r w:rsidRPr="00331252">
        <w:rPr>
          <w:rFonts w:asciiTheme="majorHAnsi" w:hAnsiTheme="majorHAnsi" w:cstheme="majorHAnsi"/>
          <w:color w:val="000000" w:themeColor="text1"/>
        </w:rPr>
        <w:t>Health Coaching</w:t>
      </w:r>
    </w:p>
    <w:p w14:paraId="7F189C5E" w14:textId="5CE9539C" w:rsidR="00331252" w:rsidRPr="00331252" w:rsidRDefault="00331252" w:rsidP="00331252">
      <w:pPr>
        <w:pStyle w:val="ListParagraph"/>
        <w:numPr>
          <w:ilvl w:val="0"/>
          <w:numId w:val="71"/>
        </w:numPr>
        <w:rPr>
          <w:rFonts w:asciiTheme="majorHAnsi" w:hAnsiTheme="majorHAnsi" w:cstheme="majorHAnsi"/>
          <w:color w:val="000000" w:themeColor="text1"/>
        </w:rPr>
      </w:pPr>
      <w:r w:rsidRPr="00331252">
        <w:rPr>
          <w:rFonts w:asciiTheme="majorHAnsi" w:hAnsiTheme="majorHAnsi" w:cstheme="majorHAnsi"/>
          <w:color w:val="000000" w:themeColor="text1"/>
        </w:rPr>
        <w:t>Personalised Care in the remote and virtual environment</w:t>
      </w:r>
    </w:p>
    <w:p w14:paraId="78C4EB9E" w14:textId="77777777" w:rsidR="0095183F" w:rsidRPr="0095183F" w:rsidRDefault="0095183F" w:rsidP="0095183F">
      <w:pPr>
        <w:rPr>
          <w:rFonts w:asciiTheme="majorHAnsi" w:hAnsiTheme="majorHAnsi" w:cstheme="majorHAnsi"/>
          <w:b/>
          <w:bCs/>
          <w:color w:val="2F5496" w:themeColor="accent1" w:themeShade="BF"/>
        </w:rPr>
      </w:pPr>
    </w:p>
    <w:p w14:paraId="35900449" w14:textId="419B9A1D" w:rsidR="0095183F" w:rsidRPr="0095183F" w:rsidRDefault="0095183F" w:rsidP="0095183F">
      <w:pPr>
        <w:rPr>
          <w:rFonts w:asciiTheme="majorHAnsi" w:hAnsiTheme="majorHAnsi" w:cstheme="majorHAnsi"/>
          <w:b/>
          <w:bCs/>
          <w:color w:val="2F5496" w:themeColor="accent1" w:themeShade="BF"/>
        </w:rPr>
      </w:pPr>
      <w:r w:rsidRPr="0095183F">
        <w:rPr>
          <w:rFonts w:asciiTheme="majorHAnsi" w:hAnsiTheme="majorHAnsi" w:cstheme="majorHAnsi"/>
          <w:b/>
          <w:bCs/>
          <w:color w:val="2F5496" w:themeColor="accent1" w:themeShade="BF"/>
        </w:rPr>
        <w:t>The Six Components of Personalised Care</w:t>
      </w:r>
      <w:r>
        <w:rPr>
          <w:rFonts w:asciiTheme="majorHAnsi" w:hAnsiTheme="majorHAnsi" w:cstheme="majorHAnsi"/>
          <w:b/>
          <w:bCs/>
          <w:color w:val="2F5496" w:themeColor="accent1" w:themeShade="BF"/>
        </w:rPr>
        <w:t xml:space="preserve"> (Level 3)</w:t>
      </w:r>
    </w:p>
    <w:p w14:paraId="71012FF8" w14:textId="77777777" w:rsidR="0095183F" w:rsidRPr="00224F8F" w:rsidRDefault="0095183F" w:rsidP="00C847D0">
      <w:pPr>
        <w:pStyle w:val="ListParagraph"/>
        <w:numPr>
          <w:ilvl w:val="0"/>
          <w:numId w:val="72"/>
        </w:numPr>
        <w:rPr>
          <w:rFonts w:asciiTheme="majorHAnsi" w:hAnsiTheme="majorHAnsi" w:cstheme="majorHAnsi"/>
          <w:color w:val="000000" w:themeColor="text1"/>
        </w:rPr>
      </w:pPr>
      <w:r w:rsidRPr="00224F8F">
        <w:rPr>
          <w:rFonts w:asciiTheme="majorHAnsi" w:hAnsiTheme="majorHAnsi" w:cstheme="majorHAnsi"/>
          <w:color w:val="000000" w:themeColor="text1"/>
        </w:rPr>
        <w:t>Shared decision making</w:t>
      </w:r>
    </w:p>
    <w:p w14:paraId="559A39EC" w14:textId="77777777" w:rsidR="0095183F" w:rsidRPr="00224F8F" w:rsidRDefault="0095183F" w:rsidP="00C847D0">
      <w:pPr>
        <w:pStyle w:val="ListParagraph"/>
        <w:numPr>
          <w:ilvl w:val="0"/>
          <w:numId w:val="72"/>
        </w:numPr>
        <w:rPr>
          <w:rFonts w:asciiTheme="majorHAnsi" w:hAnsiTheme="majorHAnsi" w:cstheme="majorHAnsi"/>
          <w:color w:val="000000" w:themeColor="text1"/>
        </w:rPr>
      </w:pPr>
      <w:r w:rsidRPr="00224F8F">
        <w:rPr>
          <w:rFonts w:asciiTheme="majorHAnsi" w:hAnsiTheme="majorHAnsi" w:cstheme="majorHAnsi"/>
          <w:color w:val="000000" w:themeColor="text1"/>
        </w:rPr>
        <w:t>Personalised care and support planning</w:t>
      </w:r>
    </w:p>
    <w:p w14:paraId="18AD0441" w14:textId="77777777" w:rsidR="0095183F" w:rsidRPr="00224F8F" w:rsidRDefault="0095183F" w:rsidP="00C847D0">
      <w:pPr>
        <w:pStyle w:val="ListParagraph"/>
        <w:numPr>
          <w:ilvl w:val="0"/>
          <w:numId w:val="72"/>
        </w:numPr>
        <w:rPr>
          <w:rFonts w:asciiTheme="majorHAnsi" w:hAnsiTheme="majorHAnsi" w:cstheme="majorHAnsi"/>
          <w:color w:val="000000" w:themeColor="text1"/>
        </w:rPr>
      </w:pPr>
      <w:r w:rsidRPr="00224F8F">
        <w:rPr>
          <w:rFonts w:asciiTheme="majorHAnsi" w:hAnsiTheme="majorHAnsi" w:cstheme="majorHAnsi"/>
          <w:color w:val="000000" w:themeColor="text1"/>
        </w:rPr>
        <w:t>Social prescribing and community-based support</w:t>
      </w:r>
    </w:p>
    <w:p w14:paraId="4088EC35" w14:textId="77777777" w:rsidR="0095183F" w:rsidRPr="00224F8F" w:rsidRDefault="0095183F" w:rsidP="00C847D0">
      <w:pPr>
        <w:pStyle w:val="ListParagraph"/>
        <w:numPr>
          <w:ilvl w:val="0"/>
          <w:numId w:val="72"/>
        </w:numPr>
        <w:rPr>
          <w:rFonts w:asciiTheme="majorHAnsi" w:hAnsiTheme="majorHAnsi" w:cstheme="majorHAnsi"/>
          <w:color w:val="000000" w:themeColor="text1"/>
        </w:rPr>
      </w:pPr>
      <w:r w:rsidRPr="00224F8F">
        <w:rPr>
          <w:rFonts w:asciiTheme="majorHAnsi" w:hAnsiTheme="majorHAnsi" w:cstheme="majorHAnsi"/>
          <w:color w:val="000000" w:themeColor="text1"/>
        </w:rPr>
        <w:t>Supported self-management</w:t>
      </w:r>
    </w:p>
    <w:p w14:paraId="5FDA88BD" w14:textId="77777777" w:rsidR="0095183F" w:rsidRPr="00224F8F" w:rsidRDefault="0095183F" w:rsidP="00C847D0">
      <w:pPr>
        <w:pStyle w:val="ListParagraph"/>
        <w:numPr>
          <w:ilvl w:val="0"/>
          <w:numId w:val="72"/>
        </w:numPr>
        <w:rPr>
          <w:rFonts w:asciiTheme="majorHAnsi" w:hAnsiTheme="majorHAnsi" w:cstheme="majorHAnsi"/>
          <w:color w:val="000000" w:themeColor="text1"/>
        </w:rPr>
      </w:pPr>
      <w:r w:rsidRPr="00224F8F">
        <w:rPr>
          <w:rFonts w:asciiTheme="majorHAnsi" w:hAnsiTheme="majorHAnsi" w:cstheme="majorHAnsi"/>
          <w:color w:val="000000" w:themeColor="text1"/>
        </w:rPr>
        <w:t>Enabling choice, including legal rights to choose</w:t>
      </w:r>
    </w:p>
    <w:p w14:paraId="5DBCB28B" w14:textId="77777777" w:rsidR="0095183F" w:rsidRPr="0056384E" w:rsidRDefault="0095183F" w:rsidP="00C847D0">
      <w:pPr>
        <w:pStyle w:val="ListParagraph"/>
        <w:numPr>
          <w:ilvl w:val="0"/>
          <w:numId w:val="72"/>
        </w:numPr>
        <w:rPr>
          <w:rFonts w:asciiTheme="majorHAnsi" w:hAnsiTheme="majorHAnsi" w:cstheme="majorHAnsi"/>
          <w:color w:val="2F5496" w:themeColor="accent1" w:themeShade="BF"/>
        </w:rPr>
      </w:pPr>
      <w:r w:rsidRPr="00224F8F">
        <w:rPr>
          <w:rFonts w:asciiTheme="majorHAnsi" w:hAnsiTheme="majorHAnsi" w:cstheme="majorHAnsi"/>
          <w:color w:val="000000" w:themeColor="text1"/>
        </w:rPr>
        <w:t>Personal health budgets and integrated personal budgets</w:t>
      </w:r>
      <w:r w:rsidRPr="0056384E">
        <w:rPr>
          <w:rFonts w:asciiTheme="majorHAnsi" w:hAnsiTheme="majorHAnsi" w:cstheme="majorHAnsi"/>
          <w:color w:val="2F5496" w:themeColor="accent1" w:themeShade="BF"/>
        </w:rPr>
        <w:t>.</w:t>
      </w:r>
    </w:p>
    <w:p w14:paraId="2B1A7050" w14:textId="77777777" w:rsidR="0095183F" w:rsidRPr="00F93C18" w:rsidRDefault="0095183F" w:rsidP="0095183F">
      <w:pPr>
        <w:rPr>
          <w:rFonts w:asciiTheme="majorHAnsi" w:hAnsiTheme="majorHAnsi" w:cstheme="majorHAnsi"/>
          <w:b/>
          <w:bCs/>
          <w:color w:val="2F5496" w:themeColor="accent1" w:themeShade="BF"/>
        </w:rPr>
      </w:pPr>
    </w:p>
    <w:p w14:paraId="30538388" w14:textId="77777777" w:rsidR="0095183F" w:rsidRDefault="0095183F" w:rsidP="0095183F">
      <w:pPr>
        <w:rPr>
          <w:rFonts w:asciiTheme="majorHAnsi" w:hAnsiTheme="majorHAnsi" w:cstheme="majorHAnsi"/>
          <w:b/>
          <w:bCs/>
          <w:color w:val="2F5496" w:themeColor="accent1" w:themeShade="BF"/>
        </w:rPr>
      </w:pPr>
      <w:r w:rsidRPr="00F93C18">
        <w:rPr>
          <w:rFonts w:asciiTheme="majorHAnsi" w:hAnsiTheme="majorHAnsi" w:cstheme="majorHAnsi"/>
          <w:b/>
          <w:bCs/>
          <w:color w:val="2F5496" w:themeColor="accent1" w:themeShade="BF"/>
        </w:rPr>
        <w:t>Appendix 1: Professional Development Capabilities in Personalised Care</w:t>
      </w:r>
    </w:p>
    <w:p w14:paraId="0EE9C36A" w14:textId="77777777" w:rsidR="0095183F" w:rsidRDefault="0095183F" w:rsidP="0095183F">
      <w:pPr>
        <w:rPr>
          <w:rFonts w:asciiTheme="majorHAnsi" w:hAnsiTheme="majorHAnsi" w:cstheme="majorHAnsi"/>
          <w:b/>
          <w:bCs/>
          <w:color w:val="2F5496" w:themeColor="accent1" w:themeShade="BF"/>
        </w:rPr>
      </w:pPr>
    </w:p>
    <w:p w14:paraId="38FA662A" w14:textId="77777777" w:rsidR="0095183F" w:rsidRPr="00F93C18" w:rsidRDefault="0095183F" w:rsidP="0095183F">
      <w:pPr>
        <w:rPr>
          <w:rFonts w:asciiTheme="majorHAnsi" w:hAnsiTheme="majorHAnsi" w:cstheme="majorHAnsi"/>
          <w:b/>
          <w:bCs/>
          <w:color w:val="2F5496" w:themeColor="accent1" w:themeShade="BF"/>
        </w:rPr>
      </w:pPr>
      <w:r>
        <w:rPr>
          <w:rFonts w:asciiTheme="majorHAnsi" w:hAnsiTheme="majorHAnsi" w:cstheme="majorHAnsi"/>
          <w:b/>
          <w:bCs/>
          <w:color w:val="2F5496" w:themeColor="accent1" w:themeShade="BF"/>
        </w:rPr>
        <w:t>References</w:t>
      </w:r>
    </w:p>
    <w:p w14:paraId="274240C4" w14:textId="18A2D045" w:rsidR="00206740" w:rsidRPr="00206740" w:rsidRDefault="00B658B3" w:rsidP="00206740">
      <w:pPr>
        <w:rPr>
          <w:rFonts w:asciiTheme="majorHAnsi" w:hAnsiTheme="majorHAnsi" w:cstheme="majorHAnsi"/>
          <w:b/>
          <w:bCs/>
          <w:color w:val="2F5496" w:themeColor="accent1" w:themeShade="BF"/>
          <w:sz w:val="32"/>
          <w:szCs w:val="32"/>
        </w:rPr>
      </w:pPr>
      <w:r>
        <w:rPr>
          <w:rFonts w:asciiTheme="majorHAnsi" w:hAnsiTheme="majorHAnsi" w:cstheme="majorHAnsi"/>
          <w:b/>
          <w:bCs/>
          <w:color w:val="2F5496" w:themeColor="accent1" w:themeShade="BF"/>
          <w:sz w:val="32"/>
          <w:szCs w:val="32"/>
        </w:rPr>
        <w:lastRenderedPageBreak/>
        <w:t>Foreword</w:t>
      </w:r>
      <w:r w:rsidR="00206740">
        <w:rPr>
          <w:rFonts w:asciiTheme="majorHAnsi" w:hAnsiTheme="majorHAnsi" w:cstheme="majorHAnsi"/>
          <w:b/>
          <w:bCs/>
          <w:color w:val="2F5496" w:themeColor="accent1" w:themeShade="BF"/>
          <w:sz w:val="32"/>
          <w:szCs w:val="32"/>
        </w:rPr>
        <w:t xml:space="preserve"> </w:t>
      </w:r>
    </w:p>
    <w:p w14:paraId="54A344AA" w14:textId="77777777" w:rsidR="00206740" w:rsidRDefault="00206740" w:rsidP="00B658B3">
      <w:pPr>
        <w:rPr>
          <w:rFonts w:asciiTheme="majorHAnsi" w:hAnsiTheme="majorHAnsi" w:cstheme="majorHAnsi"/>
          <w:sz w:val="22"/>
          <w:szCs w:val="22"/>
        </w:rPr>
      </w:pPr>
    </w:p>
    <w:p w14:paraId="6023A32C" w14:textId="1C0706F9" w:rsidR="00B658B3" w:rsidRDefault="00B658B3" w:rsidP="00B658B3">
      <w:pPr>
        <w:rPr>
          <w:rFonts w:asciiTheme="majorHAnsi" w:hAnsiTheme="majorHAnsi" w:cstheme="majorHAnsi"/>
          <w:sz w:val="22"/>
          <w:szCs w:val="22"/>
        </w:rPr>
      </w:pPr>
      <w:r w:rsidRPr="00046321">
        <w:rPr>
          <w:rFonts w:asciiTheme="majorHAnsi" w:hAnsiTheme="majorHAnsi" w:cstheme="majorHAnsi"/>
          <w:sz w:val="22"/>
          <w:szCs w:val="22"/>
        </w:rPr>
        <w:t xml:space="preserve">Personalised care represents a new relationship between people, professionals and the system. It happens when we </w:t>
      </w:r>
      <w:r w:rsidR="00515E8D">
        <w:rPr>
          <w:rFonts w:asciiTheme="majorHAnsi" w:hAnsiTheme="majorHAnsi" w:cstheme="majorHAnsi"/>
          <w:sz w:val="22"/>
          <w:szCs w:val="22"/>
        </w:rPr>
        <w:t>create the infrastructure that maximises</w:t>
      </w:r>
      <w:r w:rsidR="00515E8D" w:rsidRPr="00046321">
        <w:rPr>
          <w:rFonts w:asciiTheme="majorHAnsi" w:hAnsiTheme="majorHAnsi" w:cstheme="majorHAnsi"/>
          <w:sz w:val="22"/>
          <w:szCs w:val="22"/>
        </w:rPr>
        <w:t xml:space="preserve"> </w:t>
      </w:r>
      <w:r w:rsidRPr="00046321">
        <w:rPr>
          <w:rFonts w:asciiTheme="majorHAnsi" w:hAnsiTheme="majorHAnsi" w:cstheme="majorHAnsi"/>
          <w:sz w:val="22"/>
          <w:szCs w:val="22"/>
        </w:rPr>
        <w:t>the expertise, capacity and potential of people, families and communities</w:t>
      </w:r>
      <w:r w:rsidR="00515E8D">
        <w:rPr>
          <w:rFonts w:asciiTheme="majorHAnsi" w:hAnsiTheme="majorHAnsi" w:cstheme="majorHAnsi"/>
          <w:sz w:val="22"/>
          <w:szCs w:val="22"/>
        </w:rPr>
        <w:t xml:space="preserve"> to take increasing control of their health and wellbeing.</w:t>
      </w:r>
      <w:r w:rsidR="00D37A12">
        <w:rPr>
          <w:rFonts w:asciiTheme="majorHAnsi" w:hAnsiTheme="majorHAnsi" w:cstheme="majorHAnsi"/>
          <w:sz w:val="22"/>
          <w:szCs w:val="22"/>
        </w:rPr>
        <w:t xml:space="preserve">  People</w:t>
      </w:r>
      <w:r>
        <w:rPr>
          <w:rFonts w:asciiTheme="majorHAnsi" w:hAnsiTheme="majorHAnsi" w:cstheme="majorHAnsi"/>
          <w:sz w:val="22"/>
          <w:szCs w:val="22"/>
        </w:rPr>
        <w:t xml:space="preserve"> want:</w:t>
      </w:r>
    </w:p>
    <w:p w14:paraId="5237C718" w14:textId="77777777" w:rsidR="00B658B3" w:rsidRDefault="00B658B3" w:rsidP="00B658B3">
      <w:pPr>
        <w:pStyle w:val="ListParagraph"/>
        <w:numPr>
          <w:ilvl w:val="0"/>
          <w:numId w:val="82"/>
        </w:numPr>
        <w:rPr>
          <w:rFonts w:asciiTheme="majorHAnsi" w:hAnsiTheme="majorHAnsi" w:cstheme="majorHAnsi"/>
          <w:sz w:val="22"/>
          <w:szCs w:val="22"/>
        </w:rPr>
      </w:pPr>
      <w:r w:rsidRPr="006C7091">
        <w:rPr>
          <w:rFonts w:asciiTheme="majorHAnsi" w:hAnsiTheme="majorHAnsi" w:cstheme="majorHAnsi"/>
          <w:sz w:val="22"/>
          <w:szCs w:val="22"/>
        </w:rPr>
        <w:t>to be treated as a whole person by professionals they trust</w:t>
      </w:r>
    </w:p>
    <w:p w14:paraId="40DDC414" w14:textId="77777777" w:rsidR="00B658B3" w:rsidRDefault="00B658B3" w:rsidP="00B658B3">
      <w:pPr>
        <w:pStyle w:val="ListParagraph"/>
        <w:numPr>
          <w:ilvl w:val="0"/>
          <w:numId w:val="82"/>
        </w:numPr>
        <w:rPr>
          <w:rFonts w:asciiTheme="majorHAnsi" w:hAnsiTheme="majorHAnsi" w:cstheme="majorHAnsi"/>
          <w:sz w:val="22"/>
          <w:szCs w:val="22"/>
        </w:rPr>
      </w:pPr>
      <w:r>
        <w:rPr>
          <w:rFonts w:asciiTheme="majorHAnsi" w:hAnsiTheme="majorHAnsi" w:cstheme="majorHAnsi"/>
          <w:sz w:val="22"/>
          <w:szCs w:val="22"/>
        </w:rPr>
        <w:t xml:space="preserve">to be involved in decisions and about their health and care </w:t>
      </w:r>
    </w:p>
    <w:p w14:paraId="16B7FD5F" w14:textId="21935510" w:rsidR="00B658B3" w:rsidRDefault="00B658B3" w:rsidP="00B658B3">
      <w:pPr>
        <w:pStyle w:val="ListParagraph"/>
        <w:numPr>
          <w:ilvl w:val="0"/>
          <w:numId w:val="82"/>
        </w:numPr>
        <w:rPr>
          <w:rFonts w:asciiTheme="majorHAnsi" w:hAnsiTheme="majorHAnsi" w:cstheme="majorHAnsi"/>
          <w:sz w:val="22"/>
          <w:szCs w:val="22"/>
        </w:rPr>
      </w:pPr>
      <w:r>
        <w:rPr>
          <w:rFonts w:asciiTheme="majorHAnsi" w:hAnsiTheme="majorHAnsi" w:cstheme="majorHAnsi"/>
          <w:sz w:val="22"/>
          <w:szCs w:val="22"/>
        </w:rPr>
        <w:t>to be supported to manage their own health and wellbeing, through health coaching, access to self</w:t>
      </w:r>
      <w:r w:rsidR="00820D8D">
        <w:rPr>
          <w:rFonts w:asciiTheme="majorHAnsi" w:hAnsiTheme="majorHAnsi" w:cstheme="majorHAnsi"/>
          <w:sz w:val="22"/>
          <w:szCs w:val="22"/>
        </w:rPr>
        <w:t>-</w:t>
      </w:r>
      <w:r>
        <w:rPr>
          <w:rFonts w:asciiTheme="majorHAnsi" w:hAnsiTheme="majorHAnsi" w:cstheme="majorHAnsi"/>
          <w:sz w:val="22"/>
          <w:szCs w:val="22"/>
        </w:rPr>
        <w:t>management programmes and to peer support in the community</w:t>
      </w:r>
    </w:p>
    <w:p w14:paraId="2B7FF1A4" w14:textId="77777777" w:rsidR="00B658B3" w:rsidRDefault="00B658B3" w:rsidP="00B658B3">
      <w:pPr>
        <w:pStyle w:val="ListParagraph"/>
        <w:numPr>
          <w:ilvl w:val="0"/>
          <w:numId w:val="82"/>
        </w:numPr>
        <w:rPr>
          <w:rFonts w:asciiTheme="majorHAnsi" w:hAnsiTheme="majorHAnsi" w:cstheme="majorHAnsi"/>
          <w:sz w:val="22"/>
          <w:szCs w:val="22"/>
        </w:rPr>
      </w:pPr>
      <w:r>
        <w:rPr>
          <w:rFonts w:asciiTheme="majorHAnsi" w:hAnsiTheme="majorHAnsi" w:cstheme="majorHAnsi"/>
          <w:sz w:val="22"/>
          <w:szCs w:val="22"/>
        </w:rPr>
        <w:t>their care to feel co-ordinated</w:t>
      </w:r>
    </w:p>
    <w:p w14:paraId="6665E908" w14:textId="77777777" w:rsidR="00B658B3" w:rsidRDefault="00B658B3" w:rsidP="00B658B3">
      <w:pPr>
        <w:rPr>
          <w:rFonts w:asciiTheme="majorHAnsi" w:hAnsiTheme="majorHAnsi" w:cstheme="majorHAnsi"/>
          <w:sz w:val="22"/>
          <w:szCs w:val="22"/>
        </w:rPr>
      </w:pPr>
    </w:p>
    <w:p w14:paraId="6EA9CA8B" w14:textId="2C8AC2EB" w:rsidR="00B658B3" w:rsidRDefault="00B658B3" w:rsidP="00B658B3">
      <w:pPr>
        <w:rPr>
          <w:rFonts w:asciiTheme="majorHAnsi" w:hAnsiTheme="majorHAnsi" w:cstheme="majorHAnsi"/>
          <w:sz w:val="22"/>
          <w:szCs w:val="22"/>
        </w:rPr>
      </w:pPr>
      <w:r>
        <w:rPr>
          <w:rFonts w:asciiTheme="majorHAnsi" w:hAnsiTheme="majorHAnsi" w:cstheme="majorHAnsi"/>
          <w:sz w:val="22"/>
          <w:szCs w:val="22"/>
        </w:rPr>
        <w:t xml:space="preserve">These are the core elements of </w:t>
      </w:r>
      <w:r w:rsidR="0004645F">
        <w:rPr>
          <w:rFonts w:asciiTheme="majorHAnsi" w:hAnsiTheme="majorHAnsi" w:cstheme="majorHAnsi"/>
          <w:i/>
          <w:iCs/>
          <w:sz w:val="22"/>
          <w:szCs w:val="22"/>
        </w:rPr>
        <w:t>personalised</w:t>
      </w:r>
      <w:r w:rsidRPr="006C7091">
        <w:rPr>
          <w:rFonts w:asciiTheme="majorHAnsi" w:hAnsiTheme="majorHAnsi" w:cstheme="majorHAnsi"/>
          <w:i/>
          <w:iCs/>
          <w:sz w:val="22"/>
          <w:szCs w:val="22"/>
        </w:rPr>
        <w:t xml:space="preserve"> care</w:t>
      </w:r>
      <w:r>
        <w:rPr>
          <w:rFonts w:asciiTheme="majorHAnsi" w:hAnsiTheme="majorHAnsi" w:cstheme="majorHAnsi"/>
          <w:i/>
          <w:iCs/>
          <w:sz w:val="22"/>
          <w:szCs w:val="22"/>
        </w:rPr>
        <w:t xml:space="preserve"> </w:t>
      </w:r>
      <w:r>
        <w:rPr>
          <w:rFonts w:asciiTheme="majorHAnsi" w:hAnsiTheme="majorHAnsi" w:cstheme="majorHAnsi"/>
          <w:sz w:val="22"/>
          <w:szCs w:val="22"/>
        </w:rPr>
        <w:t xml:space="preserve">that are now accepted internationally as good clinical practice. </w:t>
      </w:r>
    </w:p>
    <w:p w14:paraId="02CC3341" w14:textId="294C8F66" w:rsidR="00B658B3" w:rsidRDefault="00B658B3" w:rsidP="00B658B3">
      <w:pPr>
        <w:rPr>
          <w:rFonts w:asciiTheme="majorHAnsi" w:hAnsiTheme="majorHAnsi" w:cstheme="majorHAnsi"/>
          <w:sz w:val="22"/>
          <w:szCs w:val="22"/>
        </w:rPr>
      </w:pPr>
    </w:p>
    <w:p w14:paraId="6ED708B8" w14:textId="68A837D8" w:rsidR="00B658B3" w:rsidRPr="006C7091" w:rsidRDefault="00B658B3" w:rsidP="00B658B3">
      <w:pPr>
        <w:rPr>
          <w:rFonts w:asciiTheme="majorHAnsi" w:hAnsiTheme="majorHAnsi" w:cstheme="majorHAnsi"/>
          <w:sz w:val="22"/>
          <w:szCs w:val="22"/>
        </w:rPr>
      </w:pPr>
      <w:r>
        <w:rPr>
          <w:rFonts w:asciiTheme="majorHAnsi" w:hAnsiTheme="majorHAnsi" w:cstheme="majorHAnsi"/>
          <w:sz w:val="22"/>
          <w:szCs w:val="22"/>
        </w:rPr>
        <w:t xml:space="preserve">Over the last 3 years, NHS England and NHS Improvement have bought together the principles of </w:t>
      </w:r>
      <w:r w:rsidR="0004645F">
        <w:rPr>
          <w:rFonts w:asciiTheme="majorHAnsi" w:hAnsiTheme="majorHAnsi" w:cstheme="majorHAnsi"/>
          <w:sz w:val="22"/>
          <w:szCs w:val="22"/>
        </w:rPr>
        <w:t>personalised</w:t>
      </w:r>
      <w:r>
        <w:rPr>
          <w:rFonts w:asciiTheme="majorHAnsi" w:hAnsiTheme="majorHAnsi" w:cstheme="majorHAnsi"/>
          <w:sz w:val="22"/>
          <w:szCs w:val="22"/>
        </w:rPr>
        <w:t xml:space="preserve"> care with the more social care oriented principles of</w:t>
      </w:r>
      <w:r w:rsidRPr="006C7091">
        <w:rPr>
          <w:rFonts w:asciiTheme="majorHAnsi" w:hAnsiTheme="majorHAnsi" w:cstheme="majorHAnsi"/>
          <w:i/>
          <w:iCs/>
          <w:sz w:val="22"/>
          <w:szCs w:val="22"/>
        </w:rPr>
        <w:t xml:space="preserve"> personalisation</w:t>
      </w:r>
      <w:r>
        <w:rPr>
          <w:rFonts w:asciiTheme="majorHAnsi" w:hAnsiTheme="majorHAnsi" w:cstheme="majorHAnsi"/>
          <w:i/>
          <w:iCs/>
          <w:sz w:val="22"/>
          <w:szCs w:val="22"/>
        </w:rPr>
        <w:t xml:space="preserve"> </w:t>
      </w:r>
      <w:r w:rsidRPr="006C7091">
        <w:rPr>
          <w:rFonts w:asciiTheme="majorHAnsi" w:hAnsiTheme="majorHAnsi" w:cstheme="majorHAnsi"/>
          <w:sz w:val="22"/>
          <w:szCs w:val="22"/>
        </w:rPr>
        <w:t xml:space="preserve">in the </w:t>
      </w:r>
      <w:r>
        <w:rPr>
          <w:rFonts w:asciiTheme="majorHAnsi" w:hAnsiTheme="majorHAnsi" w:cstheme="majorHAnsi"/>
          <w:i/>
          <w:iCs/>
          <w:sz w:val="22"/>
          <w:szCs w:val="22"/>
        </w:rPr>
        <w:t xml:space="preserve">Comprehensive Model for </w:t>
      </w:r>
      <w:r w:rsidRPr="00B91502">
        <w:rPr>
          <w:rFonts w:asciiTheme="majorHAnsi" w:hAnsiTheme="majorHAnsi"/>
          <w:i/>
          <w:sz w:val="22"/>
        </w:rPr>
        <w:t xml:space="preserve">Personalised </w:t>
      </w:r>
      <w:r>
        <w:rPr>
          <w:rFonts w:asciiTheme="majorHAnsi" w:hAnsiTheme="majorHAnsi" w:cstheme="majorHAnsi"/>
          <w:i/>
          <w:iCs/>
          <w:sz w:val="22"/>
          <w:szCs w:val="22"/>
        </w:rPr>
        <w:t>Care</w:t>
      </w:r>
    </w:p>
    <w:p w14:paraId="4A767F52" w14:textId="77777777" w:rsidR="00B658B3" w:rsidRDefault="00B658B3" w:rsidP="00B658B3">
      <w:pPr>
        <w:rPr>
          <w:rFonts w:asciiTheme="majorHAnsi" w:hAnsiTheme="majorHAnsi" w:cstheme="majorHAnsi"/>
          <w:sz w:val="22"/>
          <w:szCs w:val="22"/>
        </w:rPr>
      </w:pPr>
    </w:p>
    <w:p w14:paraId="3E3844B8" w14:textId="77777777" w:rsidR="00B658B3" w:rsidRPr="00046321" w:rsidRDefault="00B658B3" w:rsidP="00B658B3">
      <w:pPr>
        <w:rPr>
          <w:rFonts w:asciiTheme="majorHAnsi" w:hAnsiTheme="majorHAnsi" w:cstheme="majorHAnsi"/>
          <w:sz w:val="22"/>
          <w:szCs w:val="22"/>
        </w:rPr>
      </w:pPr>
      <w:r>
        <w:rPr>
          <w:rFonts w:asciiTheme="majorHAnsi" w:hAnsiTheme="majorHAnsi" w:cstheme="majorHAnsi"/>
          <w:sz w:val="22"/>
          <w:szCs w:val="22"/>
        </w:rPr>
        <w:t>According to this model, p</w:t>
      </w:r>
      <w:r w:rsidRPr="00046321">
        <w:rPr>
          <w:rFonts w:asciiTheme="majorHAnsi" w:hAnsiTheme="majorHAnsi" w:cstheme="majorHAnsi"/>
          <w:sz w:val="22"/>
          <w:szCs w:val="22"/>
        </w:rPr>
        <w:t xml:space="preserve">eople access personalised care through six key components or programmes </w:t>
      </w:r>
      <w:r>
        <w:rPr>
          <w:rFonts w:asciiTheme="majorHAnsi" w:hAnsiTheme="majorHAnsi" w:cstheme="majorHAnsi"/>
          <w:sz w:val="22"/>
          <w:szCs w:val="22"/>
        </w:rPr>
        <w:t>that</w:t>
      </w:r>
      <w:r w:rsidRPr="00046321">
        <w:rPr>
          <w:rFonts w:asciiTheme="majorHAnsi" w:hAnsiTheme="majorHAnsi" w:cstheme="majorHAnsi"/>
          <w:sz w:val="22"/>
          <w:szCs w:val="22"/>
        </w:rPr>
        <w:t xml:space="preserve"> come together to deliver an all age, whole population approach to personalised care.</w:t>
      </w:r>
    </w:p>
    <w:p w14:paraId="0FB109FC" w14:textId="77777777" w:rsidR="00B658B3" w:rsidRPr="00A7081E" w:rsidRDefault="00B658B3" w:rsidP="00B658B3">
      <w:pPr>
        <w:rPr>
          <w:rFonts w:asciiTheme="majorHAnsi" w:hAnsiTheme="majorHAnsi" w:cstheme="majorHAnsi"/>
          <w:sz w:val="22"/>
          <w:szCs w:val="22"/>
        </w:rPr>
      </w:pPr>
      <w:r w:rsidRPr="00A7081E">
        <w:rPr>
          <w:rFonts w:asciiTheme="majorHAnsi" w:hAnsiTheme="majorHAnsi" w:cstheme="majorHAnsi"/>
          <w:sz w:val="22"/>
          <w:szCs w:val="22"/>
        </w:rPr>
        <w:t xml:space="preserve">The deployment of these six components will deliver: </w:t>
      </w:r>
    </w:p>
    <w:p w14:paraId="15D8B26F" w14:textId="77777777" w:rsidR="00B658B3" w:rsidRPr="00C6041F" w:rsidRDefault="00B658B3" w:rsidP="00B658B3">
      <w:pPr>
        <w:pStyle w:val="ListParagraph"/>
        <w:numPr>
          <w:ilvl w:val="0"/>
          <w:numId w:val="74"/>
        </w:numPr>
        <w:rPr>
          <w:rFonts w:asciiTheme="majorHAnsi" w:hAnsiTheme="majorHAnsi" w:cstheme="majorHAnsi"/>
          <w:sz w:val="22"/>
          <w:szCs w:val="22"/>
        </w:rPr>
      </w:pPr>
      <w:r w:rsidRPr="00C6041F">
        <w:rPr>
          <w:rFonts w:asciiTheme="majorHAnsi" w:hAnsiTheme="majorHAnsi" w:cstheme="majorHAnsi"/>
          <w:sz w:val="22"/>
          <w:szCs w:val="22"/>
        </w:rPr>
        <w:t xml:space="preserve">whole-population approaches, supporting people of all ages and their carers to manage their physical and mental health and wellbeing, build community resilience, and make informed decisions and choices when their health changes, </w:t>
      </w:r>
    </w:p>
    <w:p w14:paraId="35421468" w14:textId="77777777" w:rsidR="00B658B3" w:rsidRPr="00C6041F" w:rsidRDefault="00B658B3" w:rsidP="00B658B3">
      <w:pPr>
        <w:pStyle w:val="ListParagraph"/>
        <w:numPr>
          <w:ilvl w:val="0"/>
          <w:numId w:val="74"/>
        </w:numPr>
        <w:rPr>
          <w:rFonts w:asciiTheme="majorHAnsi" w:hAnsiTheme="majorHAnsi" w:cstheme="majorHAnsi"/>
          <w:sz w:val="22"/>
          <w:szCs w:val="22"/>
        </w:rPr>
      </w:pPr>
      <w:r w:rsidRPr="00C6041F">
        <w:rPr>
          <w:rFonts w:asciiTheme="majorHAnsi" w:hAnsiTheme="majorHAnsi" w:cstheme="majorHAnsi"/>
          <w:sz w:val="22"/>
          <w:szCs w:val="22"/>
        </w:rPr>
        <w:t xml:space="preserve">a proactive and universal offer of support to people with long-term physical and mental health conditions to build knowledge, skills and confidence to live well with their health condition, and intensive and integrated approaches to empower people with more complex needs, including those living with multi-morbidity, to experience coordinated care and support that supports them to live well, helps reduce the risk of becoming frail, and minimises the burden of treatment. </w:t>
      </w:r>
    </w:p>
    <w:p w14:paraId="4205A2C2" w14:textId="6781E4CE" w:rsidR="00B658B3" w:rsidRDefault="00B658B3">
      <w:pPr>
        <w:rPr>
          <w:rFonts w:asciiTheme="majorHAnsi" w:hAnsiTheme="majorHAnsi" w:cstheme="majorHAnsi"/>
          <w:b/>
          <w:bCs/>
          <w:color w:val="2F5496" w:themeColor="accent1" w:themeShade="BF"/>
          <w:sz w:val="32"/>
          <w:szCs w:val="32"/>
        </w:rPr>
      </w:pPr>
    </w:p>
    <w:p w14:paraId="1D3703C2" w14:textId="50999E4C" w:rsidR="00B658B3" w:rsidRPr="00046321" w:rsidRDefault="00B658B3" w:rsidP="00B658B3">
      <w:pPr>
        <w:rPr>
          <w:rFonts w:asciiTheme="majorHAnsi" w:hAnsiTheme="majorHAnsi" w:cstheme="majorHAnsi"/>
          <w:sz w:val="22"/>
          <w:szCs w:val="22"/>
        </w:rPr>
      </w:pPr>
      <w:r>
        <w:rPr>
          <w:rFonts w:asciiTheme="majorHAnsi" w:hAnsiTheme="majorHAnsi" w:cstheme="majorHAnsi"/>
          <w:sz w:val="22"/>
          <w:szCs w:val="22"/>
        </w:rPr>
        <w:t>Evidence from national surveys tells us that we could do more to provide personalised care. We also know that the skill-sets required to share decisions, plan care and support self</w:t>
      </w:r>
      <w:r w:rsidR="00820D8D">
        <w:rPr>
          <w:rFonts w:asciiTheme="majorHAnsi" w:hAnsiTheme="majorHAnsi" w:cstheme="majorHAnsi"/>
          <w:sz w:val="22"/>
          <w:szCs w:val="22"/>
        </w:rPr>
        <w:t>-</w:t>
      </w:r>
      <w:r>
        <w:rPr>
          <w:rFonts w:asciiTheme="majorHAnsi" w:hAnsiTheme="majorHAnsi" w:cstheme="majorHAnsi"/>
          <w:sz w:val="22"/>
          <w:szCs w:val="22"/>
        </w:rPr>
        <w:t>management overlap to a remarkable degree and are not taught consistently across the undergraduate and post-graduate curricula of the various Royal Colleges and other national representative bodies.</w:t>
      </w:r>
    </w:p>
    <w:p w14:paraId="6297FD18" w14:textId="77777777" w:rsidR="00B658B3" w:rsidRPr="00046321" w:rsidRDefault="00B658B3" w:rsidP="00B658B3">
      <w:pPr>
        <w:rPr>
          <w:rFonts w:asciiTheme="majorHAnsi" w:hAnsiTheme="majorHAnsi" w:cstheme="majorHAnsi"/>
          <w:sz w:val="22"/>
          <w:szCs w:val="22"/>
        </w:rPr>
      </w:pPr>
    </w:p>
    <w:p w14:paraId="7BD576D4" w14:textId="77777777" w:rsidR="00B658B3" w:rsidRPr="00046321" w:rsidRDefault="00B658B3" w:rsidP="00B658B3">
      <w:pPr>
        <w:rPr>
          <w:rFonts w:asciiTheme="majorHAnsi" w:hAnsiTheme="majorHAnsi" w:cstheme="majorHAnsi"/>
          <w:sz w:val="22"/>
          <w:szCs w:val="22"/>
        </w:rPr>
      </w:pPr>
      <w:r>
        <w:rPr>
          <w:rFonts w:asciiTheme="majorHAnsi" w:hAnsiTheme="majorHAnsi" w:cstheme="majorHAnsi"/>
          <w:sz w:val="22"/>
          <w:szCs w:val="22"/>
        </w:rPr>
        <w:t>To provide consistent training</w:t>
      </w:r>
      <w:r w:rsidRPr="00046321">
        <w:rPr>
          <w:rFonts w:asciiTheme="majorHAnsi" w:hAnsiTheme="majorHAnsi" w:cstheme="majorHAnsi"/>
          <w:sz w:val="22"/>
          <w:szCs w:val="22"/>
        </w:rPr>
        <w:t xml:space="preserve">, we </w:t>
      </w:r>
      <w:r>
        <w:rPr>
          <w:rFonts w:asciiTheme="majorHAnsi" w:hAnsiTheme="majorHAnsi" w:cstheme="majorHAnsi"/>
          <w:sz w:val="22"/>
          <w:szCs w:val="22"/>
        </w:rPr>
        <w:t xml:space="preserve">have </w:t>
      </w:r>
      <w:r w:rsidRPr="00046321">
        <w:rPr>
          <w:rFonts w:asciiTheme="majorHAnsi" w:hAnsiTheme="majorHAnsi" w:cstheme="majorHAnsi"/>
          <w:sz w:val="22"/>
          <w:szCs w:val="22"/>
        </w:rPr>
        <w:t>establish</w:t>
      </w:r>
      <w:r>
        <w:rPr>
          <w:rFonts w:asciiTheme="majorHAnsi" w:hAnsiTheme="majorHAnsi" w:cstheme="majorHAnsi"/>
          <w:sz w:val="22"/>
          <w:szCs w:val="22"/>
        </w:rPr>
        <w:t>ed the</w:t>
      </w:r>
      <w:r w:rsidRPr="00046321">
        <w:rPr>
          <w:rFonts w:asciiTheme="majorHAnsi" w:hAnsiTheme="majorHAnsi" w:cstheme="majorHAnsi"/>
          <w:sz w:val="22"/>
          <w:szCs w:val="22"/>
        </w:rPr>
        <w:t xml:space="preserve"> Personalised Care Institute</w:t>
      </w:r>
    </w:p>
    <w:p w14:paraId="7BC19380" w14:textId="1F54CDF0" w:rsidR="00B658B3" w:rsidRDefault="00B658B3" w:rsidP="00B658B3">
      <w:pPr>
        <w:rPr>
          <w:rFonts w:asciiTheme="majorHAnsi" w:hAnsiTheme="majorHAnsi" w:cstheme="majorHAnsi"/>
          <w:sz w:val="22"/>
          <w:szCs w:val="22"/>
        </w:rPr>
      </w:pPr>
      <w:r w:rsidRPr="00046321">
        <w:rPr>
          <w:rFonts w:asciiTheme="majorHAnsi" w:hAnsiTheme="majorHAnsi" w:cstheme="majorHAnsi"/>
          <w:sz w:val="22"/>
          <w:szCs w:val="22"/>
        </w:rPr>
        <w:t xml:space="preserve">(PCI). The institute will be the training </w:t>
      </w:r>
      <w:r w:rsidR="00515E8D">
        <w:rPr>
          <w:rFonts w:asciiTheme="majorHAnsi" w:hAnsiTheme="majorHAnsi" w:cstheme="majorHAnsi"/>
          <w:sz w:val="22"/>
          <w:szCs w:val="22"/>
        </w:rPr>
        <w:t>centre of excellence</w:t>
      </w:r>
      <w:r w:rsidR="00515E8D" w:rsidRPr="00046321">
        <w:rPr>
          <w:rFonts w:asciiTheme="majorHAnsi" w:hAnsiTheme="majorHAnsi" w:cstheme="majorHAnsi"/>
          <w:sz w:val="22"/>
          <w:szCs w:val="22"/>
        </w:rPr>
        <w:t xml:space="preserve"> </w:t>
      </w:r>
      <w:r w:rsidRPr="00046321">
        <w:rPr>
          <w:rFonts w:asciiTheme="majorHAnsi" w:hAnsiTheme="majorHAnsi" w:cstheme="majorHAnsi"/>
          <w:sz w:val="22"/>
          <w:szCs w:val="22"/>
        </w:rPr>
        <w:t>in personalised care for the healthcare</w:t>
      </w:r>
      <w:r w:rsidR="00515E8D">
        <w:rPr>
          <w:rFonts w:asciiTheme="majorHAnsi" w:hAnsiTheme="majorHAnsi" w:cstheme="majorHAnsi"/>
          <w:sz w:val="22"/>
          <w:szCs w:val="22"/>
        </w:rPr>
        <w:t xml:space="preserve"> w</w:t>
      </w:r>
      <w:r w:rsidRPr="00046321">
        <w:rPr>
          <w:rFonts w:asciiTheme="majorHAnsi" w:hAnsiTheme="majorHAnsi" w:cstheme="majorHAnsi"/>
          <w:sz w:val="22"/>
          <w:szCs w:val="22"/>
        </w:rPr>
        <w:t xml:space="preserve">orkforce (practitioners). </w:t>
      </w:r>
    </w:p>
    <w:p w14:paraId="1357752D" w14:textId="6859E94C" w:rsidR="00B658B3" w:rsidRDefault="00B658B3" w:rsidP="001A2534">
      <w:pPr>
        <w:jc w:val="both"/>
        <w:rPr>
          <w:rFonts w:asciiTheme="majorHAnsi" w:hAnsiTheme="majorHAnsi" w:cstheme="majorHAnsi"/>
          <w:b/>
          <w:bCs/>
          <w:color w:val="2F5496" w:themeColor="accent1" w:themeShade="BF"/>
          <w:sz w:val="32"/>
          <w:szCs w:val="32"/>
        </w:rPr>
      </w:pPr>
    </w:p>
    <w:p w14:paraId="71005AA8" w14:textId="5B85D07C" w:rsidR="001A2534" w:rsidRDefault="001A2534" w:rsidP="005C6DB5">
      <w:pPr>
        <w:rPr>
          <w:rFonts w:asciiTheme="majorHAnsi" w:hAnsiTheme="majorHAnsi" w:cstheme="majorHAnsi"/>
          <w:b/>
          <w:bCs/>
          <w:color w:val="2F5496" w:themeColor="accent1" w:themeShade="BF"/>
          <w:sz w:val="32"/>
          <w:szCs w:val="32"/>
        </w:rPr>
      </w:pPr>
      <w:r>
        <w:rPr>
          <w:rFonts w:asciiTheme="majorHAnsi" w:hAnsiTheme="majorHAnsi" w:cstheme="majorHAnsi"/>
          <w:b/>
          <w:bCs/>
          <w:color w:val="2F5496" w:themeColor="accent1" w:themeShade="BF"/>
          <w:sz w:val="32"/>
          <w:szCs w:val="32"/>
        </w:rPr>
        <w:t>Acknowledgement</w:t>
      </w:r>
      <w:r w:rsidR="00AE3372">
        <w:rPr>
          <w:rFonts w:asciiTheme="majorHAnsi" w:hAnsiTheme="majorHAnsi" w:cstheme="majorHAnsi"/>
          <w:b/>
          <w:bCs/>
          <w:color w:val="2F5496" w:themeColor="accent1" w:themeShade="BF"/>
          <w:sz w:val="32"/>
          <w:szCs w:val="32"/>
        </w:rPr>
        <w:t>s</w:t>
      </w:r>
    </w:p>
    <w:p w14:paraId="7E66D303" w14:textId="77777777" w:rsidR="0061275C" w:rsidRDefault="0061275C" w:rsidP="001A2534">
      <w:pPr>
        <w:jc w:val="both"/>
        <w:rPr>
          <w:rFonts w:asciiTheme="majorHAnsi" w:hAnsiTheme="majorHAnsi" w:cstheme="majorHAnsi"/>
          <w:sz w:val="22"/>
          <w:szCs w:val="22"/>
        </w:rPr>
      </w:pPr>
    </w:p>
    <w:p w14:paraId="589FD4B8" w14:textId="76FD5D2C" w:rsidR="001A2534" w:rsidRPr="005C6DB5" w:rsidRDefault="001A2534" w:rsidP="001A2534">
      <w:pPr>
        <w:jc w:val="both"/>
        <w:rPr>
          <w:rFonts w:asciiTheme="majorHAnsi" w:hAnsiTheme="majorHAnsi" w:cstheme="majorHAnsi"/>
          <w:sz w:val="22"/>
          <w:szCs w:val="22"/>
        </w:rPr>
      </w:pPr>
      <w:r w:rsidRPr="005C6DB5">
        <w:rPr>
          <w:rFonts w:asciiTheme="majorHAnsi" w:hAnsiTheme="majorHAnsi" w:cstheme="majorHAnsi"/>
          <w:sz w:val="22"/>
          <w:szCs w:val="22"/>
        </w:rPr>
        <w:t>The curriculum project was led on behalf of the RCGP by Pauline Foreman, assisted by Hayley Dunn, and the project was managed by Rebecca Hughes and Andy Riley.</w:t>
      </w:r>
    </w:p>
    <w:p w14:paraId="37FC5289" w14:textId="65F71727" w:rsidR="001A2534" w:rsidRPr="005C6DB5" w:rsidRDefault="001A2534" w:rsidP="00CC323E">
      <w:pPr>
        <w:rPr>
          <w:rFonts w:asciiTheme="majorHAnsi" w:hAnsiTheme="majorHAnsi" w:cstheme="majorHAnsi"/>
          <w:sz w:val="22"/>
          <w:szCs w:val="22"/>
        </w:rPr>
      </w:pPr>
    </w:p>
    <w:p w14:paraId="534014A6" w14:textId="50D22AA5" w:rsidR="001A2534" w:rsidRPr="00CC323E" w:rsidRDefault="001A2534" w:rsidP="00CC323E">
      <w:pPr>
        <w:rPr>
          <w:rFonts w:asciiTheme="majorHAnsi" w:hAnsiTheme="majorHAnsi" w:cstheme="majorHAnsi"/>
          <w:sz w:val="22"/>
          <w:szCs w:val="22"/>
        </w:rPr>
      </w:pPr>
      <w:r w:rsidRPr="005C6DB5">
        <w:rPr>
          <w:rFonts w:asciiTheme="majorHAnsi" w:hAnsiTheme="majorHAnsi" w:cstheme="majorHAnsi"/>
          <w:sz w:val="22"/>
          <w:szCs w:val="22"/>
        </w:rPr>
        <w:t xml:space="preserve">The core curriculum group included Steve Walter, Sam Finnikin, Anya de Iongh, Petrea Fagan, Jayne Haynes, Suchita Shah, </w:t>
      </w:r>
      <w:r w:rsidR="005C6DB5">
        <w:rPr>
          <w:rFonts w:asciiTheme="majorHAnsi" w:hAnsiTheme="majorHAnsi" w:cstheme="majorHAnsi"/>
          <w:sz w:val="22"/>
          <w:szCs w:val="22"/>
        </w:rPr>
        <w:t xml:space="preserve">and </w:t>
      </w:r>
      <w:r w:rsidR="005C6DB5" w:rsidRPr="005C6DB5">
        <w:rPr>
          <w:rFonts w:asciiTheme="majorHAnsi" w:hAnsiTheme="majorHAnsi" w:cstheme="majorHAnsi"/>
          <w:sz w:val="22"/>
          <w:szCs w:val="22"/>
        </w:rPr>
        <w:t>Helene Irvine</w:t>
      </w:r>
      <w:r w:rsidR="005C6DB5" w:rsidRPr="00CC323E">
        <w:rPr>
          <w:rFonts w:asciiTheme="majorHAnsi" w:hAnsiTheme="majorHAnsi" w:cstheme="majorHAnsi"/>
          <w:sz w:val="22"/>
          <w:szCs w:val="22"/>
        </w:rPr>
        <w:t>.</w:t>
      </w:r>
    </w:p>
    <w:p w14:paraId="65C1CF83" w14:textId="77777777" w:rsidR="00B658B3" w:rsidRDefault="00B658B3">
      <w:pPr>
        <w:rPr>
          <w:rFonts w:asciiTheme="majorHAnsi" w:hAnsiTheme="majorHAnsi" w:cstheme="majorHAnsi"/>
          <w:b/>
          <w:bCs/>
          <w:color w:val="2F5496" w:themeColor="accent1" w:themeShade="BF"/>
          <w:sz w:val="32"/>
          <w:szCs w:val="32"/>
        </w:rPr>
      </w:pPr>
    </w:p>
    <w:p w14:paraId="6D011477" w14:textId="011C9678" w:rsidR="00F22428" w:rsidRPr="00046321" w:rsidRDefault="00457C2D">
      <w:pPr>
        <w:rPr>
          <w:rFonts w:asciiTheme="majorHAnsi" w:hAnsiTheme="majorHAnsi" w:cstheme="majorHAnsi"/>
          <w:b/>
          <w:bCs/>
          <w:color w:val="2F5496" w:themeColor="accent1" w:themeShade="BF"/>
          <w:sz w:val="32"/>
          <w:szCs w:val="32"/>
        </w:rPr>
      </w:pPr>
      <w:r w:rsidRPr="00046321">
        <w:rPr>
          <w:rFonts w:asciiTheme="majorHAnsi" w:hAnsiTheme="majorHAnsi" w:cstheme="majorHAnsi"/>
          <w:b/>
          <w:bCs/>
          <w:color w:val="2F5496" w:themeColor="accent1" w:themeShade="BF"/>
          <w:sz w:val="32"/>
          <w:szCs w:val="32"/>
        </w:rPr>
        <w:lastRenderedPageBreak/>
        <w:t>Introduction</w:t>
      </w:r>
      <w:r w:rsidR="00B658B3">
        <w:rPr>
          <w:rFonts w:asciiTheme="majorHAnsi" w:hAnsiTheme="majorHAnsi" w:cstheme="majorHAnsi"/>
          <w:b/>
          <w:bCs/>
          <w:color w:val="2F5496" w:themeColor="accent1" w:themeShade="BF"/>
          <w:sz w:val="32"/>
          <w:szCs w:val="32"/>
        </w:rPr>
        <w:t xml:space="preserve"> to the curriculum</w:t>
      </w:r>
    </w:p>
    <w:p w14:paraId="42B0CBA4" w14:textId="77777777" w:rsidR="00E86E24" w:rsidRDefault="00E86E24" w:rsidP="00457C2D">
      <w:pPr>
        <w:rPr>
          <w:rFonts w:asciiTheme="majorHAnsi" w:hAnsiTheme="majorHAnsi" w:cstheme="majorHAnsi"/>
          <w:sz w:val="22"/>
          <w:szCs w:val="22"/>
        </w:rPr>
      </w:pPr>
    </w:p>
    <w:p w14:paraId="69E43551" w14:textId="546453B6" w:rsidR="00896AE4" w:rsidRPr="00494C06" w:rsidRDefault="00401CBF" w:rsidP="00896AE4">
      <w:pPr>
        <w:rPr>
          <w:rFonts w:asciiTheme="majorHAnsi" w:hAnsiTheme="majorHAnsi" w:cstheme="majorHAnsi"/>
          <w:b/>
          <w:bCs/>
          <w:sz w:val="22"/>
          <w:szCs w:val="22"/>
        </w:rPr>
      </w:pPr>
      <w:r w:rsidRPr="00494C06">
        <w:rPr>
          <w:rFonts w:asciiTheme="majorHAnsi" w:hAnsiTheme="majorHAnsi" w:cstheme="majorHAnsi"/>
          <w:b/>
          <w:bCs/>
          <w:sz w:val="22"/>
          <w:szCs w:val="22"/>
        </w:rPr>
        <w:t>The p</w:t>
      </w:r>
      <w:r w:rsidR="00896AE4" w:rsidRPr="00494C06">
        <w:rPr>
          <w:rFonts w:asciiTheme="majorHAnsi" w:hAnsiTheme="majorHAnsi" w:cstheme="majorHAnsi"/>
          <w:b/>
          <w:bCs/>
          <w:sz w:val="22"/>
          <w:szCs w:val="22"/>
        </w:rPr>
        <w:t>urpose</w:t>
      </w:r>
      <w:r w:rsidRPr="00494C06">
        <w:rPr>
          <w:rFonts w:asciiTheme="majorHAnsi" w:hAnsiTheme="majorHAnsi" w:cstheme="majorHAnsi"/>
          <w:b/>
          <w:bCs/>
          <w:sz w:val="22"/>
          <w:szCs w:val="22"/>
        </w:rPr>
        <w:t xml:space="preserve"> of the curriculum</w:t>
      </w:r>
    </w:p>
    <w:p w14:paraId="37F1502A" w14:textId="3F9D291C" w:rsidR="002F00EC" w:rsidRDefault="002F00EC" w:rsidP="00896AE4">
      <w:pPr>
        <w:rPr>
          <w:rFonts w:asciiTheme="majorHAnsi" w:hAnsiTheme="majorHAnsi" w:cstheme="majorHAnsi"/>
          <w:sz w:val="22"/>
          <w:szCs w:val="22"/>
        </w:rPr>
      </w:pPr>
    </w:p>
    <w:p w14:paraId="68B0649E" w14:textId="35276421" w:rsidR="0073247C" w:rsidRPr="002734B0" w:rsidRDefault="002F00EC" w:rsidP="0073247C">
      <w:pPr>
        <w:rPr>
          <w:rFonts w:asciiTheme="majorHAnsi" w:hAnsiTheme="majorHAnsi" w:cstheme="majorHAnsi"/>
          <w:sz w:val="22"/>
          <w:szCs w:val="22"/>
        </w:rPr>
      </w:pPr>
      <w:r>
        <w:rPr>
          <w:rFonts w:asciiTheme="majorHAnsi" w:hAnsiTheme="majorHAnsi" w:cstheme="majorHAnsi"/>
          <w:sz w:val="22"/>
          <w:szCs w:val="22"/>
        </w:rPr>
        <w:t>Th</w:t>
      </w:r>
      <w:r w:rsidR="008C56E4">
        <w:rPr>
          <w:rFonts w:asciiTheme="majorHAnsi" w:hAnsiTheme="majorHAnsi" w:cstheme="majorHAnsi"/>
          <w:sz w:val="22"/>
          <w:szCs w:val="22"/>
        </w:rPr>
        <w:t>e</w:t>
      </w:r>
      <w:r>
        <w:rPr>
          <w:rFonts w:asciiTheme="majorHAnsi" w:hAnsiTheme="majorHAnsi" w:cstheme="majorHAnsi"/>
          <w:sz w:val="22"/>
          <w:szCs w:val="22"/>
        </w:rPr>
        <w:t xml:space="preserve"> curriculum articulates the values, behaviours and capabilities required by a multi-professional workforce to deliver personalised care. It </w:t>
      </w:r>
      <w:r w:rsidR="00F36AF3">
        <w:rPr>
          <w:rFonts w:asciiTheme="majorHAnsi" w:hAnsiTheme="majorHAnsi" w:cstheme="majorHAnsi"/>
          <w:sz w:val="22"/>
          <w:szCs w:val="22"/>
        </w:rPr>
        <w:t>sets</w:t>
      </w:r>
      <w:r>
        <w:rPr>
          <w:rFonts w:asciiTheme="majorHAnsi" w:hAnsiTheme="majorHAnsi" w:cstheme="majorHAnsi"/>
          <w:sz w:val="22"/>
          <w:szCs w:val="22"/>
        </w:rPr>
        <w:t xml:space="preserve"> out an educational framework for </w:t>
      </w:r>
      <w:r w:rsidR="001378CB">
        <w:rPr>
          <w:rFonts w:asciiTheme="majorHAnsi" w:hAnsiTheme="majorHAnsi" w:cstheme="majorHAnsi"/>
          <w:sz w:val="22"/>
          <w:szCs w:val="22"/>
        </w:rPr>
        <w:t xml:space="preserve">learning the essential elements </w:t>
      </w:r>
      <w:r w:rsidR="00EE7485">
        <w:rPr>
          <w:rFonts w:asciiTheme="majorHAnsi" w:hAnsiTheme="majorHAnsi" w:cstheme="majorHAnsi"/>
          <w:sz w:val="22"/>
          <w:szCs w:val="22"/>
        </w:rPr>
        <w:t>to this approach</w:t>
      </w:r>
      <w:r w:rsidR="001378CB">
        <w:rPr>
          <w:rFonts w:asciiTheme="majorHAnsi" w:hAnsiTheme="majorHAnsi" w:cstheme="majorHAnsi"/>
          <w:sz w:val="22"/>
          <w:szCs w:val="22"/>
        </w:rPr>
        <w:t xml:space="preserve"> </w:t>
      </w:r>
      <w:r>
        <w:rPr>
          <w:rFonts w:asciiTheme="majorHAnsi" w:hAnsiTheme="majorHAnsi" w:cstheme="majorHAnsi"/>
          <w:sz w:val="22"/>
          <w:szCs w:val="22"/>
        </w:rPr>
        <w:t xml:space="preserve">and </w:t>
      </w:r>
      <w:r w:rsidR="001378CB">
        <w:rPr>
          <w:rFonts w:asciiTheme="majorHAnsi" w:hAnsiTheme="majorHAnsi" w:cstheme="majorHAnsi"/>
          <w:sz w:val="22"/>
          <w:szCs w:val="22"/>
        </w:rPr>
        <w:t>supports</w:t>
      </w:r>
      <w:r>
        <w:rPr>
          <w:rFonts w:asciiTheme="majorHAnsi" w:hAnsiTheme="majorHAnsi" w:cstheme="majorHAnsi"/>
          <w:sz w:val="22"/>
          <w:szCs w:val="22"/>
        </w:rPr>
        <w:t xml:space="preserve"> ongoing professional development.</w:t>
      </w:r>
      <w:r w:rsidR="001378CB">
        <w:rPr>
          <w:rFonts w:asciiTheme="majorHAnsi" w:hAnsiTheme="majorHAnsi" w:cstheme="majorHAnsi"/>
          <w:sz w:val="22"/>
          <w:szCs w:val="22"/>
        </w:rPr>
        <w:t xml:space="preserve"> </w:t>
      </w:r>
    </w:p>
    <w:p w14:paraId="0B3EE673" w14:textId="5210DE89" w:rsidR="002F00EC" w:rsidRDefault="002F00EC" w:rsidP="00896AE4">
      <w:pPr>
        <w:rPr>
          <w:rFonts w:asciiTheme="majorHAnsi" w:hAnsiTheme="majorHAnsi" w:cstheme="majorHAnsi"/>
          <w:sz w:val="22"/>
          <w:szCs w:val="22"/>
        </w:rPr>
      </w:pPr>
    </w:p>
    <w:p w14:paraId="6E02696F" w14:textId="7136ED63" w:rsidR="00EE7485" w:rsidRDefault="00EE7485" w:rsidP="00896AE4">
      <w:pPr>
        <w:rPr>
          <w:rFonts w:asciiTheme="majorHAnsi" w:hAnsiTheme="majorHAnsi" w:cstheme="majorHAnsi"/>
          <w:sz w:val="22"/>
          <w:szCs w:val="22"/>
        </w:rPr>
      </w:pPr>
      <w:r w:rsidRPr="00401CBF">
        <w:rPr>
          <w:rFonts w:asciiTheme="majorHAnsi" w:hAnsiTheme="majorHAnsi" w:cstheme="majorHAnsi"/>
          <w:sz w:val="22"/>
          <w:szCs w:val="22"/>
        </w:rPr>
        <w:t>The purpose of the curriculum i</w:t>
      </w:r>
      <w:r w:rsidR="00820D8D" w:rsidRPr="00401CBF">
        <w:rPr>
          <w:rFonts w:asciiTheme="majorHAnsi" w:hAnsiTheme="majorHAnsi" w:cstheme="majorHAnsi"/>
          <w:sz w:val="22"/>
          <w:szCs w:val="22"/>
        </w:rPr>
        <w:t>s</w:t>
      </w:r>
      <w:r w:rsidRPr="00401CBF">
        <w:rPr>
          <w:rFonts w:asciiTheme="majorHAnsi" w:hAnsiTheme="majorHAnsi" w:cstheme="majorHAnsi"/>
          <w:sz w:val="22"/>
          <w:szCs w:val="22"/>
        </w:rPr>
        <w:t xml:space="preserve"> to</w:t>
      </w:r>
      <w:r w:rsidR="00891F92" w:rsidRPr="00401CBF">
        <w:rPr>
          <w:rFonts w:asciiTheme="majorHAnsi" w:hAnsiTheme="majorHAnsi" w:cstheme="majorHAnsi"/>
          <w:sz w:val="22"/>
          <w:szCs w:val="22"/>
          <w:lang w:val="en-US"/>
        </w:rPr>
        <w:t xml:space="preserve"> </w:t>
      </w:r>
      <w:r w:rsidR="00401CBF">
        <w:rPr>
          <w:rFonts w:asciiTheme="majorHAnsi" w:hAnsiTheme="majorHAnsi" w:cstheme="majorHAnsi"/>
          <w:sz w:val="22"/>
          <w:szCs w:val="22"/>
          <w:lang w:val="en-US"/>
        </w:rPr>
        <w:t>unify</w:t>
      </w:r>
      <w:r w:rsidR="00891F92" w:rsidRPr="00401CBF">
        <w:rPr>
          <w:rFonts w:asciiTheme="majorHAnsi" w:hAnsiTheme="majorHAnsi" w:cstheme="majorHAnsi"/>
          <w:sz w:val="22"/>
          <w:szCs w:val="22"/>
          <w:lang w:val="en-US"/>
        </w:rPr>
        <w:t xml:space="preserve"> the array of approaches that reflects the different ways of supporting Personalised Care</w:t>
      </w:r>
      <w:r w:rsidR="00870DBE">
        <w:rPr>
          <w:rFonts w:asciiTheme="majorHAnsi" w:hAnsiTheme="majorHAnsi" w:cstheme="majorHAnsi"/>
          <w:sz w:val="22"/>
          <w:szCs w:val="22"/>
          <w:lang w:val="en-US"/>
        </w:rPr>
        <w:t>,</w:t>
      </w:r>
      <w:r w:rsidR="00891F92" w:rsidRPr="00401CBF">
        <w:rPr>
          <w:rFonts w:asciiTheme="majorHAnsi" w:hAnsiTheme="majorHAnsi" w:cstheme="majorHAnsi"/>
          <w:sz w:val="22"/>
          <w:szCs w:val="22"/>
          <w:lang w:val="en-US"/>
        </w:rPr>
        <w:t xml:space="preserve"> and thereby</w:t>
      </w:r>
      <w:r w:rsidR="00891F92">
        <w:rPr>
          <w:rFonts w:asciiTheme="majorHAnsi" w:hAnsiTheme="majorHAnsi" w:cstheme="majorHAnsi"/>
          <w:sz w:val="22"/>
          <w:szCs w:val="22"/>
        </w:rPr>
        <w:t>:</w:t>
      </w:r>
    </w:p>
    <w:p w14:paraId="633DE6D9" w14:textId="77777777" w:rsidR="00071C00" w:rsidRDefault="00071C00" w:rsidP="00896AE4">
      <w:pPr>
        <w:rPr>
          <w:rFonts w:asciiTheme="majorHAnsi" w:hAnsiTheme="majorHAnsi" w:cstheme="majorHAnsi"/>
          <w:sz w:val="22"/>
          <w:szCs w:val="22"/>
        </w:rPr>
      </w:pPr>
    </w:p>
    <w:p w14:paraId="108C07FF" w14:textId="555E76FC" w:rsidR="00891F92" w:rsidRPr="00401CBF" w:rsidRDefault="00891F92" w:rsidP="00891F92">
      <w:pPr>
        <w:pStyle w:val="ListParagraph"/>
        <w:numPr>
          <w:ilvl w:val="0"/>
          <w:numId w:val="83"/>
        </w:numPr>
        <w:rPr>
          <w:rFonts w:asciiTheme="majorHAnsi" w:hAnsiTheme="majorHAnsi" w:cstheme="majorHAnsi"/>
          <w:sz w:val="22"/>
          <w:szCs w:val="22"/>
        </w:rPr>
      </w:pPr>
      <w:r w:rsidRPr="00891F92">
        <w:rPr>
          <w:rFonts w:asciiTheme="majorHAnsi" w:hAnsiTheme="majorHAnsi" w:cstheme="majorHAnsi"/>
          <w:sz w:val="22"/>
          <w:szCs w:val="22"/>
        </w:rPr>
        <w:t>describe the learning outcomes for individual practitioners</w:t>
      </w:r>
      <w:r>
        <w:rPr>
          <w:rFonts w:asciiTheme="majorHAnsi" w:hAnsiTheme="majorHAnsi" w:cstheme="majorHAnsi"/>
          <w:sz w:val="22"/>
          <w:szCs w:val="22"/>
        </w:rPr>
        <w:t xml:space="preserve"> </w:t>
      </w:r>
      <w:r w:rsidR="000636D0" w:rsidRPr="00891F92">
        <w:rPr>
          <w:rFonts w:asciiTheme="majorHAnsi" w:hAnsiTheme="majorHAnsi" w:cstheme="majorHAnsi"/>
          <w:sz w:val="22"/>
          <w:szCs w:val="22"/>
          <w:lang w:val="en-US"/>
        </w:rPr>
        <w:t xml:space="preserve">to deliver care according to </w:t>
      </w:r>
      <w:r w:rsidR="000636D0" w:rsidRPr="00891F92">
        <w:rPr>
          <w:rFonts w:asciiTheme="majorHAnsi" w:hAnsiTheme="majorHAnsi" w:cstheme="majorHAnsi"/>
          <w:i/>
          <w:iCs/>
          <w:sz w:val="22"/>
          <w:szCs w:val="22"/>
          <w:lang w:val="en-US"/>
        </w:rPr>
        <w:t xml:space="preserve">NHS England </w:t>
      </w:r>
      <w:r w:rsidR="002C0A20">
        <w:rPr>
          <w:rFonts w:asciiTheme="majorHAnsi" w:hAnsiTheme="majorHAnsi" w:cstheme="majorHAnsi"/>
          <w:i/>
          <w:iCs/>
          <w:sz w:val="22"/>
          <w:szCs w:val="22"/>
          <w:lang w:val="en-US"/>
        </w:rPr>
        <w:t xml:space="preserve">and Improvement </w:t>
      </w:r>
      <w:r w:rsidR="000636D0" w:rsidRPr="00891F92">
        <w:rPr>
          <w:rFonts w:asciiTheme="majorHAnsi" w:hAnsiTheme="majorHAnsi" w:cstheme="majorHAnsi"/>
          <w:i/>
          <w:iCs/>
          <w:sz w:val="22"/>
          <w:szCs w:val="22"/>
          <w:lang w:val="en-US"/>
        </w:rPr>
        <w:t xml:space="preserve">Universal </w:t>
      </w:r>
      <w:proofErr w:type="spellStart"/>
      <w:r w:rsidR="000636D0" w:rsidRPr="00891F92">
        <w:rPr>
          <w:rFonts w:asciiTheme="majorHAnsi" w:hAnsiTheme="majorHAnsi" w:cstheme="majorHAnsi"/>
          <w:i/>
          <w:iCs/>
          <w:sz w:val="22"/>
          <w:szCs w:val="22"/>
          <w:lang w:val="en-US"/>
        </w:rPr>
        <w:t>Personalised</w:t>
      </w:r>
      <w:proofErr w:type="spellEnd"/>
      <w:r w:rsidR="000636D0" w:rsidRPr="00891F92">
        <w:rPr>
          <w:rFonts w:asciiTheme="majorHAnsi" w:hAnsiTheme="majorHAnsi" w:cstheme="majorHAnsi"/>
          <w:i/>
          <w:iCs/>
          <w:sz w:val="22"/>
          <w:szCs w:val="22"/>
          <w:lang w:val="en-US"/>
        </w:rPr>
        <w:t xml:space="preserve"> Care </w:t>
      </w:r>
      <w:r w:rsidR="000636D0" w:rsidRPr="00891F92">
        <w:rPr>
          <w:rFonts w:asciiTheme="majorHAnsi" w:hAnsiTheme="majorHAnsi" w:cstheme="majorHAnsi"/>
          <w:sz w:val="22"/>
          <w:szCs w:val="22"/>
          <w:lang w:val="en-US"/>
        </w:rPr>
        <w:t>quality standards</w:t>
      </w:r>
      <w:r w:rsidR="000636D0" w:rsidRPr="00891F92">
        <w:rPr>
          <w:rFonts w:asciiTheme="majorHAnsi" w:hAnsiTheme="majorHAnsi" w:cstheme="majorHAnsi"/>
          <w:sz w:val="22"/>
          <w:szCs w:val="22"/>
          <w:vertAlign w:val="superscript"/>
          <w:lang w:val="en-US"/>
        </w:rPr>
        <w:t>1</w:t>
      </w:r>
    </w:p>
    <w:p w14:paraId="64583803" w14:textId="287948FC" w:rsidR="00EE7485" w:rsidRDefault="00EE7485" w:rsidP="00EE7485">
      <w:pPr>
        <w:pStyle w:val="ListParagraph"/>
        <w:numPr>
          <w:ilvl w:val="0"/>
          <w:numId w:val="83"/>
        </w:numPr>
        <w:rPr>
          <w:rFonts w:asciiTheme="majorHAnsi" w:hAnsiTheme="majorHAnsi" w:cstheme="majorHAnsi"/>
          <w:sz w:val="22"/>
          <w:szCs w:val="22"/>
        </w:rPr>
      </w:pPr>
      <w:r>
        <w:rPr>
          <w:rFonts w:asciiTheme="majorHAnsi" w:hAnsiTheme="majorHAnsi" w:cstheme="majorHAnsi"/>
          <w:sz w:val="22"/>
          <w:szCs w:val="22"/>
        </w:rPr>
        <w:t xml:space="preserve">inform the </w:t>
      </w:r>
      <w:r w:rsidR="000C499F">
        <w:rPr>
          <w:rFonts w:asciiTheme="majorHAnsi" w:hAnsiTheme="majorHAnsi" w:cstheme="majorHAnsi"/>
          <w:sz w:val="22"/>
          <w:szCs w:val="22"/>
        </w:rPr>
        <w:t xml:space="preserve">educational aims and </w:t>
      </w:r>
      <w:r>
        <w:rPr>
          <w:rFonts w:asciiTheme="majorHAnsi" w:hAnsiTheme="majorHAnsi" w:cstheme="majorHAnsi"/>
          <w:sz w:val="22"/>
          <w:szCs w:val="22"/>
        </w:rPr>
        <w:t xml:space="preserve">objectives for training </w:t>
      </w:r>
      <w:r w:rsidR="002B3E3A">
        <w:rPr>
          <w:rFonts w:asciiTheme="majorHAnsi" w:hAnsiTheme="majorHAnsi" w:cstheme="majorHAnsi"/>
          <w:sz w:val="22"/>
          <w:szCs w:val="22"/>
        </w:rPr>
        <w:t>courses</w:t>
      </w:r>
    </w:p>
    <w:p w14:paraId="2A4872D5" w14:textId="421F11CD" w:rsidR="00EE7485" w:rsidRDefault="00EE7485" w:rsidP="00EE7485">
      <w:pPr>
        <w:pStyle w:val="ListParagraph"/>
        <w:numPr>
          <w:ilvl w:val="0"/>
          <w:numId w:val="83"/>
        </w:numPr>
        <w:rPr>
          <w:rFonts w:asciiTheme="majorHAnsi" w:hAnsiTheme="majorHAnsi" w:cstheme="majorHAnsi"/>
          <w:sz w:val="22"/>
          <w:szCs w:val="22"/>
        </w:rPr>
      </w:pPr>
      <w:r>
        <w:rPr>
          <w:rFonts w:asciiTheme="majorHAnsi" w:hAnsiTheme="majorHAnsi" w:cstheme="majorHAnsi"/>
          <w:sz w:val="22"/>
          <w:szCs w:val="22"/>
        </w:rPr>
        <w:t>provide a framework for accreditation and governance of training courses</w:t>
      </w:r>
    </w:p>
    <w:p w14:paraId="481348CA" w14:textId="15695CF3" w:rsidR="00EE7485" w:rsidRDefault="00EE7485" w:rsidP="00512748">
      <w:pPr>
        <w:pStyle w:val="ListParagraph"/>
        <w:numPr>
          <w:ilvl w:val="0"/>
          <w:numId w:val="83"/>
        </w:numPr>
        <w:rPr>
          <w:rFonts w:asciiTheme="majorHAnsi" w:hAnsiTheme="majorHAnsi" w:cstheme="majorHAnsi"/>
          <w:sz w:val="22"/>
          <w:szCs w:val="22"/>
        </w:rPr>
      </w:pPr>
      <w:r>
        <w:rPr>
          <w:rFonts w:asciiTheme="majorHAnsi" w:hAnsiTheme="majorHAnsi" w:cstheme="majorHAnsi"/>
          <w:sz w:val="22"/>
          <w:szCs w:val="22"/>
        </w:rPr>
        <w:t>describe</w:t>
      </w:r>
      <w:r w:rsidR="00870DBE">
        <w:rPr>
          <w:rFonts w:asciiTheme="majorHAnsi" w:hAnsiTheme="majorHAnsi" w:cstheme="majorHAnsi"/>
          <w:sz w:val="22"/>
          <w:szCs w:val="22"/>
        </w:rPr>
        <w:t>,</w:t>
      </w:r>
      <w:r>
        <w:rPr>
          <w:rFonts w:asciiTheme="majorHAnsi" w:hAnsiTheme="majorHAnsi" w:cstheme="majorHAnsi"/>
          <w:sz w:val="22"/>
          <w:szCs w:val="22"/>
        </w:rPr>
        <w:t xml:space="preserve"> for commissioners </w:t>
      </w:r>
      <w:r w:rsidR="00870DBE">
        <w:rPr>
          <w:rFonts w:asciiTheme="majorHAnsi" w:hAnsiTheme="majorHAnsi" w:cstheme="majorHAnsi"/>
          <w:sz w:val="22"/>
          <w:szCs w:val="22"/>
        </w:rPr>
        <w:t xml:space="preserve">and organisations, </w:t>
      </w:r>
      <w:r>
        <w:rPr>
          <w:rFonts w:asciiTheme="majorHAnsi" w:hAnsiTheme="majorHAnsi" w:cstheme="majorHAnsi"/>
          <w:sz w:val="22"/>
          <w:szCs w:val="22"/>
        </w:rPr>
        <w:t>the skillsets</w:t>
      </w:r>
      <w:r w:rsidR="00870DBE">
        <w:rPr>
          <w:rFonts w:asciiTheme="majorHAnsi" w:hAnsiTheme="majorHAnsi" w:cstheme="majorHAnsi"/>
          <w:sz w:val="22"/>
          <w:szCs w:val="22"/>
        </w:rPr>
        <w:t xml:space="preserve"> needed</w:t>
      </w:r>
      <w:r>
        <w:rPr>
          <w:rFonts w:asciiTheme="majorHAnsi" w:hAnsiTheme="majorHAnsi" w:cstheme="majorHAnsi"/>
          <w:sz w:val="22"/>
          <w:szCs w:val="22"/>
        </w:rPr>
        <w:t xml:space="preserve"> </w:t>
      </w:r>
      <w:r w:rsidR="00870DBE">
        <w:rPr>
          <w:rFonts w:asciiTheme="majorHAnsi" w:hAnsiTheme="majorHAnsi" w:cstheme="majorHAnsi"/>
          <w:sz w:val="22"/>
          <w:szCs w:val="22"/>
        </w:rPr>
        <w:t xml:space="preserve">within </w:t>
      </w:r>
      <w:r w:rsidR="00071C00">
        <w:rPr>
          <w:rFonts w:asciiTheme="majorHAnsi" w:hAnsiTheme="majorHAnsi" w:cstheme="majorHAnsi"/>
          <w:sz w:val="22"/>
          <w:szCs w:val="22"/>
        </w:rPr>
        <w:t xml:space="preserve">their </w:t>
      </w:r>
      <w:r w:rsidR="00870DBE">
        <w:rPr>
          <w:rFonts w:asciiTheme="majorHAnsi" w:hAnsiTheme="majorHAnsi" w:cstheme="majorHAnsi"/>
          <w:sz w:val="22"/>
          <w:szCs w:val="22"/>
        </w:rPr>
        <w:t xml:space="preserve">teams </w:t>
      </w:r>
      <w:r w:rsidR="00071C00">
        <w:rPr>
          <w:rFonts w:asciiTheme="majorHAnsi" w:hAnsiTheme="majorHAnsi" w:cstheme="majorHAnsi"/>
          <w:sz w:val="22"/>
          <w:szCs w:val="22"/>
        </w:rPr>
        <w:t>to</w:t>
      </w:r>
      <w:r>
        <w:rPr>
          <w:rFonts w:asciiTheme="majorHAnsi" w:hAnsiTheme="majorHAnsi" w:cstheme="majorHAnsi"/>
          <w:sz w:val="22"/>
          <w:szCs w:val="22"/>
        </w:rPr>
        <w:t xml:space="preserve"> deliver personalised care. </w:t>
      </w:r>
    </w:p>
    <w:p w14:paraId="64031FAE" w14:textId="56BA3114" w:rsidR="0073247C" w:rsidRDefault="0073247C" w:rsidP="0073247C">
      <w:pPr>
        <w:rPr>
          <w:rFonts w:asciiTheme="majorHAnsi" w:hAnsiTheme="majorHAnsi" w:cstheme="majorHAnsi"/>
          <w:sz w:val="22"/>
          <w:szCs w:val="22"/>
        </w:rPr>
      </w:pPr>
    </w:p>
    <w:p w14:paraId="7BC80B8B" w14:textId="3CB1D24A" w:rsidR="00896AE4" w:rsidRDefault="008E1A04" w:rsidP="00896AE4">
      <w:pPr>
        <w:rPr>
          <w:rFonts w:asciiTheme="majorHAnsi" w:hAnsiTheme="majorHAnsi" w:cstheme="majorHAnsi"/>
          <w:b/>
          <w:bCs/>
          <w:sz w:val="22"/>
          <w:szCs w:val="22"/>
        </w:rPr>
      </w:pPr>
      <w:r>
        <w:rPr>
          <w:rFonts w:asciiTheme="majorHAnsi" w:hAnsiTheme="majorHAnsi" w:cstheme="majorHAnsi"/>
          <w:b/>
          <w:bCs/>
          <w:sz w:val="22"/>
          <w:szCs w:val="22"/>
        </w:rPr>
        <w:t>The p</w:t>
      </w:r>
      <w:r w:rsidR="00896AE4" w:rsidRPr="00494C06">
        <w:rPr>
          <w:rFonts w:asciiTheme="majorHAnsi" w:hAnsiTheme="majorHAnsi" w:cstheme="majorHAnsi"/>
          <w:b/>
          <w:bCs/>
          <w:sz w:val="22"/>
          <w:szCs w:val="22"/>
        </w:rPr>
        <w:t xml:space="preserve">hilosophy </w:t>
      </w:r>
      <w:r>
        <w:rPr>
          <w:rFonts w:asciiTheme="majorHAnsi" w:hAnsiTheme="majorHAnsi" w:cstheme="majorHAnsi"/>
          <w:b/>
          <w:bCs/>
          <w:sz w:val="22"/>
          <w:szCs w:val="22"/>
        </w:rPr>
        <w:t>of</w:t>
      </w:r>
      <w:r w:rsidRPr="00494C06">
        <w:rPr>
          <w:rFonts w:asciiTheme="majorHAnsi" w:hAnsiTheme="majorHAnsi" w:cstheme="majorHAnsi"/>
          <w:b/>
          <w:bCs/>
          <w:sz w:val="22"/>
          <w:szCs w:val="22"/>
        </w:rPr>
        <w:t xml:space="preserve"> </w:t>
      </w:r>
      <w:r w:rsidR="00896AE4" w:rsidRPr="00494C06">
        <w:rPr>
          <w:rFonts w:asciiTheme="majorHAnsi" w:hAnsiTheme="majorHAnsi" w:cstheme="majorHAnsi"/>
          <w:b/>
          <w:bCs/>
          <w:sz w:val="22"/>
          <w:szCs w:val="22"/>
        </w:rPr>
        <w:t>the curriculum</w:t>
      </w:r>
    </w:p>
    <w:p w14:paraId="0CDD29CB" w14:textId="77777777" w:rsidR="002B3E3A" w:rsidRPr="00494C06" w:rsidRDefault="002B3E3A" w:rsidP="00896AE4">
      <w:pPr>
        <w:rPr>
          <w:rFonts w:asciiTheme="majorHAnsi" w:hAnsiTheme="majorHAnsi" w:cstheme="majorHAnsi"/>
          <w:b/>
          <w:bCs/>
          <w:sz w:val="22"/>
          <w:szCs w:val="22"/>
        </w:rPr>
      </w:pPr>
    </w:p>
    <w:p w14:paraId="11BEA00A" w14:textId="07C2DC63" w:rsidR="00891F92" w:rsidRDefault="00401CBF" w:rsidP="00896AE4">
      <w:pPr>
        <w:rPr>
          <w:rFonts w:asciiTheme="majorHAnsi" w:hAnsiTheme="majorHAnsi" w:cstheme="majorHAnsi"/>
          <w:sz w:val="22"/>
          <w:szCs w:val="22"/>
        </w:rPr>
      </w:pPr>
      <w:r>
        <w:rPr>
          <w:rFonts w:asciiTheme="majorHAnsi" w:hAnsiTheme="majorHAnsi" w:cstheme="majorHAnsi"/>
          <w:sz w:val="22"/>
          <w:szCs w:val="22"/>
        </w:rPr>
        <w:t>The curriculum is based on the principles of Excellence by Design</w:t>
      </w:r>
      <w:r w:rsidR="00FA30B3" w:rsidRPr="00494C06">
        <w:rPr>
          <w:rFonts w:asciiTheme="majorHAnsi" w:hAnsiTheme="majorHAnsi" w:cstheme="majorHAnsi"/>
          <w:sz w:val="22"/>
          <w:szCs w:val="22"/>
          <w:vertAlign w:val="superscript"/>
        </w:rPr>
        <w:t>2</w:t>
      </w:r>
      <w:r>
        <w:rPr>
          <w:rFonts w:asciiTheme="majorHAnsi" w:hAnsiTheme="majorHAnsi" w:cstheme="majorHAnsi"/>
          <w:sz w:val="22"/>
          <w:szCs w:val="22"/>
        </w:rPr>
        <w:t xml:space="preserve"> and incorporates generic professional capabilities</w:t>
      </w:r>
      <w:r w:rsidR="00F36AF3">
        <w:rPr>
          <w:rFonts w:asciiTheme="majorHAnsi" w:hAnsiTheme="majorHAnsi" w:cstheme="majorHAnsi"/>
          <w:sz w:val="22"/>
          <w:szCs w:val="22"/>
        </w:rPr>
        <w:t xml:space="preserve"> </w:t>
      </w:r>
      <w:r w:rsidR="00071C00">
        <w:rPr>
          <w:rFonts w:asciiTheme="majorHAnsi" w:hAnsiTheme="majorHAnsi" w:cstheme="majorHAnsi"/>
          <w:sz w:val="22"/>
          <w:szCs w:val="22"/>
        </w:rPr>
        <w:t>across</w:t>
      </w:r>
      <w:r w:rsidR="00F36AF3">
        <w:rPr>
          <w:rFonts w:asciiTheme="majorHAnsi" w:hAnsiTheme="majorHAnsi" w:cstheme="majorHAnsi"/>
          <w:sz w:val="22"/>
          <w:szCs w:val="22"/>
        </w:rPr>
        <w:t xml:space="preserve"> the spectrum of medical and non-medical professions.  </w:t>
      </w:r>
    </w:p>
    <w:p w14:paraId="38AFA78F" w14:textId="46446D67" w:rsidR="00891F92" w:rsidRPr="00891F92" w:rsidRDefault="00891F92" w:rsidP="00494C06">
      <w:pPr>
        <w:rPr>
          <w:rFonts w:asciiTheme="majorHAnsi" w:hAnsiTheme="majorHAnsi" w:cstheme="majorHAnsi"/>
          <w:sz w:val="22"/>
          <w:szCs w:val="22"/>
        </w:rPr>
      </w:pPr>
    </w:p>
    <w:p w14:paraId="57E20F98" w14:textId="5DE108AE" w:rsidR="00891F92" w:rsidRDefault="00891F92" w:rsidP="003A7CE0">
      <w:pPr>
        <w:rPr>
          <w:rFonts w:asciiTheme="majorHAnsi" w:hAnsiTheme="majorHAnsi" w:cstheme="majorHAnsi"/>
          <w:sz w:val="22"/>
          <w:szCs w:val="22"/>
          <w:lang w:val="en-US"/>
        </w:rPr>
      </w:pPr>
      <w:r w:rsidRPr="00891F92">
        <w:rPr>
          <w:rFonts w:asciiTheme="majorHAnsi" w:hAnsiTheme="majorHAnsi" w:cstheme="majorHAnsi"/>
          <w:sz w:val="22"/>
          <w:szCs w:val="22"/>
          <w:lang w:val="en-US"/>
        </w:rPr>
        <w:t xml:space="preserve">Although </w:t>
      </w:r>
      <w:r w:rsidR="00FA30B3">
        <w:rPr>
          <w:rFonts w:asciiTheme="majorHAnsi" w:hAnsiTheme="majorHAnsi" w:cstheme="majorHAnsi"/>
          <w:sz w:val="22"/>
          <w:szCs w:val="22"/>
          <w:lang w:val="en-US"/>
        </w:rPr>
        <w:t xml:space="preserve">the curriculum </w:t>
      </w:r>
      <w:r w:rsidR="003A7CE0">
        <w:rPr>
          <w:rFonts w:asciiTheme="majorHAnsi" w:hAnsiTheme="majorHAnsi" w:cstheme="majorHAnsi"/>
          <w:sz w:val="22"/>
          <w:szCs w:val="22"/>
          <w:lang w:val="en-US"/>
        </w:rPr>
        <w:t xml:space="preserve">is intended </w:t>
      </w:r>
      <w:r w:rsidR="002B3E3A">
        <w:rPr>
          <w:rFonts w:asciiTheme="majorHAnsi" w:hAnsiTheme="majorHAnsi" w:cstheme="majorHAnsi"/>
          <w:sz w:val="22"/>
          <w:szCs w:val="22"/>
          <w:lang w:val="en-US"/>
        </w:rPr>
        <w:t xml:space="preserve">primarily </w:t>
      </w:r>
      <w:r w:rsidR="003A7CE0">
        <w:rPr>
          <w:rFonts w:asciiTheme="majorHAnsi" w:hAnsiTheme="majorHAnsi" w:cstheme="majorHAnsi"/>
          <w:sz w:val="22"/>
          <w:szCs w:val="22"/>
          <w:lang w:val="en-US"/>
        </w:rPr>
        <w:t>for</w:t>
      </w:r>
      <w:r w:rsidRPr="00891F92">
        <w:rPr>
          <w:rFonts w:asciiTheme="majorHAnsi" w:hAnsiTheme="majorHAnsi" w:cstheme="majorHAnsi"/>
          <w:sz w:val="22"/>
          <w:szCs w:val="22"/>
          <w:lang w:val="en-US"/>
        </w:rPr>
        <w:t xml:space="preserve"> workforce</w:t>
      </w:r>
      <w:r w:rsidR="003A7CE0">
        <w:rPr>
          <w:rFonts w:asciiTheme="majorHAnsi" w:hAnsiTheme="majorHAnsi" w:cstheme="majorHAnsi"/>
          <w:sz w:val="22"/>
          <w:szCs w:val="22"/>
          <w:lang w:val="en-US"/>
        </w:rPr>
        <w:t xml:space="preserve"> and training purposes</w:t>
      </w:r>
      <w:r w:rsidRPr="00891F92">
        <w:rPr>
          <w:rFonts w:asciiTheme="majorHAnsi" w:hAnsiTheme="majorHAnsi" w:cstheme="majorHAnsi"/>
          <w:sz w:val="22"/>
          <w:szCs w:val="22"/>
          <w:lang w:val="en-US"/>
        </w:rPr>
        <w:t xml:space="preserve">, </w:t>
      </w:r>
      <w:r w:rsidR="003A7CE0">
        <w:rPr>
          <w:rFonts w:asciiTheme="majorHAnsi" w:hAnsiTheme="majorHAnsi" w:cstheme="majorHAnsi"/>
          <w:sz w:val="22"/>
          <w:szCs w:val="22"/>
          <w:lang w:val="en-US"/>
        </w:rPr>
        <w:t xml:space="preserve">we have </w:t>
      </w:r>
      <w:r w:rsidR="002B3E3A">
        <w:rPr>
          <w:rFonts w:asciiTheme="majorHAnsi" w:hAnsiTheme="majorHAnsi" w:cstheme="majorHAnsi"/>
          <w:sz w:val="22"/>
          <w:szCs w:val="22"/>
          <w:lang w:val="en-US"/>
        </w:rPr>
        <w:t xml:space="preserve">been conscious of </w:t>
      </w:r>
      <w:r w:rsidR="003A7CE0">
        <w:rPr>
          <w:rFonts w:asciiTheme="majorHAnsi" w:hAnsiTheme="majorHAnsi" w:cstheme="majorHAnsi"/>
          <w:sz w:val="22"/>
          <w:szCs w:val="22"/>
          <w:lang w:val="en-US"/>
        </w:rPr>
        <w:t>ke</w:t>
      </w:r>
      <w:r w:rsidR="002B3E3A">
        <w:rPr>
          <w:rFonts w:asciiTheme="majorHAnsi" w:hAnsiTheme="majorHAnsi" w:cstheme="majorHAnsi"/>
          <w:sz w:val="22"/>
          <w:szCs w:val="22"/>
          <w:lang w:val="en-US"/>
        </w:rPr>
        <w:t>eping</w:t>
      </w:r>
      <w:r w:rsidR="003A7CE0">
        <w:rPr>
          <w:rFonts w:asciiTheme="majorHAnsi" w:hAnsiTheme="majorHAnsi" w:cstheme="majorHAnsi"/>
          <w:sz w:val="22"/>
          <w:szCs w:val="22"/>
          <w:lang w:val="en-US"/>
        </w:rPr>
        <w:t xml:space="preserve"> personalised</w:t>
      </w:r>
      <w:r w:rsidRPr="00891F92">
        <w:rPr>
          <w:rFonts w:asciiTheme="majorHAnsi" w:hAnsiTheme="majorHAnsi" w:cstheme="majorHAnsi"/>
          <w:sz w:val="22"/>
          <w:szCs w:val="22"/>
          <w:lang w:val="en-US"/>
        </w:rPr>
        <w:t xml:space="preserve"> care at </w:t>
      </w:r>
      <w:r w:rsidR="002B3E3A">
        <w:rPr>
          <w:rFonts w:asciiTheme="majorHAnsi" w:hAnsiTheme="majorHAnsi" w:cstheme="majorHAnsi"/>
          <w:sz w:val="22"/>
          <w:szCs w:val="22"/>
          <w:lang w:val="en-US"/>
        </w:rPr>
        <w:t>the</w:t>
      </w:r>
      <w:r w:rsidRPr="00891F92">
        <w:rPr>
          <w:rFonts w:asciiTheme="majorHAnsi" w:hAnsiTheme="majorHAnsi" w:cstheme="majorHAnsi"/>
          <w:sz w:val="22"/>
          <w:szCs w:val="22"/>
          <w:lang w:val="en-US"/>
        </w:rPr>
        <w:t xml:space="preserve"> </w:t>
      </w:r>
      <w:r w:rsidR="002B3E3A">
        <w:rPr>
          <w:rFonts w:asciiTheme="majorHAnsi" w:hAnsiTheme="majorHAnsi" w:cstheme="majorHAnsi"/>
          <w:sz w:val="22"/>
          <w:szCs w:val="22"/>
          <w:lang w:val="en-US"/>
        </w:rPr>
        <w:t xml:space="preserve">centre </w:t>
      </w:r>
      <w:r w:rsidR="003A7CE0">
        <w:rPr>
          <w:rFonts w:asciiTheme="majorHAnsi" w:hAnsiTheme="majorHAnsi" w:cstheme="majorHAnsi"/>
          <w:sz w:val="22"/>
          <w:szCs w:val="22"/>
          <w:lang w:val="en-US"/>
        </w:rPr>
        <w:t xml:space="preserve">by using the language and ethos of collaboration and enablement. There is an intentional shift from </w:t>
      </w:r>
      <w:r w:rsidRPr="00891F92">
        <w:rPr>
          <w:rFonts w:asciiTheme="majorHAnsi" w:hAnsiTheme="majorHAnsi" w:cstheme="majorHAnsi"/>
          <w:sz w:val="22"/>
          <w:szCs w:val="22"/>
          <w:lang w:val="en-US"/>
        </w:rPr>
        <w:t xml:space="preserve">problem-solving to collaborative models as a pre-requisite to </w:t>
      </w:r>
      <w:r w:rsidR="003A7CE0">
        <w:rPr>
          <w:rFonts w:asciiTheme="majorHAnsi" w:hAnsiTheme="majorHAnsi" w:cstheme="majorHAnsi"/>
          <w:sz w:val="22"/>
          <w:szCs w:val="22"/>
          <w:lang w:val="en-US"/>
        </w:rPr>
        <w:t xml:space="preserve">facilitating </w:t>
      </w:r>
      <w:r w:rsidRPr="00891F92">
        <w:rPr>
          <w:rFonts w:asciiTheme="majorHAnsi" w:hAnsiTheme="majorHAnsi" w:cstheme="majorHAnsi"/>
          <w:sz w:val="22"/>
          <w:szCs w:val="22"/>
          <w:lang w:val="en-US"/>
        </w:rPr>
        <w:t>changes in professional behaviours</w:t>
      </w:r>
      <w:r w:rsidR="003A7CE0">
        <w:rPr>
          <w:rFonts w:asciiTheme="majorHAnsi" w:hAnsiTheme="majorHAnsi" w:cstheme="majorHAnsi"/>
          <w:sz w:val="22"/>
          <w:szCs w:val="22"/>
          <w:lang w:val="en-US"/>
        </w:rPr>
        <w:t>.</w:t>
      </w:r>
    </w:p>
    <w:p w14:paraId="389FF6DA" w14:textId="6BCDDE03" w:rsidR="008E1A04" w:rsidRDefault="008E1A04" w:rsidP="003A7CE0">
      <w:pPr>
        <w:rPr>
          <w:rFonts w:asciiTheme="majorHAnsi" w:hAnsiTheme="majorHAnsi" w:cstheme="majorHAnsi"/>
          <w:sz w:val="22"/>
          <w:szCs w:val="22"/>
          <w:lang w:val="en-US"/>
        </w:rPr>
      </w:pPr>
    </w:p>
    <w:p w14:paraId="2A0A729B" w14:textId="5E3DFB47" w:rsidR="006E0D9D" w:rsidRDefault="00C0727F" w:rsidP="00AC4D38">
      <w:pPr>
        <w:rPr>
          <w:rFonts w:asciiTheme="majorHAnsi" w:hAnsiTheme="majorHAnsi" w:cstheme="majorHAnsi"/>
          <w:sz w:val="22"/>
          <w:szCs w:val="22"/>
          <w:lang w:val="en-US"/>
        </w:rPr>
      </w:pPr>
      <w:r>
        <w:rPr>
          <w:rFonts w:asciiTheme="majorHAnsi" w:hAnsiTheme="majorHAnsi" w:cstheme="majorHAnsi"/>
          <w:sz w:val="22"/>
          <w:szCs w:val="22"/>
        </w:rPr>
        <w:t>T</w:t>
      </w:r>
      <w:r w:rsidR="008C56E4">
        <w:rPr>
          <w:rFonts w:asciiTheme="majorHAnsi" w:hAnsiTheme="majorHAnsi" w:cstheme="majorHAnsi"/>
          <w:sz w:val="22"/>
          <w:szCs w:val="22"/>
        </w:rPr>
        <w:t xml:space="preserve">he curriculum </w:t>
      </w:r>
      <w:r w:rsidR="004869E5">
        <w:rPr>
          <w:rFonts w:asciiTheme="majorHAnsi" w:hAnsiTheme="majorHAnsi" w:cstheme="majorHAnsi"/>
          <w:sz w:val="22"/>
          <w:szCs w:val="22"/>
        </w:rPr>
        <w:t xml:space="preserve">is </w:t>
      </w:r>
      <w:r w:rsidR="002B3E3A">
        <w:rPr>
          <w:rFonts w:asciiTheme="majorHAnsi" w:hAnsiTheme="majorHAnsi" w:cstheme="majorHAnsi"/>
          <w:sz w:val="22"/>
          <w:szCs w:val="22"/>
        </w:rPr>
        <w:t>based on</w:t>
      </w:r>
      <w:r w:rsidR="004869E5">
        <w:rPr>
          <w:rFonts w:asciiTheme="majorHAnsi" w:hAnsiTheme="majorHAnsi" w:cstheme="majorHAnsi"/>
          <w:sz w:val="22"/>
          <w:szCs w:val="22"/>
        </w:rPr>
        <w:t xml:space="preserve"> professional behaviours and </w:t>
      </w:r>
      <w:r w:rsidR="002B3E3A" w:rsidRPr="00DE0760">
        <w:rPr>
          <w:rFonts w:asciiTheme="majorHAnsi" w:hAnsiTheme="majorHAnsi" w:cstheme="majorHAnsi"/>
          <w:sz w:val="22"/>
          <w:szCs w:val="22"/>
          <w:lang w:val="en-US"/>
        </w:rPr>
        <w:t>high</w:t>
      </w:r>
      <w:r w:rsidR="006E0D9D">
        <w:rPr>
          <w:rFonts w:asciiTheme="majorHAnsi" w:hAnsiTheme="majorHAnsi" w:cstheme="majorHAnsi"/>
          <w:sz w:val="22"/>
          <w:szCs w:val="22"/>
          <w:lang w:val="en-US"/>
        </w:rPr>
        <w:t>-</w:t>
      </w:r>
      <w:r w:rsidR="00DE0760" w:rsidRPr="00DE0760">
        <w:rPr>
          <w:rFonts w:asciiTheme="majorHAnsi" w:hAnsiTheme="majorHAnsi" w:cstheme="majorHAnsi"/>
          <w:sz w:val="22"/>
          <w:szCs w:val="22"/>
          <w:lang w:val="en-US"/>
        </w:rPr>
        <w:t>level learning outcomes</w:t>
      </w:r>
      <w:r w:rsidR="004869E5">
        <w:rPr>
          <w:rFonts w:asciiTheme="majorHAnsi" w:hAnsiTheme="majorHAnsi" w:cstheme="majorHAnsi"/>
          <w:sz w:val="22"/>
          <w:szCs w:val="22"/>
          <w:lang w:val="en-US"/>
        </w:rPr>
        <w:t xml:space="preserve"> rather than providing a detailed syllabus. It was important that we</w:t>
      </w:r>
      <w:r w:rsidR="00DE0760" w:rsidRPr="00DE0760">
        <w:rPr>
          <w:rFonts w:asciiTheme="majorHAnsi" w:hAnsiTheme="majorHAnsi" w:cstheme="majorHAnsi"/>
          <w:sz w:val="22"/>
          <w:szCs w:val="22"/>
          <w:lang w:val="en-US"/>
        </w:rPr>
        <w:t xml:space="preserve"> strengthen</w:t>
      </w:r>
      <w:r w:rsidR="004869E5">
        <w:rPr>
          <w:rFonts w:asciiTheme="majorHAnsi" w:hAnsiTheme="majorHAnsi" w:cstheme="majorHAnsi"/>
          <w:sz w:val="22"/>
          <w:szCs w:val="22"/>
          <w:lang w:val="en-US"/>
        </w:rPr>
        <w:t>ed</w:t>
      </w:r>
      <w:r w:rsidR="00DE0760" w:rsidRPr="00DE0760">
        <w:rPr>
          <w:rFonts w:asciiTheme="majorHAnsi" w:hAnsiTheme="majorHAnsi" w:cstheme="majorHAnsi"/>
          <w:sz w:val="22"/>
          <w:szCs w:val="22"/>
          <w:lang w:val="en-US"/>
        </w:rPr>
        <w:t xml:space="preserve"> the perspective of service users rather </w:t>
      </w:r>
      <w:r w:rsidR="004869E5">
        <w:rPr>
          <w:rFonts w:asciiTheme="majorHAnsi" w:hAnsiTheme="majorHAnsi" w:cstheme="majorHAnsi"/>
          <w:sz w:val="22"/>
          <w:szCs w:val="22"/>
          <w:lang w:val="en-US"/>
        </w:rPr>
        <w:t xml:space="preserve">provided </w:t>
      </w:r>
      <w:r w:rsidR="00DE0760" w:rsidRPr="00DE0760">
        <w:rPr>
          <w:rFonts w:asciiTheme="majorHAnsi" w:hAnsiTheme="majorHAnsi" w:cstheme="majorHAnsi"/>
          <w:sz w:val="22"/>
          <w:szCs w:val="22"/>
          <w:lang w:val="en-US"/>
        </w:rPr>
        <w:t>a list of tasks for the learners</w:t>
      </w:r>
      <w:r w:rsidR="00AC4D38">
        <w:rPr>
          <w:rFonts w:asciiTheme="majorHAnsi" w:hAnsiTheme="majorHAnsi" w:cstheme="majorHAnsi"/>
          <w:sz w:val="22"/>
          <w:szCs w:val="22"/>
          <w:lang w:val="en-US"/>
        </w:rPr>
        <w:t xml:space="preserve">. </w:t>
      </w:r>
      <w:r w:rsidR="006E0D9D">
        <w:rPr>
          <w:rFonts w:asciiTheme="majorHAnsi" w:hAnsiTheme="majorHAnsi" w:cstheme="majorHAnsi"/>
          <w:sz w:val="22"/>
          <w:szCs w:val="22"/>
          <w:lang w:val="en-US"/>
        </w:rPr>
        <w:t xml:space="preserve">Professional groups and organisations are </w:t>
      </w:r>
      <w:r w:rsidR="008E1A04">
        <w:rPr>
          <w:rFonts w:asciiTheme="majorHAnsi" w:hAnsiTheme="majorHAnsi" w:cstheme="majorHAnsi"/>
          <w:sz w:val="22"/>
          <w:szCs w:val="22"/>
          <w:lang w:val="en-US"/>
        </w:rPr>
        <w:t>encouraged</w:t>
      </w:r>
      <w:r w:rsidR="006E0D9D">
        <w:rPr>
          <w:rFonts w:asciiTheme="majorHAnsi" w:hAnsiTheme="majorHAnsi" w:cstheme="majorHAnsi"/>
          <w:sz w:val="22"/>
          <w:szCs w:val="22"/>
          <w:lang w:val="en-US"/>
        </w:rPr>
        <w:t xml:space="preserve"> to develop their own specific syllabi based on the scope and context of their practice</w:t>
      </w:r>
      <w:r w:rsidR="008E1A04">
        <w:rPr>
          <w:rFonts w:asciiTheme="majorHAnsi" w:hAnsiTheme="majorHAnsi" w:cstheme="majorHAnsi"/>
          <w:sz w:val="22"/>
          <w:szCs w:val="22"/>
          <w:lang w:val="en-US"/>
        </w:rPr>
        <w:t>.</w:t>
      </w:r>
    </w:p>
    <w:p w14:paraId="13F43DFC" w14:textId="4C8BFC12" w:rsidR="006E0D9D" w:rsidRDefault="006E0D9D" w:rsidP="00AC4D38">
      <w:pPr>
        <w:rPr>
          <w:rFonts w:asciiTheme="majorHAnsi" w:hAnsiTheme="majorHAnsi" w:cstheme="majorHAnsi"/>
          <w:sz w:val="22"/>
          <w:szCs w:val="22"/>
          <w:lang w:val="en-US"/>
        </w:rPr>
      </w:pPr>
    </w:p>
    <w:p w14:paraId="33CEE64F" w14:textId="5DE445AD" w:rsidR="005D4436" w:rsidRPr="00891F92" w:rsidRDefault="005D4436" w:rsidP="005D4436">
      <w:pPr>
        <w:rPr>
          <w:rFonts w:asciiTheme="majorHAnsi" w:hAnsiTheme="majorHAnsi" w:cstheme="majorHAnsi"/>
          <w:sz w:val="22"/>
          <w:szCs w:val="22"/>
        </w:rPr>
      </w:pPr>
      <w:r>
        <w:rPr>
          <w:rFonts w:asciiTheme="majorHAnsi" w:hAnsiTheme="majorHAnsi" w:cstheme="majorHAnsi"/>
          <w:sz w:val="22"/>
          <w:szCs w:val="22"/>
          <w:lang w:val="en-US"/>
        </w:rPr>
        <w:t xml:space="preserve">Learning outcomes are intended to be applied to </w:t>
      </w:r>
      <w:r w:rsidRPr="00891F92">
        <w:rPr>
          <w:rFonts w:asciiTheme="majorHAnsi" w:hAnsiTheme="majorHAnsi" w:cstheme="majorHAnsi"/>
          <w:sz w:val="22"/>
          <w:szCs w:val="22"/>
          <w:lang w:val="en-US"/>
        </w:rPr>
        <w:t xml:space="preserve">roles in delivering </w:t>
      </w:r>
      <w:r>
        <w:rPr>
          <w:rFonts w:asciiTheme="majorHAnsi" w:hAnsiTheme="majorHAnsi" w:cstheme="majorHAnsi"/>
          <w:sz w:val="22"/>
          <w:szCs w:val="22"/>
          <w:lang w:val="en-US"/>
        </w:rPr>
        <w:t>personalised care</w:t>
      </w:r>
      <w:r w:rsidRPr="00891F92">
        <w:rPr>
          <w:rFonts w:asciiTheme="majorHAnsi" w:hAnsiTheme="majorHAnsi" w:cstheme="majorHAnsi"/>
          <w:sz w:val="22"/>
          <w:szCs w:val="22"/>
          <w:lang w:val="en-US"/>
        </w:rPr>
        <w:t xml:space="preserve"> rather than defined by profession or assumed seniority</w:t>
      </w:r>
      <w:r>
        <w:rPr>
          <w:rFonts w:asciiTheme="majorHAnsi" w:hAnsiTheme="majorHAnsi" w:cstheme="majorHAnsi"/>
          <w:sz w:val="22"/>
          <w:szCs w:val="22"/>
          <w:lang w:val="en-US"/>
        </w:rPr>
        <w:t xml:space="preserve"> and </w:t>
      </w:r>
      <w:r w:rsidR="002B3E3A">
        <w:rPr>
          <w:rFonts w:asciiTheme="majorHAnsi" w:hAnsiTheme="majorHAnsi" w:cstheme="majorHAnsi"/>
          <w:sz w:val="22"/>
          <w:szCs w:val="22"/>
          <w:lang w:val="en-US"/>
        </w:rPr>
        <w:t xml:space="preserve">thus </w:t>
      </w:r>
      <w:r>
        <w:rPr>
          <w:rFonts w:asciiTheme="majorHAnsi" w:hAnsiTheme="majorHAnsi" w:cstheme="majorHAnsi"/>
          <w:sz w:val="22"/>
          <w:szCs w:val="22"/>
          <w:lang w:val="en-US"/>
        </w:rPr>
        <w:t>r</w:t>
      </w:r>
      <w:r w:rsidRPr="00891F92">
        <w:rPr>
          <w:rFonts w:asciiTheme="majorHAnsi" w:hAnsiTheme="majorHAnsi" w:cstheme="majorHAnsi"/>
          <w:sz w:val="22"/>
          <w:szCs w:val="22"/>
          <w:lang w:val="en-US"/>
        </w:rPr>
        <w:t xml:space="preserve">eflect </w:t>
      </w:r>
      <w:r w:rsidR="002B3E3A">
        <w:rPr>
          <w:rFonts w:asciiTheme="majorHAnsi" w:hAnsiTheme="majorHAnsi" w:cstheme="majorHAnsi"/>
          <w:sz w:val="22"/>
          <w:szCs w:val="22"/>
          <w:lang w:val="en-US"/>
        </w:rPr>
        <w:t>a</w:t>
      </w:r>
      <w:r>
        <w:rPr>
          <w:rFonts w:asciiTheme="majorHAnsi" w:hAnsiTheme="majorHAnsi" w:cstheme="majorHAnsi"/>
          <w:sz w:val="22"/>
          <w:szCs w:val="22"/>
          <w:lang w:val="en-US"/>
        </w:rPr>
        <w:t xml:space="preserve"> </w:t>
      </w:r>
      <w:r w:rsidRPr="00891F92">
        <w:rPr>
          <w:rFonts w:asciiTheme="majorHAnsi" w:hAnsiTheme="majorHAnsi" w:cstheme="majorHAnsi"/>
          <w:sz w:val="22"/>
          <w:szCs w:val="22"/>
          <w:lang w:val="en-US"/>
        </w:rPr>
        <w:t xml:space="preserve">holistic </w:t>
      </w:r>
      <w:r>
        <w:rPr>
          <w:rFonts w:asciiTheme="majorHAnsi" w:hAnsiTheme="majorHAnsi" w:cstheme="majorHAnsi"/>
          <w:sz w:val="22"/>
          <w:szCs w:val="22"/>
          <w:lang w:val="en-US"/>
        </w:rPr>
        <w:t xml:space="preserve">approach to skills within </w:t>
      </w:r>
      <w:r w:rsidR="00071C00">
        <w:rPr>
          <w:rFonts w:asciiTheme="majorHAnsi" w:hAnsiTheme="majorHAnsi" w:cstheme="majorHAnsi"/>
          <w:sz w:val="22"/>
          <w:szCs w:val="22"/>
          <w:lang w:val="en-US"/>
        </w:rPr>
        <w:t>an</w:t>
      </w:r>
      <w:r w:rsidR="002B3E3A">
        <w:rPr>
          <w:rFonts w:asciiTheme="majorHAnsi" w:hAnsiTheme="majorHAnsi" w:cstheme="majorHAnsi"/>
          <w:sz w:val="22"/>
          <w:szCs w:val="22"/>
          <w:lang w:val="en-US"/>
        </w:rPr>
        <w:t xml:space="preserve"> </w:t>
      </w:r>
      <w:r w:rsidR="00071C00">
        <w:rPr>
          <w:rFonts w:asciiTheme="majorHAnsi" w:hAnsiTheme="majorHAnsi" w:cstheme="majorHAnsi"/>
          <w:sz w:val="22"/>
          <w:szCs w:val="22"/>
          <w:lang w:val="en-US"/>
        </w:rPr>
        <w:t>organisation</w:t>
      </w:r>
      <w:r>
        <w:rPr>
          <w:rFonts w:asciiTheme="majorHAnsi" w:hAnsiTheme="majorHAnsi" w:cstheme="majorHAnsi"/>
          <w:sz w:val="22"/>
          <w:szCs w:val="22"/>
          <w:lang w:val="en-US"/>
        </w:rPr>
        <w:t xml:space="preserve">. They provide the basis for blended learning </w:t>
      </w:r>
      <w:r w:rsidR="002B3E3A">
        <w:rPr>
          <w:rFonts w:asciiTheme="majorHAnsi" w:hAnsiTheme="majorHAnsi" w:cstheme="majorHAnsi"/>
          <w:sz w:val="22"/>
          <w:szCs w:val="22"/>
          <w:lang w:val="en-US"/>
        </w:rPr>
        <w:t xml:space="preserve">strategies </w:t>
      </w:r>
      <w:r>
        <w:rPr>
          <w:rFonts w:asciiTheme="majorHAnsi" w:hAnsiTheme="majorHAnsi" w:cstheme="majorHAnsi"/>
          <w:sz w:val="22"/>
          <w:szCs w:val="22"/>
          <w:lang w:val="en-US"/>
        </w:rPr>
        <w:t>and suggestions for learning methods have been included</w:t>
      </w:r>
    </w:p>
    <w:p w14:paraId="31520D24" w14:textId="77777777" w:rsidR="005D4436" w:rsidRDefault="005D4436" w:rsidP="00AC4D38">
      <w:pPr>
        <w:rPr>
          <w:rFonts w:asciiTheme="majorHAnsi" w:hAnsiTheme="majorHAnsi" w:cstheme="majorHAnsi"/>
          <w:sz w:val="22"/>
          <w:szCs w:val="22"/>
          <w:lang w:val="en-US"/>
        </w:rPr>
      </w:pPr>
    </w:p>
    <w:p w14:paraId="6B99A1C3" w14:textId="40DBB742" w:rsidR="00896AE4" w:rsidRDefault="00896AE4" w:rsidP="00896AE4">
      <w:pPr>
        <w:rPr>
          <w:rFonts w:asciiTheme="majorHAnsi" w:hAnsiTheme="majorHAnsi" w:cstheme="majorHAnsi"/>
          <w:b/>
          <w:bCs/>
          <w:sz w:val="22"/>
          <w:szCs w:val="22"/>
        </w:rPr>
      </w:pPr>
      <w:r w:rsidRPr="00494C06">
        <w:rPr>
          <w:rFonts w:asciiTheme="majorHAnsi" w:hAnsiTheme="majorHAnsi" w:cstheme="majorHAnsi"/>
          <w:b/>
          <w:bCs/>
          <w:sz w:val="22"/>
          <w:szCs w:val="22"/>
        </w:rPr>
        <w:t xml:space="preserve">Who is </w:t>
      </w:r>
      <w:r w:rsidR="008C56E4" w:rsidRPr="00494C06">
        <w:rPr>
          <w:rFonts w:asciiTheme="majorHAnsi" w:hAnsiTheme="majorHAnsi" w:cstheme="majorHAnsi"/>
          <w:b/>
          <w:bCs/>
          <w:sz w:val="22"/>
          <w:szCs w:val="22"/>
        </w:rPr>
        <w:t>th</w:t>
      </w:r>
      <w:r w:rsidR="0012406F">
        <w:rPr>
          <w:rFonts w:asciiTheme="majorHAnsi" w:hAnsiTheme="majorHAnsi" w:cstheme="majorHAnsi"/>
          <w:b/>
          <w:bCs/>
          <w:sz w:val="22"/>
          <w:szCs w:val="22"/>
        </w:rPr>
        <w:t xml:space="preserve">e </w:t>
      </w:r>
      <w:r w:rsidR="008C56E4" w:rsidRPr="00494C06">
        <w:rPr>
          <w:rFonts w:asciiTheme="majorHAnsi" w:hAnsiTheme="majorHAnsi" w:cstheme="majorHAnsi"/>
          <w:b/>
          <w:bCs/>
          <w:sz w:val="22"/>
          <w:szCs w:val="22"/>
        </w:rPr>
        <w:t>curriculum</w:t>
      </w:r>
      <w:r w:rsidRPr="00494C06">
        <w:rPr>
          <w:rFonts w:asciiTheme="majorHAnsi" w:hAnsiTheme="majorHAnsi" w:cstheme="majorHAnsi"/>
          <w:b/>
          <w:bCs/>
          <w:sz w:val="22"/>
          <w:szCs w:val="22"/>
        </w:rPr>
        <w:t xml:space="preserve"> for</w:t>
      </w:r>
      <w:r w:rsidR="001D442C" w:rsidRPr="00494C06">
        <w:rPr>
          <w:rFonts w:asciiTheme="majorHAnsi" w:hAnsiTheme="majorHAnsi" w:cstheme="majorHAnsi"/>
          <w:b/>
          <w:bCs/>
          <w:sz w:val="22"/>
          <w:szCs w:val="22"/>
        </w:rPr>
        <w:t>?</w:t>
      </w:r>
    </w:p>
    <w:p w14:paraId="0DFC3330" w14:textId="77777777" w:rsidR="0012406F" w:rsidRPr="00494C06" w:rsidRDefault="0012406F" w:rsidP="00896AE4">
      <w:pPr>
        <w:rPr>
          <w:rFonts w:asciiTheme="majorHAnsi" w:hAnsiTheme="majorHAnsi" w:cstheme="majorHAnsi"/>
          <w:b/>
          <w:bCs/>
          <w:sz w:val="22"/>
          <w:szCs w:val="22"/>
        </w:rPr>
      </w:pPr>
    </w:p>
    <w:p w14:paraId="34DE6CC7" w14:textId="334E9158" w:rsidR="00F36AF3" w:rsidRDefault="0073247C" w:rsidP="00F36AF3">
      <w:pPr>
        <w:pStyle w:val="ListParagraph"/>
        <w:numPr>
          <w:ilvl w:val="0"/>
          <w:numId w:val="84"/>
        </w:numPr>
        <w:rPr>
          <w:rFonts w:asciiTheme="majorHAnsi" w:hAnsiTheme="majorHAnsi" w:cstheme="majorHAnsi"/>
          <w:i/>
          <w:iCs/>
          <w:sz w:val="22"/>
          <w:szCs w:val="22"/>
        </w:rPr>
      </w:pPr>
      <w:r w:rsidRPr="00F36AF3">
        <w:rPr>
          <w:rFonts w:asciiTheme="majorHAnsi" w:hAnsiTheme="majorHAnsi" w:cstheme="majorHAnsi"/>
          <w:i/>
          <w:iCs/>
          <w:sz w:val="22"/>
          <w:szCs w:val="22"/>
        </w:rPr>
        <w:t>Individual practitioners</w:t>
      </w:r>
      <w:r w:rsidR="00B9295C" w:rsidRPr="00F36AF3">
        <w:rPr>
          <w:rFonts w:asciiTheme="majorHAnsi" w:hAnsiTheme="majorHAnsi" w:cstheme="majorHAnsi"/>
          <w:i/>
          <w:iCs/>
          <w:sz w:val="22"/>
          <w:szCs w:val="22"/>
        </w:rPr>
        <w:t xml:space="preserve"> within the primary care and secondary workforce and community teams</w:t>
      </w:r>
      <w:r w:rsidR="00B9295C" w:rsidRPr="00F36AF3">
        <w:rPr>
          <w:rFonts w:asciiTheme="majorHAnsi" w:hAnsiTheme="majorHAnsi" w:cstheme="majorHAnsi"/>
          <w:sz w:val="22"/>
          <w:szCs w:val="22"/>
        </w:rPr>
        <w:t>. The curriculum provides a programme of learning for personalised care capabilities and guide</w:t>
      </w:r>
      <w:r w:rsidR="00A22CE8" w:rsidRPr="00F36AF3">
        <w:rPr>
          <w:rFonts w:asciiTheme="majorHAnsi" w:hAnsiTheme="majorHAnsi" w:cstheme="majorHAnsi"/>
          <w:sz w:val="22"/>
          <w:szCs w:val="22"/>
        </w:rPr>
        <w:t>s</w:t>
      </w:r>
      <w:r w:rsidR="00B9295C" w:rsidRPr="00F36AF3">
        <w:rPr>
          <w:rFonts w:asciiTheme="majorHAnsi" w:hAnsiTheme="majorHAnsi" w:cstheme="majorHAnsi"/>
          <w:sz w:val="22"/>
          <w:szCs w:val="22"/>
        </w:rPr>
        <w:t xml:space="preserve"> personal professional development </w:t>
      </w:r>
      <w:r w:rsidR="00F55FCE" w:rsidRPr="00F36AF3">
        <w:rPr>
          <w:rFonts w:asciiTheme="majorHAnsi" w:hAnsiTheme="majorHAnsi" w:cstheme="majorHAnsi"/>
          <w:sz w:val="22"/>
          <w:szCs w:val="22"/>
        </w:rPr>
        <w:t xml:space="preserve">for </w:t>
      </w:r>
      <w:r w:rsidR="00F36AF3">
        <w:rPr>
          <w:rFonts w:asciiTheme="majorHAnsi" w:hAnsiTheme="majorHAnsi" w:cstheme="majorHAnsi"/>
          <w:sz w:val="22"/>
          <w:szCs w:val="22"/>
        </w:rPr>
        <w:t xml:space="preserve">medical, non-medical professional groups such as Physiotherapists, Occupational Therapists, Pharmacists, and the wider non-registered health and social care workforce such as care </w:t>
      </w:r>
      <w:r w:rsidR="00292A24">
        <w:rPr>
          <w:rFonts w:asciiTheme="majorHAnsi" w:hAnsiTheme="majorHAnsi" w:cstheme="majorHAnsi"/>
          <w:sz w:val="22"/>
          <w:szCs w:val="22"/>
        </w:rPr>
        <w:t>coordinators</w:t>
      </w:r>
      <w:r w:rsidR="00F36AF3">
        <w:rPr>
          <w:rFonts w:asciiTheme="majorHAnsi" w:hAnsiTheme="majorHAnsi" w:cstheme="majorHAnsi"/>
          <w:sz w:val="22"/>
          <w:szCs w:val="22"/>
        </w:rPr>
        <w:t xml:space="preserve">, link workers, </w:t>
      </w:r>
      <w:r w:rsidR="00292A24">
        <w:rPr>
          <w:rFonts w:asciiTheme="majorHAnsi" w:hAnsiTheme="majorHAnsi" w:cstheme="majorHAnsi"/>
          <w:sz w:val="22"/>
          <w:szCs w:val="22"/>
        </w:rPr>
        <w:t xml:space="preserve">health and wellbeing coaches, </w:t>
      </w:r>
      <w:r w:rsidR="00F36AF3">
        <w:rPr>
          <w:rFonts w:asciiTheme="majorHAnsi" w:hAnsiTheme="majorHAnsi" w:cstheme="majorHAnsi"/>
          <w:sz w:val="22"/>
          <w:szCs w:val="22"/>
        </w:rPr>
        <w:t xml:space="preserve">and nurse associates. </w:t>
      </w:r>
    </w:p>
    <w:p w14:paraId="08BAF578" w14:textId="2474EE15" w:rsidR="0073247C" w:rsidRPr="00071C00" w:rsidRDefault="0073247C" w:rsidP="00F36AF3">
      <w:pPr>
        <w:pStyle w:val="ListParagraph"/>
        <w:numPr>
          <w:ilvl w:val="0"/>
          <w:numId w:val="84"/>
        </w:numPr>
        <w:rPr>
          <w:rFonts w:asciiTheme="majorHAnsi" w:hAnsiTheme="majorHAnsi" w:cstheme="majorHAnsi"/>
          <w:i/>
          <w:iCs/>
          <w:sz w:val="22"/>
          <w:szCs w:val="22"/>
        </w:rPr>
      </w:pPr>
      <w:r w:rsidRPr="00F36AF3">
        <w:rPr>
          <w:rFonts w:asciiTheme="majorHAnsi" w:hAnsiTheme="majorHAnsi" w:cstheme="majorHAnsi"/>
          <w:i/>
          <w:iCs/>
          <w:sz w:val="22"/>
          <w:szCs w:val="22"/>
        </w:rPr>
        <w:t>Education and training providers</w:t>
      </w:r>
      <w:r w:rsidR="00B9295C" w:rsidRPr="00F36AF3">
        <w:rPr>
          <w:rFonts w:asciiTheme="majorHAnsi" w:hAnsiTheme="majorHAnsi" w:cstheme="majorHAnsi"/>
          <w:i/>
          <w:iCs/>
          <w:sz w:val="22"/>
          <w:szCs w:val="22"/>
        </w:rPr>
        <w:t xml:space="preserve"> </w:t>
      </w:r>
      <w:r w:rsidR="00A22CE8" w:rsidRPr="00F36AF3">
        <w:rPr>
          <w:rFonts w:asciiTheme="majorHAnsi" w:hAnsiTheme="majorHAnsi" w:cstheme="majorHAnsi"/>
          <w:sz w:val="22"/>
          <w:szCs w:val="22"/>
        </w:rPr>
        <w:t xml:space="preserve">who require accreditation for their courses by the Personalised Care Institute. The curriculum provides a blueprint for learning objectives and outcomes </w:t>
      </w:r>
      <w:r w:rsidR="00DF6D2D" w:rsidRPr="00F36AF3">
        <w:rPr>
          <w:rFonts w:asciiTheme="majorHAnsi" w:hAnsiTheme="majorHAnsi" w:cstheme="majorHAnsi"/>
          <w:sz w:val="22"/>
          <w:szCs w:val="22"/>
        </w:rPr>
        <w:t xml:space="preserve">for the six components of personalised care and the relevant models and approaches, </w:t>
      </w:r>
      <w:r w:rsidR="00A22CE8" w:rsidRPr="00071C00">
        <w:rPr>
          <w:rFonts w:asciiTheme="majorHAnsi" w:hAnsiTheme="majorHAnsi" w:cstheme="majorHAnsi"/>
          <w:sz w:val="22"/>
          <w:szCs w:val="22"/>
        </w:rPr>
        <w:t xml:space="preserve">against which approval will be mapped. It also describes a framework for standards </w:t>
      </w:r>
      <w:r w:rsidR="00F55FCE" w:rsidRPr="00071C00">
        <w:rPr>
          <w:rFonts w:asciiTheme="majorHAnsi" w:hAnsiTheme="majorHAnsi" w:cstheme="majorHAnsi"/>
          <w:sz w:val="22"/>
          <w:szCs w:val="22"/>
        </w:rPr>
        <w:t xml:space="preserve">of training </w:t>
      </w:r>
      <w:r w:rsidR="00A22CE8" w:rsidRPr="00071C00">
        <w:rPr>
          <w:rFonts w:asciiTheme="majorHAnsi" w:hAnsiTheme="majorHAnsi" w:cstheme="majorHAnsi"/>
          <w:sz w:val="22"/>
          <w:szCs w:val="22"/>
        </w:rPr>
        <w:t xml:space="preserve">and governance. </w:t>
      </w:r>
    </w:p>
    <w:p w14:paraId="0C548A50" w14:textId="78F42E90" w:rsidR="0073247C" w:rsidRPr="00D00A0D" w:rsidRDefault="00B9295C" w:rsidP="00494C06">
      <w:pPr>
        <w:pStyle w:val="ListParagraph"/>
        <w:numPr>
          <w:ilvl w:val="0"/>
          <w:numId w:val="84"/>
        </w:numPr>
        <w:rPr>
          <w:rFonts w:asciiTheme="majorHAnsi" w:hAnsiTheme="majorHAnsi" w:cstheme="majorHAnsi"/>
          <w:i/>
          <w:iCs/>
          <w:sz w:val="22"/>
          <w:szCs w:val="22"/>
        </w:rPr>
      </w:pPr>
      <w:r w:rsidRPr="00494C06">
        <w:rPr>
          <w:rFonts w:asciiTheme="majorHAnsi" w:hAnsiTheme="majorHAnsi" w:cstheme="majorHAnsi"/>
          <w:i/>
          <w:iCs/>
          <w:sz w:val="22"/>
          <w:szCs w:val="22"/>
        </w:rPr>
        <w:lastRenderedPageBreak/>
        <w:t>C</w:t>
      </w:r>
      <w:r w:rsidR="0073247C" w:rsidRPr="00494C06">
        <w:rPr>
          <w:rFonts w:asciiTheme="majorHAnsi" w:hAnsiTheme="majorHAnsi" w:cstheme="majorHAnsi"/>
          <w:i/>
          <w:iCs/>
          <w:sz w:val="22"/>
          <w:szCs w:val="22"/>
        </w:rPr>
        <w:t>ommissioners</w:t>
      </w:r>
      <w:r w:rsidRPr="00494C06">
        <w:rPr>
          <w:rFonts w:asciiTheme="majorHAnsi" w:hAnsiTheme="majorHAnsi" w:cstheme="majorHAnsi"/>
          <w:i/>
          <w:iCs/>
          <w:sz w:val="22"/>
          <w:szCs w:val="22"/>
        </w:rPr>
        <w:t xml:space="preserve"> </w:t>
      </w:r>
      <w:r w:rsidR="00FF6010" w:rsidRPr="00494C06">
        <w:rPr>
          <w:rFonts w:asciiTheme="majorHAnsi" w:hAnsiTheme="majorHAnsi" w:cstheme="majorHAnsi"/>
          <w:i/>
          <w:iCs/>
          <w:sz w:val="22"/>
          <w:szCs w:val="22"/>
        </w:rPr>
        <w:t>of</w:t>
      </w:r>
      <w:r w:rsidRPr="00494C06">
        <w:rPr>
          <w:rFonts w:asciiTheme="majorHAnsi" w:hAnsiTheme="majorHAnsi" w:cstheme="majorHAnsi"/>
          <w:i/>
          <w:iCs/>
          <w:sz w:val="22"/>
          <w:szCs w:val="22"/>
        </w:rPr>
        <w:t xml:space="preserve"> education </w:t>
      </w:r>
      <w:r w:rsidR="00FF6010" w:rsidRPr="00494C06">
        <w:rPr>
          <w:rFonts w:asciiTheme="majorHAnsi" w:hAnsiTheme="majorHAnsi" w:cstheme="majorHAnsi"/>
          <w:i/>
          <w:iCs/>
          <w:sz w:val="22"/>
          <w:szCs w:val="22"/>
        </w:rPr>
        <w:t>and training</w:t>
      </w:r>
      <w:r w:rsidR="00FF6010">
        <w:rPr>
          <w:rFonts w:asciiTheme="majorHAnsi" w:hAnsiTheme="majorHAnsi" w:cstheme="majorHAnsi"/>
          <w:i/>
          <w:iCs/>
          <w:sz w:val="22"/>
          <w:szCs w:val="22"/>
        </w:rPr>
        <w:t xml:space="preserve"> </w:t>
      </w:r>
      <w:r w:rsidR="00FF6010">
        <w:rPr>
          <w:rFonts w:asciiTheme="majorHAnsi" w:hAnsiTheme="majorHAnsi" w:cstheme="majorHAnsi"/>
          <w:sz w:val="22"/>
          <w:szCs w:val="22"/>
        </w:rPr>
        <w:t xml:space="preserve">for developing a future workforce with the skills, knowledge and behaviours that will be needed by employers to transform services. The curriculum enhances the confidence of </w:t>
      </w:r>
      <w:r w:rsidR="00DF6D2D">
        <w:rPr>
          <w:rFonts w:asciiTheme="majorHAnsi" w:hAnsiTheme="majorHAnsi" w:cstheme="majorHAnsi"/>
          <w:sz w:val="22"/>
          <w:szCs w:val="22"/>
        </w:rPr>
        <w:t>the workforce in</w:t>
      </w:r>
      <w:r w:rsidR="00FF6010">
        <w:rPr>
          <w:rFonts w:asciiTheme="majorHAnsi" w:hAnsiTheme="majorHAnsi" w:cstheme="majorHAnsi"/>
          <w:sz w:val="22"/>
          <w:szCs w:val="22"/>
        </w:rPr>
        <w:t xml:space="preserve"> translat</w:t>
      </w:r>
      <w:r w:rsidR="00DF6D2D">
        <w:rPr>
          <w:rFonts w:asciiTheme="majorHAnsi" w:hAnsiTheme="majorHAnsi" w:cstheme="majorHAnsi"/>
          <w:sz w:val="22"/>
          <w:szCs w:val="22"/>
        </w:rPr>
        <w:t>ing knowledge into action through the models and approaches of personalised care</w:t>
      </w:r>
    </w:p>
    <w:p w14:paraId="199ADE5B" w14:textId="7BE9E1FC" w:rsidR="00A7081E" w:rsidRPr="00C6041F" w:rsidRDefault="00A7081E" w:rsidP="00D00A0D">
      <w:pPr>
        <w:rPr>
          <w:rFonts w:asciiTheme="majorHAnsi" w:hAnsiTheme="majorHAnsi" w:cstheme="majorHAnsi"/>
          <w:sz w:val="22"/>
          <w:szCs w:val="22"/>
        </w:rPr>
      </w:pPr>
    </w:p>
    <w:p w14:paraId="281A7A29" w14:textId="6C9DFD4D" w:rsidR="00891F92" w:rsidRPr="00D00A0D" w:rsidRDefault="00891F92" w:rsidP="00D00A0D">
      <w:pPr>
        <w:rPr>
          <w:rFonts w:asciiTheme="majorHAnsi" w:hAnsiTheme="majorHAnsi" w:cstheme="majorHAnsi"/>
          <w:sz w:val="16"/>
          <w:szCs w:val="16"/>
        </w:rPr>
      </w:pPr>
      <w:r>
        <w:rPr>
          <w:rFonts w:asciiTheme="majorHAnsi" w:hAnsiTheme="majorHAnsi" w:cstheme="majorHAnsi"/>
          <w:sz w:val="22"/>
          <w:szCs w:val="22"/>
          <w:vertAlign w:val="superscript"/>
          <w:lang w:val="en-US"/>
        </w:rPr>
        <w:t>1</w:t>
      </w:r>
      <w:r w:rsidRPr="00D00A0D">
        <w:rPr>
          <w:rFonts w:asciiTheme="majorHAnsi" w:hAnsiTheme="majorHAnsi" w:cstheme="majorHAnsi"/>
          <w:sz w:val="22"/>
          <w:szCs w:val="22"/>
          <w:lang w:val="en-US"/>
        </w:rPr>
        <w:t xml:space="preserve"> </w:t>
      </w:r>
      <w:r w:rsidR="0004645F">
        <w:rPr>
          <w:rFonts w:asciiTheme="majorHAnsi" w:hAnsiTheme="majorHAnsi" w:cstheme="majorHAnsi"/>
          <w:sz w:val="16"/>
          <w:szCs w:val="16"/>
        </w:rPr>
        <w:t>Personalised</w:t>
      </w:r>
      <w:r w:rsidRPr="00D00A0D">
        <w:rPr>
          <w:rFonts w:asciiTheme="majorHAnsi" w:hAnsiTheme="majorHAnsi" w:cstheme="majorHAnsi"/>
          <w:sz w:val="16"/>
          <w:szCs w:val="16"/>
        </w:rPr>
        <w:t> Approaches: Empowering people in their lives and communities to enable an upgrade in prevention, wellbeing, health, care and support. NHS England. London. 2017.</w:t>
      </w:r>
    </w:p>
    <w:p w14:paraId="2011CC75" w14:textId="50ABA0F3" w:rsidR="00DE0760" w:rsidRPr="00DE0760" w:rsidRDefault="00DE0760" w:rsidP="00DE0760">
      <w:pPr>
        <w:rPr>
          <w:rFonts w:asciiTheme="majorHAnsi" w:hAnsiTheme="majorHAnsi" w:cstheme="majorHAnsi"/>
          <w:sz w:val="22"/>
          <w:szCs w:val="22"/>
          <w:vertAlign w:val="superscript"/>
        </w:rPr>
      </w:pPr>
      <w:r>
        <w:rPr>
          <w:rFonts w:asciiTheme="majorHAnsi" w:hAnsiTheme="majorHAnsi" w:cstheme="majorHAnsi"/>
          <w:sz w:val="22"/>
          <w:szCs w:val="22"/>
          <w:vertAlign w:val="superscript"/>
        </w:rPr>
        <w:t>2</w:t>
      </w:r>
      <w:r w:rsidRPr="00D00A0D">
        <w:rPr>
          <w:rFonts w:asciiTheme="majorHAnsi" w:hAnsiTheme="majorHAnsi" w:cstheme="majorHAnsi"/>
          <w:sz w:val="16"/>
          <w:szCs w:val="16"/>
        </w:rPr>
        <w:t>.Generic professional capabilities framework. 2017. General Medical Council. London.</w:t>
      </w:r>
      <w:r w:rsidRPr="00DE0760">
        <w:rPr>
          <w:rFonts w:asciiTheme="majorHAnsi" w:hAnsiTheme="majorHAnsi" w:cstheme="majorHAnsi"/>
          <w:sz w:val="22"/>
          <w:szCs w:val="22"/>
          <w:vertAlign w:val="superscript"/>
        </w:rPr>
        <w:t xml:space="preserve"> </w:t>
      </w:r>
    </w:p>
    <w:p w14:paraId="6C9F845B" w14:textId="65DD6936" w:rsidR="00A7081E" w:rsidRPr="00D00A0D" w:rsidRDefault="00A7081E" w:rsidP="00DE0760">
      <w:pPr>
        <w:rPr>
          <w:rFonts w:asciiTheme="majorHAnsi" w:hAnsiTheme="majorHAnsi" w:cstheme="majorHAnsi"/>
          <w:sz w:val="22"/>
          <w:szCs w:val="22"/>
          <w:vertAlign w:val="superscript"/>
        </w:rPr>
      </w:pPr>
    </w:p>
    <w:p w14:paraId="5D652886" w14:textId="20B89813" w:rsidR="00D00A0D" w:rsidRPr="00DD1038" w:rsidRDefault="00D00A0D" w:rsidP="00D00A0D">
      <w:pPr>
        <w:rPr>
          <w:rFonts w:asciiTheme="majorHAnsi" w:hAnsiTheme="majorHAnsi" w:cstheme="majorHAnsi"/>
          <w:sz w:val="22"/>
          <w:szCs w:val="22"/>
        </w:rPr>
      </w:pPr>
      <w:r w:rsidRPr="00103656">
        <w:rPr>
          <w:rFonts w:asciiTheme="majorHAnsi" w:eastAsiaTheme="minorHAnsi" w:hAnsiTheme="majorHAnsi" w:cstheme="majorHAnsi"/>
          <w:sz w:val="22"/>
          <w:szCs w:val="22"/>
          <w:lang w:eastAsia="en-US"/>
        </w:rPr>
        <w:t xml:space="preserve">This Personalised </w:t>
      </w:r>
      <w:r w:rsidR="00A0213A">
        <w:rPr>
          <w:rFonts w:asciiTheme="majorHAnsi" w:eastAsiaTheme="minorHAnsi" w:hAnsiTheme="majorHAnsi" w:cstheme="majorHAnsi"/>
          <w:sz w:val="22"/>
          <w:szCs w:val="22"/>
          <w:lang w:eastAsia="en-US"/>
        </w:rPr>
        <w:t>C</w:t>
      </w:r>
      <w:r w:rsidRPr="00103656">
        <w:rPr>
          <w:rFonts w:asciiTheme="majorHAnsi" w:eastAsiaTheme="minorHAnsi" w:hAnsiTheme="majorHAnsi" w:cstheme="majorHAnsi"/>
          <w:sz w:val="22"/>
          <w:szCs w:val="22"/>
          <w:lang w:eastAsia="en-US"/>
        </w:rPr>
        <w:t>are curriculum build</w:t>
      </w:r>
      <w:r>
        <w:rPr>
          <w:rFonts w:asciiTheme="majorHAnsi" w:eastAsiaTheme="minorHAnsi" w:hAnsiTheme="majorHAnsi" w:cstheme="majorHAnsi"/>
          <w:sz w:val="22"/>
          <w:szCs w:val="22"/>
          <w:lang w:eastAsia="en-US"/>
        </w:rPr>
        <w:t>s</w:t>
      </w:r>
      <w:r w:rsidRPr="00103656">
        <w:rPr>
          <w:rFonts w:asciiTheme="majorHAnsi" w:eastAsiaTheme="minorHAnsi" w:hAnsiTheme="majorHAnsi" w:cstheme="majorHAnsi"/>
          <w:sz w:val="22"/>
          <w:szCs w:val="22"/>
          <w:lang w:eastAsia="en-US"/>
        </w:rPr>
        <w:t xml:space="preserve"> on the </w:t>
      </w:r>
      <w:r w:rsidR="00C26B3D">
        <w:rPr>
          <w:rFonts w:asciiTheme="majorHAnsi" w:eastAsiaTheme="minorHAnsi" w:hAnsiTheme="majorHAnsi" w:cstheme="majorHAnsi"/>
          <w:sz w:val="22"/>
          <w:szCs w:val="22"/>
          <w:lang w:eastAsia="en-US"/>
        </w:rPr>
        <w:t>core</w:t>
      </w:r>
      <w:r w:rsidRPr="00103656">
        <w:rPr>
          <w:rFonts w:asciiTheme="majorHAnsi" w:eastAsiaTheme="minorHAnsi" w:hAnsiTheme="majorHAnsi" w:cstheme="majorHAnsi"/>
          <w:sz w:val="22"/>
          <w:szCs w:val="22"/>
          <w:lang w:eastAsia="en-US"/>
        </w:rPr>
        <w:t xml:space="preserve"> foundation</w:t>
      </w:r>
      <w:r>
        <w:rPr>
          <w:rFonts w:asciiTheme="majorHAnsi" w:eastAsiaTheme="minorHAnsi" w:hAnsiTheme="majorHAnsi" w:cstheme="majorHAnsi"/>
          <w:sz w:val="22"/>
          <w:szCs w:val="22"/>
          <w:lang w:eastAsia="en-US"/>
        </w:rPr>
        <w:t xml:space="preserve"> of </w:t>
      </w:r>
      <w:r>
        <w:rPr>
          <w:rFonts w:asciiTheme="majorHAnsi" w:hAnsiTheme="majorHAnsi" w:cstheme="majorHAnsi"/>
          <w:sz w:val="22"/>
          <w:szCs w:val="22"/>
        </w:rPr>
        <w:t>‘</w:t>
      </w:r>
      <w:r w:rsidR="0004645F">
        <w:rPr>
          <w:rFonts w:asciiTheme="majorHAnsi" w:hAnsiTheme="majorHAnsi" w:cstheme="majorHAnsi"/>
          <w:b/>
          <w:bCs/>
          <w:sz w:val="22"/>
          <w:szCs w:val="22"/>
        </w:rPr>
        <w:t>Person</w:t>
      </w:r>
      <w:r w:rsidR="00307E04">
        <w:rPr>
          <w:rFonts w:asciiTheme="majorHAnsi" w:hAnsiTheme="majorHAnsi" w:cstheme="majorHAnsi"/>
          <w:b/>
          <w:bCs/>
          <w:sz w:val="22"/>
          <w:szCs w:val="22"/>
        </w:rPr>
        <w:t>-Centred</w:t>
      </w:r>
      <w:r w:rsidRPr="00103656">
        <w:rPr>
          <w:rFonts w:asciiTheme="majorHAnsi" w:hAnsiTheme="majorHAnsi" w:cstheme="majorHAnsi"/>
          <w:b/>
          <w:bCs/>
          <w:sz w:val="22"/>
          <w:szCs w:val="22"/>
        </w:rPr>
        <w:t> Approaches – a core skills education and training framework. 2017</w:t>
      </w:r>
      <w:r>
        <w:rPr>
          <w:rFonts w:asciiTheme="majorHAnsi" w:hAnsiTheme="majorHAnsi" w:cstheme="majorHAnsi"/>
          <w:b/>
          <w:bCs/>
          <w:sz w:val="22"/>
          <w:szCs w:val="22"/>
        </w:rPr>
        <w:t xml:space="preserve">’ </w:t>
      </w:r>
      <w:r w:rsidRPr="00A0213A">
        <w:rPr>
          <w:rFonts w:asciiTheme="majorHAnsi" w:hAnsiTheme="majorHAnsi" w:cstheme="majorHAnsi"/>
          <w:sz w:val="22"/>
          <w:szCs w:val="22"/>
        </w:rPr>
        <w:t>to include</w:t>
      </w:r>
      <w:r w:rsidR="00C26B3D" w:rsidRPr="00A0213A">
        <w:rPr>
          <w:rFonts w:asciiTheme="majorHAnsi" w:hAnsiTheme="majorHAnsi" w:cstheme="majorHAnsi"/>
          <w:sz w:val="22"/>
          <w:szCs w:val="22"/>
        </w:rPr>
        <w:t xml:space="preserve"> a greater level of detail on</w:t>
      </w:r>
    </w:p>
    <w:p w14:paraId="109B5516" w14:textId="6C795F43" w:rsidR="00D00A0D" w:rsidRPr="00566CDD" w:rsidRDefault="00D00A0D" w:rsidP="00D00A0D">
      <w:pPr>
        <w:rPr>
          <w:rFonts w:asciiTheme="majorHAnsi" w:eastAsiaTheme="minorHAnsi" w:hAnsiTheme="majorHAnsi" w:cstheme="majorHAnsi"/>
          <w:sz w:val="22"/>
          <w:szCs w:val="22"/>
          <w:lang w:eastAsia="en-US"/>
        </w:rPr>
      </w:pPr>
      <w:r w:rsidRPr="00566CDD">
        <w:rPr>
          <w:rFonts w:asciiTheme="majorHAnsi" w:eastAsiaTheme="minorHAnsi" w:hAnsiTheme="majorHAnsi" w:cstheme="majorHAnsi"/>
          <w:sz w:val="22"/>
          <w:szCs w:val="22"/>
          <w:lang w:eastAsia="en-US"/>
        </w:rPr>
        <w:t>essential models and approaches, and the ‘Six Components’ of personalised care. See ‘The Structure of the Curriculum’ p. 1</w:t>
      </w:r>
      <w:r w:rsidR="00504AFA" w:rsidRPr="00566CDD">
        <w:rPr>
          <w:rFonts w:asciiTheme="majorHAnsi" w:eastAsiaTheme="minorHAnsi" w:hAnsiTheme="majorHAnsi" w:cstheme="majorHAnsi"/>
          <w:sz w:val="22"/>
          <w:szCs w:val="22"/>
          <w:lang w:eastAsia="en-US"/>
        </w:rPr>
        <w:t>2</w:t>
      </w:r>
    </w:p>
    <w:p w14:paraId="3D1557D8" w14:textId="59E9A16B" w:rsidR="00F36165" w:rsidRDefault="00F36165" w:rsidP="00F36165">
      <w:pPr>
        <w:rPr>
          <w:rFonts w:asciiTheme="majorHAnsi" w:hAnsiTheme="majorHAnsi" w:cstheme="majorHAnsi"/>
          <w:sz w:val="22"/>
          <w:szCs w:val="22"/>
        </w:rPr>
      </w:pPr>
    </w:p>
    <w:p w14:paraId="23BE4058" w14:textId="757AE862" w:rsidR="001C1F90" w:rsidRDefault="00566CDD" w:rsidP="001C1F90">
      <w:pPr>
        <w:rPr>
          <w:rFonts w:asciiTheme="majorHAnsi" w:hAnsiTheme="majorHAnsi" w:cstheme="majorHAnsi"/>
          <w:b/>
          <w:bCs/>
          <w:color w:val="2F5496" w:themeColor="accent1" w:themeShade="BF"/>
          <w:sz w:val="28"/>
          <w:szCs w:val="28"/>
        </w:rPr>
      </w:pPr>
      <w:r>
        <w:rPr>
          <w:rFonts w:asciiTheme="majorHAnsi" w:hAnsiTheme="majorHAnsi" w:cstheme="majorHAnsi"/>
          <w:sz w:val="22"/>
          <w:szCs w:val="22"/>
        </w:rPr>
        <w:t xml:space="preserve">Table 1. </w:t>
      </w:r>
      <w:r w:rsidR="00103656" w:rsidRPr="00103656">
        <w:rPr>
          <w:rFonts w:asciiTheme="majorHAnsi" w:hAnsiTheme="majorHAnsi" w:cstheme="majorHAnsi"/>
          <w:sz w:val="22"/>
          <w:szCs w:val="22"/>
        </w:rPr>
        <w:t>Th</w:t>
      </w:r>
      <w:r w:rsidR="00DD1038">
        <w:rPr>
          <w:rFonts w:asciiTheme="majorHAnsi" w:hAnsiTheme="majorHAnsi" w:cstheme="majorHAnsi"/>
          <w:sz w:val="22"/>
          <w:szCs w:val="22"/>
        </w:rPr>
        <w:t>e</w:t>
      </w:r>
      <w:r w:rsidR="00103656" w:rsidRPr="00103656">
        <w:rPr>
          <w:rFonts w:asciiTheme="majorHAnsi" w:hAnsiTheme="majorHAnsi" w:cstheme="majorHAnsi"/>
          <w:sz w:val="22"/>
          <w:szCs w:val="22"/>
        </w:rPr>
        <w:t xml:space="preserve"> </w:t>
      </w:r>
      <w:r w:rsidR="0004645F">
        <w:rPr>
          <w:rFonts w:asciiTheme="majorHAnsi" w:hAnsiTheme="majorHAnsi" w:cstheme="majorHAnsi"/>
          <w:sz w:val="22"/>
          <w:szCs w:val="22"/>
        </w:rPr>
        <w:t>Person</w:t>
      </w:r>
      <w:r w:rsidR="00307E04">
        <w:rPr>
          <w:rFonts w:asciiTheme="majorHAnsi" w:hAnsiTheme="majorHAnsi" w:cstheme="majorHAnsi"/>
          <w:sz w:val="22"/>
          <w:szCs w:val="22"/>
        </w:rPr>
        <w:t>-Centred</w:t>
      </w:r>
      <w:r w:rsidR="00DD1038">
        <w:rPr>
          <w:rFonts w:asciiTheme="majorHAnsi" w:hAnsiTheme="majorHAnsi" w:cstheme="majorHAnsi"/>
          <w:sz w:val="22"/>
          <w:szCs w:val="22"/>
        </w:rPr>
        <w:t> Approaches framework</w:t>
      </w:r>
      <w:r w:rsidR="00103656">
        <w:rPr>
          <w:rFonts w:asciiTheme="majorHAnsi" w:hAnsiTheme="majorHAnsi" w:cstheme="majorHAnsi"/>
          <w:sz w:val="22"/>
          <w:szCs w:val="22"/>
        </w:rPr>
        <w:t>:</w:t>
      </w:r>
      <w:r w:rsidR="001C1F90" w:rsidRPr="001C1F90">
        <w:rPr>
          <w:rFonts w:asciiTheme="majorHAnsi" w:hAnsiTheme="majorHAnsi" w:cstheme="majorHAnsi"/>
          <w:b/>
          <w:bCs/>
          <w:color w:val="2F5496" w:themeColor="accent1" w:themeShade="BF"/>
          <w:sz w:val="28"/>
          <w:szCs w:val="28"/>
        </w:rPr>
        <w:t xml:space="preserve"> </w:t>
      </w:r>
    </w:p>
    <w:p w14:paraId="369D7187" w14:textId="51191D89" w:rsidR="00D30DD2" w:rsidRDefault="00D30DD2" w:rsidP="001C1F90">
      <w:pPr>
        <w:rPr>
          <w:rFonts w:asciiTheme="majorHAnsi" w:hAnsiTheme="majorHAnsi" w:cstheme="majorHAnsi"/>
          <w:b/>
          <w:bCs/>
          <w:color w:val="2F5496" w:themeColor="accent1" w:themeShade="BF"/>
          <w:sz w:val="28"/>
          <w:szCs w:val="28"/>
        </w:rPr>
      </w:pPr>
    </w:p>
    <w:tbl>
      <w:tblPr>
        <w:tblStyle w:val="TableGrid"/>
        <w:tblW w:w="9776" w:type="dxa"/>
        <w:tblLook w:val="04A0" w:firstRow="1" w:lastRow="0" w:firstColumn="1" w:lastColumn="0" w:noHBand="0" w:noVBand="1"/>
      </w:tblPr>
      <w:tblGrid>
        <w:gridCol w:w="3003"/>
        <w:gridCol w:w="3088"/>
        <w:gridCol w:w="3685"/>
      </w:tblGrid>
      <w:tr w:rsidR="00071C00" w14:paraId="43F5B348" w14:textId="77777777" w:rsidTr="00307E04">
        <w:tc>
          <w:tcPr>
            <w:tcW w:w="9776" w:type="dxa"/>
            <w:gridSpan w:val="3"/>
          </w:tcPr>
          <w:p w14:paraId="63E78567" w14:textId="75514AD4" w:rsidR="00071C00" w:rsidRPr="00307E04" w:rsidRDefault="00071C00" w:rsidP="00071C00">
            <w:pPr>
              <w:rPr>
                <w:rFonts w:asciiTheme="majorHAnsi" w:hAnsiTheme="majorHAnsi" w:cstheme="majorHAnsi"/>
                <w:b/>
                <w:bCs/>
                <w:sz w:val="22"/>
                <w:szCs w:val="22"/>
              </w:rPr>
            </w:pPr>
            <w:r w:rsidRPr="00307E04">
              <w:rPr>
                <w:rFonts w:asciiTheme="majorHAnsi" w:hAnsiTheme="majorHAnsi" w:cstheme="majorHAnsi"/>
                <w:b/>
                <w:bCs/>
                <w:sz w:val="22"/>
                <w:szCs w:val="22"/>
              </w:rPr>
              <w:t>The core of personalised care</w:t>
            </w:r>
          </w:p>
        </w:tc>
      </w:tr>
      <w:tr w:rsidR="00D30DD2" w14:paraId="2C00C9D4" w14:textId="77777777" w:rsidTr="00307E04">
        <w:tc>
          <w:tcPr>
            <w:tcW w:w="3003" w:type="dxa"/>
          </w:tcPr>
          <w:p w14:paraId="2FF7FD27" w14:textId="77777777" w:rsidR="00D30DD2" w:rsidRPr="00307E04" w:rsidRDefault="00071C00" w:rsidP="001C1F90">
            <w:pPr>
              <w:rPr>
                <w:rFonts w:asciiTheme="majorHAnsi" w:hAnsiTheme="majorHAnsi" w:cstheme="majorHAnsi"/>
                <w:sz w:val="22"/>
                <w:szCs w:val="22"/>
              </w:rPr>
            </w:pPr>
            <w:r w:rsidRPr="00307E04">
              <w:rPr>
                <w:rFonts w:asciiTheme="majorHAnsi" w:hAnsiTheme="majorHAnsi" w:cstheme="majorHAnsi"/>
                <w:sz w:val="22"/>
                <w:szCs w:val="22"/>
              </w:rPr>
              <w:t>Values</w:t>
            </w:r>
          </w:p>
          <w:p w14:paraId="52CAFA55" w14:textId="77777777" w:rsidR="00071C00" w:rsidRPr="00307E04" w:rsidRDefault="00071C00" w:rsidP="001C1F90">
            <w:pPr>
              <w:rPr>
                <w:rFonts w:asciiTheme="majorHAnsi" w:hAnsiTheme="majorHAnsi" w:cstheme="majorHAnsi"/>
                <w:sz w:val="22"/>
                <w:szCs w:val="22"/>
              </w:rPr>
            </w:pPr>
            <w:r w:rsidRPr="00307E04">
              <w:rPr>
                <w:rFonts w:asciiTheme="majorHAnsi" w:hAnsiTheme="majorHAnsi" w:cstheme="majorHAnsi"/>
                <w:sz w:val="22"/>
                <w:szCs w:val="22"/>
              </w:rPr>
              <w:t>Core Communication and relationship-building skills</w:t>
            </w:r>
          </w:p>
          <w:p w14:paraId="43EBBC74" w14:textId="37271E68" w:rsidR="00071C00" w:rsidRPr="00307E04" w:rsidRDefault="00071C00" w:rsidP="001C1F90">
            <w:pPr>
              <w:rPr>
                <w:rFonts w:asciiTheme="majorHAnsi" w:hAnsiTheme="majorHAnsi" w:cstheme="majorHAnsi"/>
                <w:b/>
                <w:bCs/>
                <w:sz w:val="28"/>
                <w:szCs w:val="28"/>
              </w:rPr>
            </w:pPr>
            <w:r w:rsidRPr="00307E04">
              <w:rPr>
                <w:rFonts w:asciiTheme="majorHAnsi" w:hAnsiTheme="majorHAnsi" w:cstheme="majorHAnsi"/>
                <w:sz w:val="22"/>
                <w:szCs w:val="22"/>
              </w:rPr>
              <w:t>Conversations to engage with people</w:t>
            </w:r>
          </w:p>
        </w:tc>
        <w:tc>
          <w:tcPr>
            <w:tcW w:w="3088" w:type="dxa"/>
          </w:tcPr>
          <w:p w14:paraId="2CB4D7F4" w14:textId="77777777" w:rsidR="00D30DD2" w:rsidRPr="00307E04" w:rsidRDefault="00071C00" w:rsidP="001C1F90">
            <w:pPr>
              <w:rPr>
                <w:rFonts w:asciiTheme="majorHAnsi" w:hAnsiTheme="majorHAnsi" w:cstheme="majorHAnsi"/>
                <w:sz w:val="22"/>
                <w:szCs w:val="22"/>
              </w:rPr>
            </w:pPr>
            <w:r w:rsidRPr="00307E04">
              <w:rPr>
                <w:rFonts w:asciiTheme="majorHAnsi" w:hAnsiTheme="majorHAnsi" w:cstheme="majorHAnsi"/>
                <w:sz w:val="22"/>
                <w:szCs w:val="22"/>
              </w:rPr>
              <w:t>Conversations to enable and support people</w:t>
            </w:r>
          </w:p>
          <w:p w14:paraId="45A98C2D" w14:textId="7A165B3E" w:rsidR="007B4A9E" w:rsidRPr="00307E04" w:rsidRDefault="00071C00" w:rsidP="001C1F90">
            <w:pPr>
              <w:rPr>
                <w:rFonts w:asciiTheme="majorHAnsi" w:hAnsiTheme="majorHAnsi" w:cstheme="majorHAnsi"/>
                <w:sz w:val="22"/>
                <w:szCs w:val="22"/>
              </w:rPr>
            </w:pPr>
            <w:r w:rsidRPr="00307E04">
              <w:rPr>
                <w:rFonts w:asciiTheme="majorHAnsi" w:hAnsiTheme="majorHAnsi" w:cstheme="majorHAnsi"/>
                <w:sz w:val="22"/>
                <w:szCs w:val="22"/>
              </w:rPr>
              <w:t>Convers</w:t>
            </w:r>
            <w:r w:rsidR="00D979C9">
              <w:rPr>
                <w:rFonts w:asciiTheme="majorHAnsi" w:hAnsiTheme="majorHAnsi" w:cstheme="majorHAnsi"/>
                <w:sz w:val="22"/>
                <w:szCs w:val="22"/>
              </w:rPr>
              <w:t>at</w:t>
            </w:r>
            <w:r w:rsidRPr="00307E04">
              <w:rPr>
                <w:rFonts w:asciiTheme="majorHAnsi" w:hAnsiTheme="majorHAnsi" w:cstheme="majorHAnsi"/>
                <w:sz w:val="22"/>
                <w:szCs w:val="22"/>
              </w:rPr>
              <w:t>ions with people to manage the highest complexity and significant risk</w:t>
            </w:r>
          </w:p>
        </w:tc>
        <w:tc>
          <w:tcPr>
            <w:tcW w:w="3685" w:type="dxa"/>
          </w:tcPr>
          <w:p w14:paraId="4D64C8AB" w14:textId="1F1060C0" w:rsidR="00D30DD2" w:rsidRPr="00307E04" w:rsidRDefault="00071C00" w:rsidP="001C1F90">
            <w:pPr>
              <w:rPr>
                <w:rFonts w:asciiTheme="majorHAnsi" w:hAnsiTheme="majorHAnsi" w:cstheme="majorHAnsi"/>
                <w:sz w:val="22"/>
                <w:szCs w:val="22"/>
              </w:rPr>
            </w:pPr>
            <w:r w:rsidRPr="00307E04">
              <w:rPr>
                <w:rFonts w:asciiTheme="majorHAnsi" w:hAnsiTheme="majorHAnsi" w:cstheme="majorHAnsi"/>
                <w:sz w:val="22"/>
                <w:szCs w:val="22"/>
              </w:rPr>
              <w:t>Enabling people to work in this way through:</w:t>
            </w:r>
          </w:p>
          <w:p w14:paraId="5139331D" w14:textId="77777777" w:rsidR="00071C00" w:rsidRPr="00307E04" w:rsidRDefault="00071C00" w:rsidP="00071C00">
            <w:pPr>
              <w:pStyle w:val="ListParagraph"/>
              <w:numPr>
                <w:ilvl w:val="0"/>
                <w:numId w:val="94"/>
              </w:numPr>
              <w:rPr>
                <w:rFonts w:asciiTheme="majorHAnsi" w:hAnsiTheme="majorHAnsi" w:cstheme="majorHAnsi"/>
                <w:sz w:val="22"/>
                <w:szCs w:val="22"/>
              </w:rPr>
            </w:pPr>
            <w:r w:rsidRPr="00307E04">
              <w:rPr>
                <w:rFonts w:asciiTheme="majorHAnsi" w:hAnsiTheme="majorHAnsi" w:cstheme="majorHAnsi"/>
                <w:sz w:val="22"/>
                <w:szCs w:val="22"/>
              </w:rPr>
              <w:t>Development of the workforce</w:t>
            </w:r>
          </w:p>
          <w:p w14:paraId="1804EFFF" w14:textId="77777777" w:rsidR="00071C00" w:rsidRPr="00307E04" w:rsidRDefault="00071C00" w:rsidP="00071C00">
            <w:pPr>
              <w:pStyle w:val="ListParagraph"/>
              <w:numPr>
                <w:ilvl w:val="0"/>
                <w:numId w:val="94"/>
              </w:numPr>
              <w:rPr>
                <w:rFonts w:asciiTheme="majorHAnsi" w:hAnsiTheme="majorHAnsi" w:cstheme="majorHAnsi"/>
                <w:sz w:val="22"/>
                <w:szCs w:val="22"/>
              </w:rPr>
            </w:pPr>
            <w:r w:rsidRPr="00307E04">
              <w:rPr>
                <w:rFonts w:asciiTheme="majorHAnsi" w:hAnsiTheme="majorHAnsi" w:cstheme="majorHAnsi"/>
                <w:sz w:val="22"/>
                <w:szCs w:val="22"/>
              </w:rPr>
              <w:t>Development of the organisation</w:t>
            </w:r>
          </w:p>
          <w:p w14:paraId="7F2E7207" w14:textId="77777777" w:rsidR="00071C00" w:rsidRDefault="00071C00" w:rsidP="00307E04">
            <w:pPr>
              <w:pStyle w:val="ListParagraph"/>
              <w:numPr>
                <w:ilvl w:val="0"/>
                <w:numId w:val="94"/>
              </w:numPr>
              <w:rPr>
                <w:rFonts w:asciiTheme="majorHAnsi" w:hAnsiTheme="majorHAnsi" w:cstheme="majorHAnsi"/>
                <w:sz w:val="22"/>
                <w:szCs w:val="22"/>
              </w:rPr>
            </w:pPr>
            <w:r w:rsidRPr="00307E04">
              <w:rPr>
                <w:rFonts w:asciiTheme="majorHAnsi" w:hAnsiTheme="majorHAnsi" w:cstheme="majorHAnsi"/>
                <w:sz w:val="22"/>
                <w:szCs w:val="22"/>
              </w:rPr>
              <w:t>Supporting behaviour change</w:t>
            </w:r>
          </w:p>
          <w:p w14:paraId="1473729E" w14:textId="649EA081" w:rsidR="007B4A9E" w:rsidRPr="00995282" w:rsidRDefault="007B4A9E" w:rsidP="00995282">
            <w:pPr>
              <w:ind w:left="60"/>
              <w:rPr>
                <w:rFonts w:asciiTheme="majorHAnsi" w:hAnsiTheme="majorHAnsi" w:cstheme="majorHAnsi"/>
                <w:sz w:val="22"/>
                <w:szCs w:val="22"/>
              </w:rPr>
            </w:pPr>
            <w:r>
              <w:rPr>
                <w:rFonts w:asciiTheme="majorHAnsi" w:hAnsiTheme="majorHAnsi" w:cstheme="majorHAnsi"/>
                <w:sz w:val="22"/>
                <w:szCs w:val="22"/>
              </w:rPr>
              <w:t>Valuing diversity and cultural differences</w:t>
            </w:r>
          </w:p>
        </w:tc>
      </w:tr>
      <w:tr w:rsidR="00071C00" w14:paraId="4DCE4868" w14:textId="77777777" w:rsidTr="001E14A9">
        <w:tc>
          <w:tcPr>
            <w:tcW w:w="9776" w:type="dxa"/>
            <w:gridSpan w:val="3"/>
          </w:tcPr>
          <w:p w14:paraId="5923CF23" w14:textId="284168A6" w:rsidR="00071C00" w:rsidRPr="00307E04" w:rsidRDefault="00071C00" w:rsidP="001C1F90">
            <w:pPr>
              <w:rPr>
                <w:rFonts w:asciiTheme="majorHAnsi" w:hAnsiTheme="majorHAnsi" w:cstheme="majorHAnsi"/>
                <w:b/>
                <w:bCs/>
                <w:sz w:val="28"/>
                <w:szCs w:val="28"/>
              </w:rPr>
            </w:pPr>
            <w:r w:rsidRPr="00307E04">
              <w:rPr>
                <w:rFonts w:asciiTheme="majorHAnsi" w:hAnsiTheme="majorHAnsi" w:cstheme="majorHAnsi"/>
                <w:b/>
                <w:bCs/>
                <w:sz w:val="22"/>
                <w:szCs w:val="22"/>
              </w:rPr>
              <w:t>Knowledge – which may include the following:</w:t>
            </w:r>
          </w:p>
        </w:tc>
      </w:tr>
      <w:tr w:rsidR="00D30DD2" w14:paraId="1885AA01" w14:textId="77777777" w:rsidTr="00307E04">
        <w:tc>
          <w:tcPr>
            <w:tcW w:w="3003" w:type="dxa"/>
          </w:tcPr>
          <w:p w14:paraId="0E0D8C3C" w14:textId="77777777" w:rsidR="00D30DD2" w:rsidRPr="00307E04" w:rsidRDefault="00071C00" w:rsidP="001C1F90">
            <w:pPr>
              <w:rPr>
                <w:rFonts w:asciiTheme="majorHAnsi" w:hAnsiTheme="majorHAnsi" w:cstheme="majorHAnsi"/>
                <w:sz w:val="22"/>
                <w:szCs w:val="22"/>
              </w:rPr>
            </w:pPr>
            <w:r w:rsidRPr="00307E04">
              <w:rPr>
                <w:rFonts w:asciiTheme="majorHAnsi" w:hAnsiTheme="majorHAnsi" w:cstheme="majorHAnsi"/>
                <w:sz w:val="22"/>
                <w:szCs w:val="22"/>
              </w:rPr>
              <w:t>Social determinants of health</w:t>
            </w:r>
          </w:p>
          <w:p w14:paraId="59885F1F" w14:textId="77777777" w:rsidR="00071C00" w:rsidRPr="00307E04" w:rsidRDefault="00071C00" w:rsidP="001C1F90">
            <w:pPr>
              <w:rPr>
                <w:rFonts w:asciiTheme="majorHAnsi" w:hAnsiTheme="majorHAnsi" w:cstheme="majorHAnsi"/>
                <w:sz w:val="22"/>
                <w:szCs w:val="22"/>
              </w:rPr>
            </w:pPr>
            <w:r w:rsidRPr="00307E04">
              <w:rPr>
                <w:rFonts w:asciiTheme="majorHAnsi" w:hAnsiTheme="majorHAnsi" w:cstheme="majorHAnsi"/>
                <w:sz w:val="22"/>
                <w:szCs w:val="22"/>
              </w:rPr>
              <w:t>Patient Activation</w:t>
            </w:r>
          </w:p>
          <w:p w14:paraId="4907B9FF" w14:textId="77777777" w:rsidR="00071C00" w:rsidRPr="00307E04" w:rsidRDefault="00071C00" w:rsidP="001C1F90">
            <w:pPr>
              <w:rPr>
                <w:rFonts w:asciiTheme="majorHAnsi" w:hAnsiTheme="majorHAnsi" w:cstheme="majorHAnsi"/>
                <w:sz w:val="22"/>
                <w:szCs w:val="22"/>
              </w:rPr>
            </w:pPr>
            <w:r w:rsidRPr="00307E04">
              <w:rPr>
                <w:rFonts w:asciiTheme="majorHAnsi" w:hAnsiTheme="majorHAnsi" w:cstheme="majorHAnsi"/>
                <w:sz w:val="22"/>
                <w:szCs w:val="22"/>
              </w:rPr>
              <w:t>Quality Improvement</w:t>
            </w:r>
          </w:p>
          <w:p w14:paraId="26B829CD" w14:textId="77777777" w:rsidR="00071C00" w:rsidRPr="00307E04" w:rsidRDefault="00071C00" w:rsidP="001C1F90">
            <w:pPr>
              <w:rPr>
                <w:rFonts w:asciiTheme="majorHAnsi" w:hAnsiTheme="majorHAnsi" w:cstheme="majorHAnsi"/>
                <w:sz w:val="22"/>
                <w:szCs w:val="22"/>
              </w:rPr>
            </w:pPr>
            <w:r w:rsidRPr="00307E04">
              <w:rPr>
                <w:rFonts w:asciiTheme="majorHAnsi" w:hAnsiTheme="majorHAnsi" w:cstheme="majorHAnsi"/>
                <w:sz w:val="22"/>
                <w:szCs w:val="22"/>
              </w:rPr>
              <w:t>Technology to support</w:t>
            </w:r>
            <w:r w:rsidR="00D315D5" w:rsidRPr="00307E04">
              <w:rPr>
                <w:rFonts w:asciiTheme="majorHAnsi" w:hAnsiTheme="majorHAnsi" w:cstheme="majorHAnsi"/>
                <w:sz w:val="22"/>
                <w:szCs w:val="22"/>
              </w:rPr>
              <w:t xml:space="preserve"> health and wellbeing</w:t>
            </w:r>
          </w:p>
          <w:p w14:paraId="2E0FC2A0" w14:textId="77777777" w:rsidR="00D315D5" w:rsidRPr="00307E04" w:rsidRDefault="00D315D5" w:rsidP="001C1F90">
            <w:pPr>
              <w:rPr>
                <w:rFonts w:asciiTheme="majorHAnsi" w:hAnsiTheme="majorHAnsi" w:cstheme="majorHAnsi"/>
                <w:sz w:val="22"/>
                <w:szCs w:val="22"/>
              </w:rPr>
            </w:pPr>
            <w:r w:rsidRPr="00307E04">
              <w:rPr>
                <w:rFonts w:asciiTheme="majorHAnsi" w:hAnsiTheme="majorHAnsi" w:cstheme="majorHAnsi"/>
                <w:sz w:val="22"/>
                <w:szCs w:val="22"/>
              </w:rPr>
              <w:t>Health Literacy</w:t>
            </w:r>
          </w:p>
          <w:p w14:paraId="2C658097" w14:textId="77777777" w:rsidR="00D315D5" w:rsidRPr="00307E04" w:rsidRDefault="00D315D5" w:rsidP="001C1F90">
            <w:pPr>
              <w:rPr>
                <w:rFonts w:asciiTheme="majorHAnsi" w:hAnsiTheme="majorHAnsi" w:cstheme="majorHAnsi"/>
                <w:sz w:val="22"/>
                <w:szCs w:val="22"/>
              </w:rPr>
            </w:pPr>
            <w:r w:rsidRPr="00307E04">
              <w:rPr>
                <w:rFonts w:asciiTheme="majorHAnsi" w:hAnsiTheme="majorHAnsi" w:cstheme="majorHAnsi"/>
                <w:sz w:val="22"/>
                <w:szCs w:val="22"/>
              </w:rPr>
              <w:t>Accessible information</w:t>
            </w:r>
          </w:p>
          <w:p w14:paraId="7DBC9DB0" w14:textId="0F60CEDF" w:rsidR="00D315D5" w:rsidRPr="00307E04" w:rsidRDefault="00D315D5" w:rsidP="001C1F90">
            <w:pPr>
              <w:rPr>
                <w:rFonts w:asciiTheme="majorHAnsi" w:hAnsiTheme="majorHAnsi" w:cstheme="majorHAnsi"/>
                <w:b/>
                <w:bCs/>
                <w:sz w:val="28"/>
                <w:szCs w:val="28"/>
              </w:rPr>
            </w:pPr>
            <w:r w:rsidRPr="00307E04">
              <w:rPr>
                <w:rFonts w:asciiTheme="majorHAnsi" w:hAnsiTheme="majorHAnsi" w:cstheme="majorHAnsi"/>
                <w:sz w:val="22"/>
                <w:szCs w:val="22"/>
              </w:rPr>
              <w:t>Standards</w:t>
            </w:r>
          </w:p>
        </w:tc>
        <w:tc>
          <w:tcPr>
            <w:tcW w:w="3088" w:type="dxa"/>
          </w:tcPr>
          <w:p w14:paraId="6320EF36" w14:textId="77777777" w:rsidR="00D30DD2" w:rsidRPr="00307E04" w:rsidRDefault="00D315D5" w:rsidP="001C1F90">
            <w:pPr>
              <w:rPr>
                <w:rFonts w:asciiTheme="majorHAnsi" w:hAnsiTheme="majorHAnsi" w:cstheme="majorHAnsi"/>
                <w:sz w:val="22"/>
                <w:szCs w:val="22"/>
              </w:rPr>
            </w:pPr>
            <w:r w:rsidRPr="00307E04">
              <w:rPr>
                <w:rFonts w:asciiTheme="majorHAnsi" w:hAnsiTheme="majorHAnsi" w:cstheme="majorHAnsi"/>
                <w:sz w:val="22"/>
                <w:szCs w:val="22"/>
              </w:rPr>
              <w:t>Patient and Public Involvement</w:t>
            </w:r>
          </w:p>
          <w:p w14:paraId="12759408" w14:textId="77777777" w:rsidR="00D315D5" w:rsidRPr="00307E04" w:rsidRDefault="00D315D5" w:rsidP="001C1F90">
            <w:pPr>
              <w:rPr>
                <w:rFonts w:asciiTheme="majorHAnsi" w:hAnsiTheme="majorHAnsi" w:cstheme="majorHAnsi"/>
                <w:sz w:val="22"/>
                <w:szCs w:val="22"/>
              </w:rPr>
            </w:pPr>
            <w:r w:rsidRPr="00307E04">
              <w:rPr>
                <w:rFonts w:asciiTheme="majorHAnsi" w:hAnsiTheme="majorHAnsi" w:cstheme="majorHAnsi"/>
                <w:sz w:val="22"/>
                <w:szCs w:val="22"/>
              </w:rPr>
              <w:t>Awareness of local services and resources</w:t>
            </w:r>
          </w:p>
          <w:p w14:paraId="44197DEE" w14:textId="77777777" w:rsidR="00D315D5" w:rsidRPr="00307E04" w:rsidRDefault="00D315D5" w:rsidP="001C1F90">
            <w:pPr>
              <w:rPr>
                <w:rFonts w:asciiTheme="majorHAnsi" w:hAnsiTheme="majorHAnsi" w:cstheme="majorHAnsi"/>
                <w:sz w:val="22"/>
                <w:szCs w:val="22"/>
              </w:rPr>
            </w:pPr>
            <w:r w:rsidRPr="00307E04">
              <w:rPr>
                <w:rFonts w:asciiTheme="majorHAnsi" w:hAnsiTheme="majorHAnsi" w:cstheme="majorHAnsi"/>
                <w:sz w:val="22"/>
                <w:szCs w:val="22"/>
              </w:rPr>
              <w:t>Coproduction</w:t>
            </w:r>
          </w:p>
          <w:p w14:paraId="62611432" w14:textId="77777777" w:rsidR="00D315D5" w:rsidRPr="00307E04" w:rsidRDefault="00D315D5" w:rsidP="001C1F90">
            <w:pPr>
              <w:rPr>
                <w:rFonts w:asciiTheme="majorHAnsi" w:hAnsiTheme="majorHAnsi" w:cstheme="majorHAnsi"/>
                <w:sz w:val="22"/>
                <w:szCs w:val="22"/>
              </w:rPr>
            </w:pPr>
            <w:r w:rsidRPr="00307E04">
              <w:rPr>
                <w:rFonts w:asciiTheme="majorHAnsi" w:hAnsiTheme="majorHAnsi" w:cstheme="majorHAnsi"/>
                <w:sz w:val="22"/>
                <w:szCs w:val="22"/>
              </w:rPr>
              <w:t>Asset-based approaches</w:t>
            </w:r>
          </w:p>
          <w:p w14:paraId="29677BAB" w14:textId="77777777" w:rsidR="00D315D5" w:rsidRPr="00307E04" w:rsidRDefault="00D315D5" w:rsidP="001C1F90">
            <w:pPr>
              <w:rPr>
                <w:rFonts w:asciiTheme="majorHAnsi" w:hAnsiTheme="majorHAnsi" w:cstheme="majorHAnsi"/>
                <w:sz w:val="22"/>
                <w:szCs w:val="22"/>
              </w:rPr>
            </w:pPr>
            <w:r w:rsidRPr="00307E04">
              <w:rPr>
                <w:rFonts w:asciiTheme="majorHAnsi" w:hAnsiTheme="majorHAnsi" w:cstheme="majorHAnsi"/>
                <w:sz w:val="22"/>
                <w:szCs w:val="22"/>
              </w:rPr>
              <w:t>Looking beyond traditional health and care solutions</w:t>
            </w:r>
          </w:p>
          <w:p w14:paraId="47FA55F5" w14:textId="7ACEA4C4" w:rsidR="00D315D5" w:rsidRPr="00307E04" w:rsidRDefault="00D315D5" w:rsidP="001C1F90">
            <w:pPr>
              <w:rPr>
                <w:rFonts w:asciiTheme="majorHAnsi" w:hAnsiTheme="majorHAnsi" w:cstheme="majorHAnsi"/>
                <w:b/>
                <w:bCs/>
                <w:sz w:val="28"/>
                <w:szCs w:val="28"/>
              </w:rPr>
            </w:pPr>
            <w:r w:rsidRPr="00307E04">
              <w:rPr>
                <w:rFonts w:asciiTheme="majorHAnsi" w:hAnsiTheme="majorHAnsi" w:cstheme="majorHAnsi"/>
                <w:sz w:val="22"/>
                <w:szCs w:val="22"/>
              </w:rPr>
              <w:t>Carer awareness</w:t>
            </w:r>
          </w:p>
        </w:tc>
        <w:tc>
          <w:tcPr>
            <w:tcW w:w="3685" w:type="dxa"/>
          </w:tcPr>
          <w:p w14:paraId="430F5227" w14:textId="77777777" w:rsidR="00D30DD2" w:rsidRPr="00307E04" w:rsidRDefault="00D315D5" w:rsidP="001C1F90">
            <w:pPr>
              <w:rPr>
                <w:rFonts w:asciiTheme="majorHAnsi" w:hAnsiTheme="majorHAnsi" w:cstheme="majorHAnsi"/>
                <w:sz w:val="22"/>
                <w:szCs w:val="22"/>
              </w:rPr>
            </w:pPr>
            <w:r w:rsidRPr="00307E04">
              <w:rPr>
                <w:rFonts w:asciiTheme="majorHAnsi" w:hAnsiTheme="majorHAnsi" w:cstheme="majorHAnsi"/>
                <w:sz w:val="22"/>
                <w:szCs w:val="22"/>
              </w:rPr>
              <w:t>Communities</w:t>
            </w:r>
          </w:p>
          <w:p w14:paraId="6E85BC5A" w14:textId="33BE4439" w:rsidR="00D315D5" w:rsidRPr="00307E04" w:rsidRDefault="00D315D5" w:rsidP="001C1F90">
            <w:pPr>
              <w:rPr>
                <w:rFonts w:asciiTheme="majorHAnsi" w:hAnsiTheme="majorHAnsi" w:cstheme="majorHAnsi"/>
                <w:sz w:val="22"/>
                <w:szCs w:val="22"/>
              </w:rPr>
            </w:pPr>
            <w:r w:rsidRPr="00307E04">
              <w:rPr>
                <w:rFonts w:asciiTheme="majorHAnsi" w:hAnsiTheme="majorHAnsi" w:cstheme="majorHAnsi"/>
                <w:sz w:val="22"/>
                <w:szCs w:val="22"/>
              </w:rPr>
              <w:t>Prevention (primary,</w:t>
            </w:r>
            <w:r w:rsidR="00D979C9">
              <w:rPr>
                <w:rFonts w:asciiTheme="majorHAnsi" w:hAnsiTheme="majorHAnsi" w:cstheme="majorHAnsi"/>
                <w:sz w:val="22"/>
                <w:szCs w:val="22"/>
              </w:rPr>
              <w:t xml:space="preserve"> </w:t>
            </w:r>
            <w:r w:rsidRPr="00307E04">
              <w:rPr>
                <w:rFonts w:asciiTheme="majorHAnsi" w:hAnsiTheme="majorHAnsi" w:cstheme="majorHAnsi"/>
                <w:sz w:val="22"/>
                <w:szCs w:val="22"/>
              </w:rPr>
              <w:t>secondary, tertiary)</w:t>
            </w:r>
          </w:p>
          <w:p w14:paraId="4B0B58D7" w14:textId="77777777" w:rsidR="00D315D5" w:rsidRPr="00307E04" w:rsidRDefault="00D315D5" w:rsidP="001C1F90">
            <w:pPr>
              <w:rPr>
                <w:rFonts w:asciiTheme="majorHAnsi" w:hAnsiTheme="majorHAnsi" w:cstheme="majorHAnsi"/>
                <w:sz w:val="22"/>
                <w:szCs w:val="22"/>
              </w:rPr>
            </w:pPr>
            <w:r w:rsidRPr="00307E04">
              <w:rPr>
                <w:rFonts w:asciiTheme="majorHAnsi" w:hAnsiTheme="majorHAnsi" w:cstheme="majorHAnsi"/>
                <w:sz w:val="22"/>
                <w:szCs w:val="22"/>
              </w:rPr>
              <w:t>Person-centred measurement and outcomes</w:t>
            </w:r>
          </w:p>
          <w:p w14:paraId="4586BD79" w14:textId="77777777" w:rsidR="00D315D5" w:rsidRPr="00307E04" w:rsidRDefault="00D315D5" w:rsidP="001C1F90">
            <w:pPr>
              <w:rPr>
                <w:rFonts w:asciiTheme="majorHAnsi" w:hAnsiTheme="majorHAnsi" w:cstheme="majorHAnsi"/>
                <w:sz w:val="22"/>
                <w:szCs w:val="22"/>
              </w:rPr>
            </w:pPr>
            <w:r w:rsidRPr="00307E04">
              <w:rPr>
                <w:rFonts w:asciiTheme="majorHAnsi" w:hAnsiTheme="majorHAnsi" w:cstheme="majorHAnsi"/>
                <w:sz w:val="22"/>
                <w:szCs w:val="22"/>
              </w:rPr>
              <w:t>Statutory and mandatory regulation and governance</w:t>
            </w:r>
          </w:p>
          <w:p w14:paraId="69C07CEE" w14:textId="689E827C" w:rsidR="00D315D5" w:rsidRPr="00307E04" w:rsidRDefault="00D315D5" w:rsidP="001C1F90">
            <w:pPr>
              <w:rPr>
                <w:rFonts w:asciiTheme="majorHAnsi" w:hAnsiTheme="majorHAnsi" w:cstheme="majorHAnsi"/>
                <w:b/>
                <w:bCs/>
                <w:sz w:val="28"/>
                <w:szCs w:val="28"/>
              </w:rPr>
            </w:pPr>
            <w:r w:rsidRPr="00307E04">
              <w:rPr>
                <w:rFonts w:asciiTheme="majorHAnsi" w:hAnsiTheme="majorHAnsi" w:cstheme="majorHAnsi"/>
                <w:sz w:val="22"/>
                <w:szCs w:val="22"/>
              </w:rPr>
              <w:t>Relevant policy</w:t>
            </w:r>
          </w:p>
        </w:tc>
      </w:tr>
      <w:tr w:rsidR="00D315D5" w14:paraId="2C0EA821" w14:textId="77777777" w:rsidTr="001E14A9">
        <w:tc>
          <w:tcPr>
            <w:tcW w:w="9776" w:type="dxa"/>
            <w:gridSpan w:val="3"/>
          </w:tcPr>
          <w:p w14:paraId="203BAAA8" w14:textId="75B9E9A2" w:rsidR="00D315D5" w:rsidRPr="00307E04" w:rsidRDefault="00D315D5" w:rsidP="001C1F90">
            <w:pPr>
              <w:rPr>
                <w:rFonts w:asciiTheme="majorHAnsi" w:hAnsiTheme="majorHAnsi" w:cstheme="majorHAnsi"/>
                <w:b/>
                <w:bCs/>
                <w:sz w:val="28"/>
                <w:szCs w:val="28"/>
              </w:rPr>
            </w:pPr>
            <w:r w:rsidRPr="00307E04">
              <w:rPr>
                <w:rFonts w:asciiTheme="majorHAnsi" w:hAnsiTheme="majorHAnsi" w:cstheme="majorHAnsi"/>
                <w:b/>
                <w:bCs/>
                <w:sz w:val="22"/>
                <w:szCs w:val="22"/>
              </w:rPr>
              <w:t>Activities – which may include the following:</w:t>
            </w:r>
          </w:p>
        </w:tc>
      </w:tr>
      <w:tr w:rsidR="00D30DD2" w14:paraId="2E086182" w14:textId="77777777" w:rsidTr="00307E04">
        <w:tc>
          <w:tcPr>
            <w:tcW w:w="3003" w:type="dxa"/>
          </w:tcPr>
          <w:p w14:paraId="28CF9580" w14:textId="77777777" w:rsidR="00D30DD2" w:rsidRPr="00307E04" w:rsidRDefault="00D315D5" w:rsidP="001C1F90">
            <w:pPr>
              <w:rPr>
                <w:rFonts w:asciiTheme="majorHAnsi" w:hAnsiTheme="majorHAnsi" w:cstheme="majorHAnsi"/>
                <w:sz w:val="22"/>
                <w:szCs w:val="22"/>
              </w:rPr>
            </w:pPr>
            <w:r w:rsidRPr="00307E04">
              <w:rPr>
                <w:rFonts w:asciiTheme="majorHAnsi" w:hAnsiTheme="majorHAnsi" w:cstheme="majorHAnsi"/>
                <w:sz w:val="22"/>
                <w:szCs w:val="22"/>
              </w:rPr>
              <w:t>Shared Decision-Making</w:t>
            </w:r>
          </w:p>
          <w:p w14:paraId="13D8AD1B" w14:textId="77777777" w:rsidR="00D315D5" w:rsidRPr="00307E04" w:rsidRDefault="00D315D5" w:rsidP="001C1F90">
            <w:pPr>
              <w:rPr>
                <w:rFonts w:asciiTheme="majorHAnsi" w:hAnsiTheme="majorHAnsi" w:cstheme="majorHAnsi"/>
                <w:sz w:val="22"/>
                <w:szCs w:val="22"/>
              </w:rPr>
            </w:pPr>
            <w:r w:rsidRPr="00307E04">
              <w:rPr>
                <w:rFonts w:asciiTheme="majorHAnsi" w:hAnsiTheme="majorHAnsi" w:cstheme="majorHAnsi"/>
                <w:sz w:val="22"/>
                <w:szCs w:val="22"/>
              </w:rPr>
              <w:t>Social Prescribing</w:t>
            </w:r>
          </w:p>
          <w:p w14:paraId="4FB3F729" w14:textId="6AEB6D51" w:rsidR="00D315D5" w:rsidRPr="00307E04" w:rsidRDefault="00D315D5" w:rsidP="001C1F90">
            <w:pPr>
              <w:rPr>
                <w:rFonts w:asciiTheme="majorHAnsi" w:hAnsiTheme="majorHAnsi" w:cstheme="majorHAnsi"/>
                <w:sz w:val="22"/>
                <w:szCs w:val="22"/>
              </w:rPr>
            </w:pPr>
            <w:r w:rsidRPr="00307E04">
              <w:rPr>
                <w:rFonts w:asciiTheme="majorHAnsi" w:hAnsiTheme="majorHAnsi" w:cstheme="majorHAnsi"/>
                <w:sz w:val="22"/>
                <w:szCs w:val="22"/>
              </w:rPr>
              <w:t>Care navigation</w:t>
            </w:r>
          </w:p>
          <w:p w14:paraId="6A86A982" w14:textId="64CDA207" w:rsidR="00D315D5" w:rsidRPr="00307E04" w:rsidRDefault="00D315D5" w:rsidP="001C1F90">
            <w:pPr>
              <w:rPr>
                <w:rFonts w:asciiTheme="majorHAnsi" w:hAnsiTheme="majorHAnsi" w:cstheme="majorHAnsi"/>
                <w:sz w:val="22"/>
                <w:szCs w:val="22"/>
              </w:rPr>
            </w:pPr>
            <w:r w:rsidRPr="00307E04">
              <w:rPr>
                <w:rFonts w:asciiTheme="majorHAnsi" w:hAnsiTheme="majorHAnsi" w:cstheme="majorHAnsi"/>
                <w:sz w:val="22"/>
                <w:szCs w:val="22"/>
              </w:rPr>
              <w:t>Care coordination</w:t>
            </w:r>
          </w:p>
          <w:p w14:paraId="3FCDCC12" w14:textId="43633643" w:rsidR="00D315D5" w:rsidRPr="00307E04" w:rsidRDefault="00D315D5" w:rsidP="001C1F90">
            <w:pPr>
              <w:rPr>
                <w:rFonts w:asciiTheme="majorHAnsi" w:hAnsiTheme="majorHAnsi" w:cstheme="majorHAnsi"/>
                <w:sz w:val="22"/>
                <w:szCs w:val="22"/>
              </w:rPr>
            </w:pPr>
            <w:r w:rsidRPr="00307E04">
              <w:rPr>
                <w:rFonts w:asciiTheme="majorHAnsi" w:hAnsiTheme="majorHAnsi" w:cstheme="majorHAnsi"/>
                <w:sz w:val="22"/>
                <w:szCs w:val="22"/>
              </w:rPr>
              <w:t>Advocacy</w:t>
            </w:r>
          </w:p>
          <w:p w14:paraId="50259044" w14:textId="5B813BD8" w:rsidR="00D315D5" w:rsidRPr="00307E04" w:rsidRDefault="00D315D5" w:rsidP="001C1F90">
            <w:pPr>
              <w:rPr>
                <w:rFonts w:asciiTheme="majorHAnsi" w:hAnsiTheme="majorHAnsi" w:cstheme="majorHAnsi"/>
                <w:sz w:val="22"/>
                <w:szCs w:val="22"/>
              </w:rPr>
            </w:pPr>
            <w:r w:rsidRPr="00307E04">
              <w:rPr>
                <w:rFonts w:asciiTheme="majorHAnsi" w:hAnsiTheme="majorHAnsi" w:cstheme="majorHAnsi"/>
                <w:sz w:val="22"/>
                <w:szCs w:val="22"/>
              </w:rPr>
              <w:t>Supported self-management</w:t>
            </w:r>
          </w:p>
          <w:p w14:paraId="07E1C13D" w14:textId="3D625D77" w:rsidR="00D315D5" w:rsidRPr="00307E04" w:rsidRDefault="00EE1AD0" w:rsidP="001C1F90">
            <w:pPr>
              <w:rPr>
                <w:rFonts w:asciiTheme="majorHAnsi" w:hAnsiTheme="majorHAnsi" w:cstheme="majorHAnsi"/>
                <w:sz w:val="22"/>
                <w:szCs w:val="22"/>
              </w:rPr>
            </w:pPr>
            <w:r>
              <w:rPr>
                <w:rFonts w:asciiTheme="majorHAnsi" w:hAnsiTheme="majorHAnsi" w:cstheme="majorHAnsi"/>
                <w:sz w:val="22"/>
                <w:szCs w:val="22"/>
              </w:rPr>
              <w:t xml:space="preserve">Personalised </w:t>
            </w:r>
            <w:r w:rsidR="00D315D5" w:rsidRPr="00307E04">
              <w:rPr>
                <w:rFonts w:asciiTheme="majorHAnsi" w:hAnsiTheme="majorHAnsi" w:cstheme="majorHAnsi"/>
                <w:sz w:val="22"/>
                <w:szCs w:val="22"/>
              </w:rPr>
              <w:t>Care and support planning</w:t>
            </w:r>
          </w:p>
          <w:p w14:paraId="578A16C4" w14:textId="01A86F88" w:rsidR="00D315D5" w:rsidRDefault="00D315D5" w:rsidP="001C1F90">
            <w:pPr>
              <w:rPr>
                <w:rFonts w:asciiTheme="majorHAnsi" w:hAnsiTheme="majorHAnsi" w:cstheme="majorHAnsi"/>
                <w:sz w:val="22"/>
                <w:szCs w:val="22"/>
              </w:rPr>
            </w:pPr>
            <w:r w:rsidRPr="00307E04">
              <w:rPr>
                <w:rFonts w:asciiTheme="majorHAnsi" w:hAnsiTheme="majorHAnsi" w:cstheme="majorHAnsi"/>
                <w:sz w:val="22"/>
                <w:szCs w:val="22"/>
              </w:rPr>
              <w:t>Health coaching</w:t>
            </w:r>
          </w:p>
          <w:p w14:paraId="4954BD33" w14:textId="682AA92B" w:rsidR="00D315D5" w:rsidRPr="00307E04" w:rsidRDefault="00EE1AD0" w:rsidP="00EE1AD0">
            <w:pPr>
              <w:rPr>
                <w:rFonts w:asciiTheme="majorHAnsi" w:hAnsiTheme="majorHAnsi" w:cstheme="majorHAnsi"/>
                <w:b/>
                <w:bCs/>
                <w:sz w:val="28"/>
                <w:szCs w:val="28"/>
              </w:rPr>
            </w:pPr>
            <w:r>
              <w:rPr>
                <w:rFonts w:asciiTheme="majorHAnsi" w:hAnsiTheme="majorHAnsi" w:cstheme="majorHAnsi"/>
                <w:sz w:val="22"/>
                <w:szCs w:val="22"/>
              </w:rPr>
              <w:t>Personal Health Budgets</w:t>
            </w:r>
          </w:p>
        </w:tc>
        <w:tc>
          <w:tcPr>
            <w:tcW w:w="3088" w:type="dxa"/>
          </w:tcPr>
          <w:p w14:paraId="491029A3" w14:textId="77777777" w:rsidR="00D30DD2" w:rsidRPr="00307E04" w:rsidRDefault="000951B2" w:rsidP="001C1F90">
            <w:pPr>
              <w:rPr>
                <w:rFonts w:asciiTheme="majorHAnsi" w:hAnsiTheme="majorHAnsi" w:cstheme="majorHAnsi"/>
                <w:sz w:val="22"/>
                <w:szCs w:val="22"/>
              </w:rPr>
            </w:pPr>
            <w:r w:rsidRPr="00307E04">
              <w:rPr>
                <w:rFonts w:asciiTheme="majorHAnsi" w:hAnsiTheme="majorHAnsi" w:cstheme="majorHAnsi"/>
                <w:sz w:val="22"/>
                <w:szCs w:val="22"/>
              </w:rPr>
              <w:t>Motivational Interviewing</w:t>
            </w:r>
          </w:p>
          <w:p w14:paraId="63D1DAC9" w14:textId="77777777" w:rsidR="000951B2" w:rsidRPr="00307E04" w:rsidRDefault="000951B2" w:rsidP="001C1F90">
            <w:pPr>
              <w:rPr>
                <w:rFonts w:asciiTheme="majorHAnsi" w:hAnsiTheme="majorHAnsi" w:cstheme="majorHAnsi"/>
                <w:sz w:val="22"/>
                <w:szCs w:val="22"/>
              </w:rPr>
            </w:pPr>
            <w:r w:rsidRPr="00307E04">
              <w:rPr>
                <w:rFonts w:asciiTheme="majorHAnsi" w:hAnsiTheme="majorHAnsi" w:cstheme="majorHAnsi"/>
                <w:sz w:val="22"/>
                <w:szCs w:val="22"/>
              </w:rPr>
              <w:t>Peer support</w:t>
            </w:r>
          </w:p>
          <w:p w14:paraId="60AAC5C7" w14:textId="77777777" w:rsidR="000951B2" w:rsidRPr="00307E04" w:rsidRDefault="000951B2" w:rsidP="001C1F90">
            <w:pPr>
              <w:rPr>
                <w:rFonts w:asciiTheme="majorHAnsi" w:hAnsiTheme="majorHAnsi" w:cstheme="majorHAnsi"/>
                <w:sz w:val="22"/>
                <w:szCs w:val="22"/>
              </w:rPr>
            </w:pPr>
            <w:r w:rsidRPr="00307E04">
              <w:rPr>
                <w:rFonts w:asciiTheme="majorHAnsi" w:hAnsiTheme="majorHAnsi" w:cstheme="majorHAnsi"/>
                <w:sz w:val="22"/>
                <w:szCs w:val="22"/>
              </w:rPr>
              <w:t>Recovery</w:t>
            </w:r>
          </w:p>
          <w:p w14:paraId="4347D121" w14:textId="77777777" w:rsidR="000951B2" w:rsidRPr="00307E04" w:rsidRDefault="000951B2" w:rsidP="001C1F90">
            <w:pPr>
              <w:rPr>
                <w:rFonts w:asciiTheme="majorHAnsi" w:hAnsiTheme="majorHAnsi" w:cstheme="majorHAnsi"/>
                <w:sz w:val="22"/>
                <w:szCs w:val="22"/>
              </w:rPr>
            </w:pPr>
            <w:r w:rsidRPr="00307E04">
              <w:rPr>
                <w:rFonts w:asciiTheme="majorHAnsi" w:hAnsiTheme="majorHAnsi" w:cstheme="majorHAnsi"/>
                <w:sz w:val="22"/>
                <w:szCs w:val="22"/>
              </w:rPr>
              <w:t>Personal Budgets</w:t>
            </w:r>
          </w:p>
          <w:p w14:paraId="2693E7C3" w14:textId="77777777" w:rsidR="000951B2" w:rsidRPr="00307E04" w:rsidRDefault="000951B2" w:rsidP="001C1F90">
            <w:pPr>
              <w:rPr>
                <w:rFonts w:asciiTheme="majorHAnsi" w:hAnsiTheme="majorHAnsi" w:cstheme="majorHAnsi"/>
                <w:sz w:val="22"/>
                <w:szCs w:val="22"/>
              </w:rPr>
            </w:pPr>
            <w:r w:rsidRPr="00307E04">
              <w:rPr>
                <w:rFonts w:asciiTheme="majorHAnsi" w:hAnsiTheme="majorHAnsi" w:cstheme="majorHAnsi"/>
                <w:sz w:val="22"/>
                <w:szCs w:val="22"/>
              </w:rPr>
              <w:t>Supporting behaviour change</w:t>
            </w:r>
          </w:p>
          <w:p w14:paraId="74D45CC6" w14:textId="77777777" w:rsidR="000951B2" w:rsidRPr="00307E04" w:rsidRDefault="000951B2" w:rsidP="001C1F90">
            <w:pPr>
              <w:rPr>
                <w:rFonts w:asciiTheme="majorHAnsi" w:hAnsiTheme="majorHAnsi" w:cstheme="majorHAnsi"/>
                <w:sz w:val="22"/>
                <w:szCs w:val="22"/>
              </w:rPr>
            </w:pPr>
            <w:r w:rsidRPr="00307E04">
              <w:rPr>
                <w:rFonts w:asciiTheme="majorHAnsi" w:hAnsiTheme="majorHAnsi" w:cstheme="majorHAnsi"/>
                <w:sz w:val="22"/>
                <w:szCs w:val="22"/>
              </w:rPr>
              <w:t>Signposting</w:t>
            </w:r>
          </w:p>
          <w:p w14:paraId="52EB24BE" w14:textId="034FA150" w:rsidR="000951B2" w:rsidRPr="00307E04" w:rsidRDefault="000951B2" w:rsidP="001C1F90">
            <w:pPr>
              <w:rPr>
                <w:rFonts w:asciiTheme="majorHAnsi" w:hAnsiTheme="majorHAnsi" w:cstheme="majorHAnsi"/>
                <w:sz w:val="22"/>
                <w:szCs w:val="22"/>
              </w:rPr>
            </w:pPr>
            <w:r w:rsidRPr="00307E04">
              <w:rPr>
                <w:rFonts w:asciiTheme="majorHAnsi" w:hAnsiTheme="majorHAnsi" w:cstheme="majorHAnsi"/>
                <w:sz w:val="22"/>
                <w:szCs w:val="22"/>
              </w:rPr>
              <w:t>Advanced Care Planning</w:t>
            </w:r>
          </w:p>
        </w:tc>
        <w:tc>
          <w:tcPr>
            <w:tcW w:w="3685" w:type="dxa"/>
          </w:tcPr>
          <w:p w14:paraId="609A9DA9" w14:textId="77777777" w:rsidR="00D30DD2" w:rsidRPr="00307E04" w:rsidRDefault="000951B2" w:rsidP="001C1F90">
            <w:pPr>
              <w:rPr>
                <w:rFonts w:asciiTheme="majorHAnsi" w:hAnsiTheme="majorHAnsi" w:cstheme="majorHAnsi"/>
                <w:sz w:val="22"/>
                <w:szCs w:val="22"/>
              </w:rPr>
            </w:pPr>
            <w:r w:rsidRPr="00307E04">
              <w:rPr>
                <w:rFonts w:asciiTheme="majorHAnsi" w:hAnsiTheme="majorHAnsi" w:cstheme="majorHAnsi"/>
                <w:sz w:val="22"/>
                <w:szCs w:val="22"/>
              </w:rPr>
              <w:t>Making Every Contact Count (MECC)</w:t>
            </w:r>
          </w:p>
          <w:p w14:paraId="66119190" w14:textId="77777777" w:rsidR="000951B2" w:rsidRPr="00307E04" w:rsidRDefault="000951B2" w:rsidP="001C1F90">
            <w:pPr>
              <w:rPr>
                <w:rFonts w:asciiTheme="majorHAnsi" w:hAnsiTheme="majorHAnsi" w:cstheme="majorHAnsi"/>
                <w:sz w:val="22"/>
                <w:szCs w:val="22"/>
              </w:rPr>
            </w:pPr>
            <w:r w:rsidRPr="00307E04">
              <w:rPr>
                <w:rFonts w:asciiTheme="majorHAnsi" w:hAnsiTheme="majorHAnsi" w:cstheme="majorHAnsi"/>
                <w:sz w:val="22"/>
                <w:szCs w:val="22"/>
              </w:rPr>
              <w:t>Managing risk</w:t>
            </w:r>
          </w:p>
          <w:p w14:paraId="069E26C7" w14:textId="77777777" w:rsidR="000951B2" w:rsidRPr="00307E04" w:rsidRDefault="000951B2" w:rsidP="001C1F90">
            <w:pPr>
              <w:rPr>
                <w:rFonts w:asciiTheme="majorHAnsi" w:hAnsiTheme="majorHAnsi" w:cstheme="majorHAnsi"/>
                <w:sz w:val="22"/>
                <w:szCs w:val="22"/>
              </w:rPr>
            </w:pPr>
            <w:r w:rsidRPr="00307E04">
              <w:rPr>
                <w:rFonts w:asciiTheme="majorHAnsi" w:hAnsiTheme="majorHAnsi" w:cstheme="majorHAnsi"/>
                <w:sz w:val="22"/>
                <w:szCs w:val="22"/>
              </w:rPr>
              <w:t>Working in partnership</w:t>
            </w:r>
          </w:p>
          <w:p w14:paraId="1F682857" w14:textId="77777777" w:rsidR="000951B2" w:rsidRPr="00307E04" w:rsidRDefault="000951B2" w:rsidP="001C1F90">
            <w:pPr>
              <w:rPr>
                <w:rFonts w:asciiTheme="majorHAnsi" w:hAnsiTheme="majorHAnsi" w:cstheme="majorHAnsi"/>
                <w:sz w:val="22"/>
                <w:szCs w:val="22"/>
              </w:rPr>
            </w:pPr>
            <w:r w:rsidRPr="00307E04">
              <w:rPr>
                <w:rFonts w:asciiTheme="majorHAnsi" w:hAnsiTheme="majorHAnsi" w:cstheme="majorHAnsi"/>
                <w:sz w:val="22"/>
                <w:szCs w:val="22"/>
              </w:rPr>
              <w:t>Working in partnership at individual and service level</w:t>
            </w:r>
          </w:p>
          <w:p w14:paraId="4691821A" w14:textId="77777777" w:rsidR="000951B2" w:rsidRPr="00307E04" w:rsidRDefault="000951B2" w:rsidP="001C1F90">
            <w:pPr>
              <w:rPr>
                <w:rFonts w:asciiTheme="majorHAnsi" w:hAnsiTheme="majorHAnsi" w:cstheme="majorHAnsi"/>
                <w:sz w:val="22"/>
                <w:szCs w:val="22"/>
              </w:rPr>
            </w:pPr>
            <w:r w:rsidRPr="00307E04">
              <w:rPr>
                <w:rFonts w:asciiTheme="majorHAnsi" w:hAnsiTheme="majorHAnsi" w:cstheme="majorHAnsi"/>
                <w:sz w:val="22"/>
                <w:szCs w:val="22"/>
              </w:rPr>
              <w:t>Integration of services across sectors</w:t>
            </w:r>
          </w:p>
          <w:p w14:paraId="21ED7759" w14:textId="29D38ADC" w:rsidR="000951B2" w:rsidRPr="00307E04" w:rsidRDefault="000951B2" w:rsidP="001C1F90">
            <w:pPr>
              <w:rPr>
                <w:rFonts w:asciiTheme="majorHAnsi" w:hAnsiTheme="majorHAnsi" w:cstheme="majorHAnsi"/>
                <w:b/>
                <w:bCs/>
                <w:sz w:val="28"/>
                <w:szCs w:val="28"/>
              </w:rPr>
            </w:pPr>
            <w:r w:rsidRPr="00307E04">
              <w:rPr>
                <w:rFonts w:asciiTheme="majorHAnsi" w:hAnsiTheme="majorHAnsi" w:cstheme="majorHAnsi"/>
                <w:sz w:val="22"/>
                <w:szCs w:val="22"/>
              </w:rPr>
              <w:t>Measuring impact at individual and service level</w:t>
            </w:r>
          </w:p>
        </w:tc>
      </w:tr>
    </w:tbl>
    <w:p w14:paraId="7C6956AC" w14:textId="77777777" w:rsidR="0036343C" w:rsidRDefault="0036343C" w:rsidP="000F35E5">
      <w:pPr>
        <w:rPr>
          <w:rFonts w:asciiTheme="majorHAnsi" w:hAnsiTheme="majorHAnsi" w:cstheme="majorHAnsi"/>
          <w:b/>
          <w:bCs/>
          <w:color w:val="2F5496" w:themeColor="accent1" w:themeShade="BF"/>
          <w:sz w:val="28"/>
          <w:szCs w:val="28"/>
        </w:rPr>
      </w:pPr>
    </w:p>
    <w:p w14:paraId="01164389" w14:textId="0FE918CE" w:rsidR="000F35E5" w:rsidRDefault="000F35E5" w:rsidP="000F35E5">
      <w:pPr>
        <w:rPr>
          <w:rFonts w:asciiTheme="majorHAnsi" w:hAnsiTheme="majorHAnsi" w:cstheme="majorHAnsi"/>
          <w:b/>
          <w:bCs/>
          <w:color w:val="2F5496" w:themeColor="accent1" w:themeShade="BF"/>
          <w:sz w:val="28"/>
          <w:szCs w:val="28"/>
        </w:rPr>
      </w:pPr>
      <w:r w:rsidRPr="00046321">
        <w:rPr>
          <w:rFonts w:asciiTheme="majorHAnsi" w:hAnsiTheme="majorHAnsi" w:cstheme="majorHAnsi"/>
          <w:b/>
          <w:bCs/>
          <w:color w:val="2F5496" w:themeColor="accent1" w:themeShade="BF"/>
          <w:sz w:val="28"/>
          <w:szCs w:val="28"/>
        </w:rPr>
        <w:t xml:space="preserve">The </w:t>
      </w:r>
      <w:r>
        <w:rPr>
          <w:rFonts w:asciiTheme="majorHAnsi" w:hAnsiTheme="majorHAnsi" w:cstheme="majorHAnsi"/>
          <w:b/>
          <w:bCs/>
          <w:color w:val="2F5496" w:themeColor="accent1" w:themeShade="BF"/>
          <w:sz w:val="28"/>
          <w:szCs w:val="28"/>
        </w:rPr>
        <w:t>context</w:t>
      </w:r>
      <w:r w:rsidRPr="00046321">
        <w:rPr>
          <w:rFonts w:asciiTheme="majorHAnsi" w:hAnsiTheme="majorHAnsi" w:cstheme="majorHAnsi"/>
          <w:b/>
          <w:bCs/>
          <w:color w:val="2F5496" w:themeColor="accent1" w:themeShade="BF"/>
          <w:sz w:val="28"/>
          <w:szCs w:val="28"/>
        </w:rPr>
        <w:t xml:space="preserve"> of the curriculum </w:t>
      </w:r>
    </w:p>
    <w:p w14:paraId="29D94919" w14:textId="77777777" w:rsidR="00FC46A8" w:rsidRPr="00046321" w:rsidRDefault="00FC46A8" w:rsidP="00FC46A8">
      <w:pPr>
        <w:rPr>
          <w:rFonts w:asciiTheme="majorHAnsi" w:hAnsiTheme="majorHAnsi" w:cstheme="majorHAnsi"/>
          <w:sz w:val="22"/>
          <w:szCs w:val="22"/>
        </w:rPr>
      </w:pPr>
    </w:p>
    <w:p w14:paraId="2098CD87" w14:textId="31B6A04D" w:rsidR="00FC46A8" w:rsidRPr="00FC46A8" w:rsidRDefault="6C07F963" w:rsidP="6C07F963">
      <w:pPr>
        <w:rPr>
          <w:rFonts w:asciiTheme="majorHAnsi" w:hAnsiTheme="majorHAnsi" w:cstheme="majorBidi"/>
          <w:sz w:val="22"/>
          <w:szCs w:val="22"/>
        </w:rPr>
      </w:pPr>
      <w:r w:rsidRPr="6C07F963">
        <w:rPr>
          <w:rFonts w:asciiTheme="majorHAnsi" w:hAnsiTheme="majorHAnsi" w:cstheme="majorBidi"/>
          <w:sz w:val="22"/>
          <w:szCs w:val="22"/>
        </w:rPr>
        <w:t xml:space="preserve">Personalised Care has direct relevance to the wider workforce beyond the NHS, for example care homes, social care, local councils, and the voluntary sector. </w:t>
      </w:r>
      <w:r w:rsidR="00300599">
        <w:rPr>
          <w:rFonts w:asciiTheme="majorHAnsi" w:hAnsiTheme="majorHAnsi" w:cstheme="majorBidi"/>
          <w:sz w:val="22"/>
          <w:szCs w:val="22"/>
        </w:rPr>
        <w:t>T</w:t>
      </w:r>
      <w:r w:rsidRPr="6C07F963">
        <w:rPr>
          <w:rFonts w:asciiTheme="majorHAnsi" w:hAnsiTheme="majorHAnsi" w:cstheme="majorBidi"/>
          <w:sz w:val="22"/>
          <w:szCs w:val="22"/>
        </w:rPr>
        <w:t xml:space="preserve">his curriculum can be </w:t>
      </w:r>
      <w:r w:rsidR="00105C37">
        <w:rPr>
          <w:rFonts w:asciiTheme="majorHAnsi" w:hAnsiTheme="majorHAnsi" w:cstheme="majorBidi"/>
          <w:sz w:val="22"/>
          <w:szCs w:val="22"/>
        </w:rPr>
        <w:t>used to</w:t>
      </w:r>
      <w:r w:rsidRPr="6C07F963">
        <w:rPr>
          <w:rFonts w:asciiTheme="majorHAnsi" w:hAnsiTheme="majorHAnsi" w:cstheme="majorBidi"/>
          <w:sz w:val="22"/>
          <w:szCs w:val="22"/>
        </w:rPr>
        <w:t xml:space="preserve"> support an integrated approach across all systems and communities of </w:t>
      </w:r>
      <w:r w:rsidR="00594718">
        <w:rPr>
          <w:rFonts w:asciiTheme="majorHAnsi" w:hAnsiTheme="majorHAnsi" w:cstheme="majorBidi"/>
          <w:sz w:val="22"/>
          <w:szCs w:val="22"/>
        </w:rPr>
        <w:t xml:space="preserve">practice in </w:t>
      </w:r>
      <w:r w:rsidRPr="6C07F963">
        <w:rPr>
          <w:rFonts w:asciiTheme="majorHAnsi" w:hAnsiTheme="majorHAnsi" w:cstheme="majorBidi"/>
          <w:sz w:val="22"/>
          <w:szCs w:val="22"/>
        </w:rPr>
        <w:t>health and social care.</w:t>
      </w:r>
    </w:p>
    <w:p w14:paraId="6695EC58" w14:textId="3D84029A" w:rsidR="00FC46A8" w:rsidRDefault="00FC46A8" w:rsidP="00FC46A8">
      <w:pPr>
        <w:rPr>
          <w:rFonts w:asciiTheme="majorHAnsi" w:hAnsiTheme="majorHAnsi" w:cstheme="majorHAnsi"/>
          <w:sz w:val="22"/>
          <w:szCs w:val="22"/>
        </w:rPr>
      </w:pPr>
    </w:p>
    <w:p w14:paraId="2257CDAB" w14:textId="77777777" w:rsidR="001C1F90" w:rsidRPr="00FC46A8" w:rsidRDefault="001C1F90" w:rsidP="001C1F90">
      <w:pPr>
        <w:rPr>
          <w:rFonts w:asciiTheme="majorHAnsi" w:hAnsiTheme="majorHAnsi" w:cstheme="majorHAnsi"/>
          <w:sz w:val="22"/>
          <w:szCs w:val="22"/>
        </w:rPr>
      </w:pPr>
    </w:p>
    <w:p w14:paraId="4F835BF2" w14:textId="10AAD77E" w:rsidR="00FC46A8" w:rsidRDefault="004144B6" w:rsidP="001C1F90">
      <w:pPr>
        <w:rPr>
          <w:rFonts w:asciiTheme="majorHAnsi" w:hAnsiTheme="majorHAnsi" w:cstheme="majorHAnsi"/>
          <w:sz w:val="22"/>
          <w:szCs w:val="22"/>
        </w:rPr>
      </w:pPr>
      <w:r>
        <w:rPr>
          <w:rFonts w:asciiTheme="majorHAnsi" w:hAnsiTheme="majorHAnsi" w:cstheme="majorHAnsi"/>
          <w:sz w:val="22"/>
          <w:szCs w:val="22"/>
        </w:rPr>
        <w:t xml:space="preserve">Learners will not be expected to have any previous experience. </w:t>
      </w:r>
      <w:r w:rsidR="00DA58DC">
        <w:rPr>
          <w:rFonts w:asciiTheme="majorHAnsi" w:hAnsiTheme="majorHAnsi" w:cstheme="majorHAnsi"/>
          <w:sz w:val="22"/>
          <w:szCs w:val="22"/>
        </w:rPr>
        <w:t>Increasing levels of training will build on core skills and equip professionals with higher level skills according to their role</w:t>
      </w:r>
      <w:r>
        <w:rPr>
          <w:rFonts w:asciiTheme="majorHAnsi" w:hAnsiTheme="majorHAnsi" w:cstheme="majorHAnsi"/>
          <w:sz w:val="22"/>
          <w:szCs w:val="22"/>
        </w:rPr>
        <w:t>.</w:t>
      </w:r>
    </w:p>
    <w:p w14:paraId="689A50FB" w14:textId="0321AEF7" w:rsidR="00C74DBE" w:rsidRDefault="00C74DBE" w:rsidP="001C1F90">
      <w:pPr>
        <w:rPr>
          <w:rFonts w:asciiTheme="majorHAnsi" w:hAnsiTheme="majorHAnsi" w:cstheme="majorHAnsi"/>
          <w:sz w:val="22"/>
          <w:szCs w:val="22"/>
        </w:rPr>
      </w:pPr>
    </w:p>
    <w:p w14:paraId="3E41DDEC" w14:textId="56833A74" w:rsidR="00C74DBE" w:rsidRPr="00FC46A8" w:rsidRDefault="00C74DBE" w:rsidP="001C1F90">
      <w:pPr>
        <w:rPr>
          <w:rFonts w:asciiTheme="majorHAnsi" w:hAnsiTheme="majorHAnsi" w:cstheme="majorHAnsi"/>
          <w:sz w:val="22"/>
          <w:szCs w:val="22"/>
        </w:rPr>
      </w:pPr>
      <w:r>
        <w:rPr>
          <w:rFonts w:asciiTheme="majorHAnsi" w:hAnsiTheme="majorHAnsi" w:cstheme="majorHAnsi"/>
          <w:sz w:val="22"/>
          <w:szCs w:val="22"/>
        </w:rPr>
        <w:t xml:space="preserve">It is also hoped that </w:t>
      </w:r>
      <w:r w:rsidR="004144B6">
        <w:rPr>
          <w:rFonts w:asciiTheme="majorHAnsi" w:hAnsiTheme="majorHAnsi" w:cstheme="majorHAnsi"/>
          <w:sz w:val="22"/>
          <w:szCs w:val="22"/>
        </w:rPr>
        <w:t xml:space="preserve">those </w:t>
      </w:r>
      <w:r>
        <w:rPr>
          <w:rFonts w:asciiTheme="majorHAnsi" w:hAnsiTheme="majorHAnsi" w:cstheme="majorHAnsi"/>
          <w:sz w:val="22"/>
          <w:szCs w:val="22"/>
        </w:rPr>
        <w:t xml:space="preserve">people in organisations who hold positions of responsibility for developing their workforce through commissioning, training, and leadership will find the curriculum useful in providing clarity about the desired behaviours needed for implementing a </w:t>
      </w:r>
      <w:r w:rsidR="0004645F">
        <w:rPr>
          <w:rFonts w:asciiTheme="majorHAnsi" w:hAnsiTheme="majorHAnsi" w:cstheme="majorHAnsi"/>
          <w:sz w:val="22"/>
          <w:szCs w:val="22"/>
        </w:rPr>
        <w:t>personalised</w:t>
      </w:r>
      <w:r>
        <w:rPr>
          <w:rFonts w:asciiTheme="majorHAnsi" w:hAnsiTheme="majorHAnsi" w:cstheme="majorHAnsi"/>
          <w:sz w:val="22"/>
          <w:szCs w:val="22"/>
        </w:rPr>
        <w:t xml:space="preserve"> approach.</w:t>
      </w:r>
    </w:p>
    <w:p w14:paraId="2BC33464" w14:textId="65A21021" w:rsidR="0006515C" w:rsidRDefault="0006515C" w:rsidP="00C95614">
      <w:pPr>
        <w:spacing w:before="100" w:beforeAutospacing="1" w:after="100" w:afterAutospacing="1" w:line="254" w:lineRule="auto"/>
        <w:ind w:right="-51"/>
        <w:contextualSpacing/>
        <w:rPr>
          <w:rFonts w:asciiTheme="majorHAnsi" w:hAnsiTheme="majorHAnsi" w:cstheme="majorHAnsi"/>
          <w:sz w:val="22"/>
          <w:szCs w:val="22"/>
        </w:rPr>
      </w:pPr>
    </w:p>
    <w:p w14:paraId="019411F7" w14:textId="48859289" w:rsidR="00C62B08" w:rsidRDefault="00C62B08" w:rsidP="005844B7">
      <w:pPr>
        <w:rPr>
          <w:rFonts w:asciiTheme="majorHAnsi" w:hAnsiTheme="majorHAnsi" w:cstheme="majorHAnsi"/>
          <w:b/>
          <w:bCs/>
          <w:color w:val="2F5496" w:themeColor="accent1" w:themeShade="BF"/>
          <w:sz w:val="28"/>
          <w:szCs w:val="28"/>
        </w:rPr>
      </w:pPr>
      <w:r w:rsidRPr="00046321">
        <w:rPr>
          <w:rFonts w:asciiTheme="majorHAnsi" w:hAnsiTheme="majorHAnsi" w:cstheme="majorHAnsi"/>
          <w:b/>
          <w:bCs/>
          <w:color w:val="2F5496" w:themeColor="accent1" w:themeShade="BF"/>
          <w:sz w:val="28"/>
          <w:szCs w:val="28"/>
        </w:rPr>
        <w:t xml:space="preserve">The language of the curriculum </w:t>
      </w:r>
    </w:p>
    <w:p w14:paraId="475364A4" w14:textId="6548BD5E" w:rsidR="00C74DBE" w:rsidRDefault="00C74DBE" w:rsidP="005844B7">
      <w:pPr>
        <w:rPr>
          <w:rFonts w:asciiTheme="majorHAnsi" w:hAnsiTheme="majorHAnsi" w:cstheme="majorHAnsi"/>
          <w:b/>
          <w:bCs/>
          <w:color w:val="2F5496" w:themeColor="accent1" w:themeShade="BF"/>
          <w:sz w:val="28"/>
          <w:szCs w:val="28"/>
        </w:rPr>
      </w:pPr>
    </w:p>
    <w:p w14:paraId="3295BE87" w14:textId="4DBEAA30" w:rsidR="00C74DBE" w:rsidRPr="00411E10" w:rsidRDefault="001E5EE6" w:rsidP="005844B7">
      <w:pPr>
        <w:rPr>
          <w:rFonts w:asciiTheme="majorHAnsi" w:hAnsiTheme="majorHAnsi" w:cstheme="majorHAnsi"/>
          <w:sz w:val="22"/>
          <w:szCs w:val="22"/>
        </w:rPr>
      </w:pPr>
      <w:r>
        <w:rPr>
          <w:rFonts w:asciiTheme="majorHAnsi" w:hAnsiTheme="majorHAnsi" w:cstheme="majorHAnsi"/>
          <w:sz w:val="22"/>
          <w:szCs w:val="22"/>
        </w:rPr>
        <w:t>Personalised Care</w:t>
      </w:r>
      <w:r w:rsidR="00C74DBE" w:rsidRPr="00411E10">
        <w:rPr>
          <w:rFonts w:asciiTheme="majorHAnsi" w:hAnsiTheme="majorHAnsi" w:cstheme="majorHAnsi"/>
          <w:sz w:val="22"/>
          <w:szCs w:val="22"/>
        </w:rPr>
        <w:t xml:space="preserve"> is </w:t>
      </w:r>
      <w:r>
        <w:rPr>
          <w:rFonts w:asciiTheme="majorHAnsi" w:hAnsiTheme="majorHAnsi" w:cstheme="majorHAnsi"/>
          <w:sz w:val="22"/>
          <w:szCs w:val="22"/>
        </w:rPr>
        <w:t xml:space="preserve">based on </w:t>
      </w:r>
      <w:r w:rsidR="00C74DBE" w:rsidRPr="00411E10">
        <w:rPr>
          <w:rFonts w:asciiTheme="majorHAnsi" w:hAnsiTheme="majorHAnsi" w:cstheme="majorHAnsi"/>
          <w:sz w:val="22"/>
          <w:szCs w:val="22"/>
        </w:rPr>
        <w:t>enabling the workforce to develop genuine partnerships with people, families, carers, communities and colleagues. Practising in health and social care is a complex combination of many behaviours, decisions, and interactions.</w:t>
      </w:r>
    </w:p>
    <w:p w14:paraId="2B5C9CF3" w14:textId="1AFDF032" w:rsidR="00C74DBE" w:rsidRPr="00411E10" w:rsidRDefault="00C74DBE" w:rsidP="005844B7">
      <w:pPr>
        <w:rPr>
          <w:rFonts w:asciiTheme="majorHAnsi" w:hAnsiTheme="majorHAnsi" w:cstheme="majorHAnsi"/>
          <w:sz w:val="22"/>
          <w:szCs w:val="22"/>
        </w:rPr>
      </w:pPr>
    </w:p>
    <w:p w14:paraId="1AF46072" w14:textId="76DC7596" w:rsidR="00C74DBE" w:rsidRPr="00411E10" w:rsidRDefault="00C74DBE" w:rsidP="005844B7">
      <w:pPr>
        <w:rPr>
          <w:rFonts w:asciiTheme="majorHAnsi" w:hAnsiTheme="majorHAnsi" w:cstheme="majorHAnsi"/>
          <w:sz w:val="22"/>
          <w:szCs w:val="22"/>
        </w:rPr>
      </w:pPr>
      <w:r w:rsidRPr="00411E10">
        <w:rPr>
          <w:rFonts w:asciiTheme="majorHAnsi" w:hAnsiTheme="majorHAnsi" w:cstheme="majorHAnsi"/>
          <w:sz w:val="22"/>
          <w:szCs w:val="22"/>
        </w:rPr>
        <w:t xml:space="preserve">The </w:t>
      </w:r>
      <w:r w:rsidR="00042C9D" w:rsidRPr="00411E10">
        <w:rPr>
          <w:rFonts w:asciiTheme="majorHAnsi" w:hAnsiTheme="majorHAnsi" w:cstheme="majorHAnsi"/>
          <w:sz w:val="22"/>
          <w:szCs w:val="22"/>
        </w:rPr>
        <w:t>divers</w:t>
      </w:r>
      <w:r w:rsidR="00042C9D">
        <w:rPr>
          <w:rFonts w:asciiTheme="majorHAnsi" w:hAnsiTheme="majorHAnsi" w:cstheme="majorHAnsi"/>
          <w:sz w:val="22"/>
          <w:szCs w:val="22"/>
        </w:rPr>
        <w:t>e range</w:t>
      </w:r>
      <w:r w:rsidR="00042C9D" w:rsidRPr="00411E10">
        <w:rPr>
          <w:rFonts w:asciiTheme="majorHAnsi" w:hAnsiTheme="majorHAnsi" w:cstheme="majorHAnsi"/>
          <w:sz w:val="22"/>
          <w:szCs w:val="22"/>
        </w:rPr>
        <w:t xml:space="preserve"> </w:t>
      </w:r>
      <w:r w:rsidRPr="00411E10">
        <w:rPr>
          <w:rFonts w:asciiTheme="majorHAnsi" w:hAnsiTheme="majorHAnsi" w:cstheme="majorHAnsi"/>
          <w:sz w:val="22"/>
          <w:szCs w:val="22"/>
        </w:rPr>
        <w:t xml:space="preserve">of contexts in which personalised care is </w:t>
      </w:r>
      <w:r w:rsidR="00411E10">
        <w:rPr>
          <w:rFonts w:asciiTheme="majorHAnsi" w:hAnsiTheme="majorHAnsi" w:cstheme="majorHAnsi"/>
          <w:sz w:val="22"/>
          <w:szCs w:val="22"/>
        </w:rPr>
        <w:t xml:space="preserve">applied </w:t>
      </w:r>
      <w:r w:rsidRPr="00411E10">
        <w:rPr>
          <w:rFonts w:asciiTheme="majorHAnsi" w:hAnsiTheme="majorHAnsi" w:cstheme="majorHAnsi"/>
          <w:sz w:val="22"/>
          <w:szCs w:val="22"/>
        </w:rPr>
        <w:t xml:space="preserve">means that it is necessary to </w:t>
      </w:r>
      <w:r w:rsidR="001D1455" w:rsidRPr="00411E10">
        <w:rPr>
          <w:rFonts w:asciiTheme="majorHAnsi" w:hAnsiTheme="majorHAnsi" w:cstheme="majorHAnsi"/>
          <w:sz w:val="22"/>
          <w:szCs w:val="22"/>
        </w:rPr>
        <w:t>focus on</w:t>
      </w:r>
      <w:r w:rsidRPr="00411E10">
        <w:rPr>
          <w:rFonts w:asciiTheme="majorHAnsi" w:hAnsiTheme="majorHAnsi" w:cstheme="majorHAnsi"/>
          <w:sz w:val="22"/>
          <w:szCs w:val="22"/>
        </w:rPr>
        <w:t xml:space="preserve"> </w:t>
      </w:r>
      <w:r w:rsidR="001D1455" w:rsidRPr="00411E10">
        <w:rPr>
          <w:rFonts w:asciiTheme="majorHAnsi" w:hAnsiTheme="majorHAnsi" w:cstheme="majorHAnsi"/>
          <w:sz w:val="22"/>
          <w:szCs w:val="22"/>
        </w:rPr>
        <w:t>generic capabilities</w:t>
      </w:r>
      <w:r w:rsidRPr="00411E10">
        <w:rPr>
          <w:rFonts w:asciiTheme="majorHAnsi" w:hAnsiTheme="majorHAnsi" w:cstheme="majorHAnsi"/>
          <w:sz w:val="22"/>
          <w:szCs w:val="22"/>
        </w:rPr>
        <w:t xml:space="preserve"> </w:t>
      </w:r>
      <w:r w:rsidR="001D1455" w:rsidRPr="00411E10">
        <w:rPr>
          <w:rFonts w:asciiTheme="majorHAnsi" w:hAnsiTheme="majorHAnsi" w:cstheme="majorHAnsi"/>
          <w:sz w:val="22"/>
          <w:szCs w:val="22"/>
        </w:rPr>
        <w:t xml:space="preserve">and high level learning outcomes rather than a detailed syllabus </w:t>
      </w:r>
      <w:r w:rsidR="001E5EE6">
        <w:rPr>
          <w:rFonts w:asciiTheme="majorHAnsi" w:hAnsiTheme="majorHAnsi" w:cstheme="majorHAnsi"/>
          <w:sz w:val="22"/>
          <w:szCs w:val="22"/>
        </w:rPr>
        <w:t>covering the</w:t>
      </w:r>
      <w:r w:rsidR="001D1455" w:rsidRPr="00411E10">
        <w:rPr>
          <w:rFonts w:asciiTheme="majorHAnsi" w:hAnsiTheme="majorHAnsi" w:cstheme="majorHAnsi"/>
          <w:sz w:val="22"/>
          <w:szCs w:val="22"/>
        </w:rPr>
        <w:t xml:space="preserve"> scope of practice of the many and varied groups of practitioners. </w:t>
      </w:r>
    </w:p>
    <w:p w14:paraId="0AEBAB82" w14:textId="0E1F4610" w:rsidR="001D1455" w:rsidRPr="00411E10" w:rsidRDefault="001D1455" w:rsidP="005844B7">
      <w:pPr>
        <w:rPr>
          <w:rFonts w:asciiTheme="majorHAnsi" w:hAnsiTheme="majorHAnsi" w:cstheme="majorHAnsi"/>
          <w:sz w:val="22"/>
          <w:szCs w:val="22"/>
        </w:rPr>
      </w:pPr>
    </w:p>
    <w:p w14:paraId="60CF9141" w14:textId="70A566B5" w:rsidR="001D1455" w:rsidRPr="00411E10" w:rsidRDefault="001D1455" w:rsidP="005844B7">
      <w:pPr>
        <w:rPr>
          <w:rFonts w:asciiTheme="majorHAnsi" w:hAnsiTheme="majorHAnsi" w:cstheme="majorHAnsi"/>
          <w:sz w:val="22"/>
          <w:szCs w:val="22"/>
        </w:rPr>
      </w:pPr>
      <w:r w:rsidRPr="00411E10">
        <w:rPr>
          <w:rFonts w:asciiTheme="majorHAnsi" w:hAnsiTheme="majorHAnsi" w:cstheme="majorHAnsi"/>
          <w:sz w:val="22"/>
          <w:szCs w:val="22"/>
        </w:rPr>
        <w:t>According to the context of the relationships, we use varying terms such as ‘people’, ‘</w:t>
      </w:r>
      <w:r w:rsidR="0085407D">
        <w:rPr>
          <w:rFonts w:asciiTheme="majorHAnsi" w:hAnsiTheme="majorHAnsi" w:cstheme="majorHAnsi"/>
          <w:sz w:val="22"/>
          <w:szCs w:val="22"/>
        </w:rPr>
        <w:t>individuals’</w:t>
      </w:r>
      <w:r w:rsidRPr="00411E10">
        <w:rPr>
          <w:rFonts w:asciiTheme="majorHAnsi" w:hAnsiTheme="majorHAnsi" w:cstheme="majorHAnsi"/>
          <w:sz w:val="22"/>
          <w:szCs w:val="22"/>
        </w:rPr>
        <w:t xml:space="preserve">, or ‘patients’. This is not based on any assumptions </w:t>
      </w:r>
      <w:r w:rsidR="001E5EE6">
        <w:rPr>
          <w:rFonts w:asciiTheme="majorHAnsi" w:hAnsiTheme="majorHAnsi" w:cstheme="majorHAnsi"/>
          <w:sz w:val="22"/>
          <w:szCs w:val="22"/>
        </w:rPr>
        <w:t>as to</w:t>
      </w:r>
      <w:r w:rsidRPr="00411E10">
        <w:rPr>
          <w:rFonts w:asciiTheme="majorHAnsi" w:hAnsiTheme="majorHAnsi" w:cstheme="majorHAnsi"/>
          <w:sz w:val="22"/>
          <w:szCs w:val="22"/>
        </w:rPr>
        <w:t xml:space="preserve"> the nature of the relationships, </w:t>
      </w:r>
      <w:r w:rsidR="001E5EE6">
        <w:rPr>
          <w:rFonts w:asciiTheme="majorHAnsi" w:hAnsiTheme="majorHAnsi" w:cstheme="majorHAnsi"/>
          <w:sz w:val="22"/>
          <w:szCs w:val="22"/>
        </w:rPr>
        <w:t xml:space="preserve">nor </w:t>
      </w:r>
      <w:r w:rsidR="000136C3">
        <w:rPr>
          <w:rFonts w:asciiTheme="majorHAnsi" w:hAnsiTheme="majorHAnsi" w:cstheme="majorHAnsi"/>
          <w:sz w:val="22"/>
          <w:szCs w:val="22"/>
        </w:rPr>
        <w:t xml:space="preserve">does </w:t>
      </w:r>
      <w:r w:rsidR="001E5EE6">
        <w:rPr>
          <w:rFonts w:asciiTheme="majorHAnsi" w:hAnsiTheme="majorHAnsi" w:cstheme="majorHAnsi"/>
          <w:sz w:val="22"/>
          <w:szCs w:val="22"/>
        </w:rPr>
        <w:t>it</w:t>
      </w:r>
      <w:r w:rsidR="00411E10">
        <w:rPr>
          <w:rFonts w:asciiTheme="majorHAnsi" w:hAnsiTheme="majorHAnsi" w:cstheme="majorHAnsi"/>
          <w:sz w:val="22"/>
          <w:szCs w:val="22"/>
        </w:rPr>
        <w:t xml:space="preserve"> </w:t>
      </w:r>
      <w:r w:rsidR="000136C3">
        <w:rPr>
          <w:rFonts w:asciiTheme="majorHAnsi" w:hAnsiTheme="majorHAnsi" w:cstheme="majorHAnsi"/>
          <w:sz w:val="22"/>
          <w:szCs w:val="22"/>
        </w:rPr>
        <w:t>i</w:t>
      </w:r>
      <w:r w:rsidRPr="00411E10">
        <w:rPr>
          <w:rFonts w:asciiTheme="majorHAnsi" w:hAnsiTheme="majorHAnsi" w:cstheme="majorHAnsi"/>
          <w:sz w:val="22"/>
          <w:szCs w:val="22"/>
        </w:rPr>
        <w:t xml:space="preserve">nfer any value judgement or </w:t>
      </w:r>
      <w:r w:rsidR="001E5EE6">
        <w:rPr>
          <w:rFonts w:asciiTheme="majorHAnsi" w:hAnsiTheme="majorHAnsi" w:cstheme="majorHAnsi"/>
          <w:sz w:val="22"/>
          <w:szCs w:val="22"/>
        </w:rPr>
        <w:t>define</w:t>
      </w:r>
      <w:r w:rsidR="001E5EE6" w:rsidRPr="00411E10">
        <w:rPr>
          <w:rFonts w:asciiTheme="majorHAnsi" w:hAnsiTheme="majorHAnsi" w:cstheme="majorHAnsi"/>
          <w:sz w:val="22"/>
          <w:szCs w:val="22"/>
        </w:rPr>
        <w:t xml:space="preserve"> </w:t>
      </w:r>
      <w:r w:rsidRPr="00411E10">
        <w:rPr>
          <w:rFonts w:asciiTheme="majorHAnsi" w:hAnsiTheme="majorHAnsi" w:cstheme="majorHAnsi"/>
          <w:sz w:val="22"/>
          <w:szCs w:val="22"/>
        </w:rPr>
        <w:t xml:space="preserve">the status of those involved.  Whenever any specific term is used it should be considered as interchangeable according to </w:t>
      </w:r>
      <w:r w:rsidR="0085407D" w:rsidRPr="00411E10">
        <w:rPr>
          <w:rFonts w:asciiTheme="majorHAnsi" w:hAnsiTheme="majorHAnsi" w:cstheme="majorHAnsi"/>
          <w:sz w:val="22"/>
          <w:szCs w:val="22"/>
        </w:rPr>
        <w:t>context</w:t>
      </w:r>
      <w:r w:rsidR="0085407D">
        <w:rPr>
          <w:rFonts w:asciiTheme="majorHAnsi" w:hAnsiTheme="majorHAnsi" w:cstheme="majorHAnsi"/>
          <w:sz w:val="22"/>
          <w:szCs w:val="22"/>
        </w:rPr>
        <w:t xml:space="preserve"> and</w:t>
      </w:r>
      <w:r w:rsidRPr="00411E10">
        <w:rPr>
          <w:rFonts w:asciiTheme="majorHAnsi" w:hAnsiTheme="majorHAnsi" w:cstheme="majorHAnsi"/>
          <w:sz w:val="22"/>
          <w:szCs w:val="22"/>
        </w:rPr>
        <w:t xml:space="preserve"> can be assumed to include all participants relevant to the </w:t>
      </w:r>
      <w:r w:rsidR="00411E10" w:rsidRPr="00411E10">
        <w:rPr>
          <w:rFonts w:asciiTheme="majorHAnsi" w:hAnsiTheme="majorHAnsi" w:cstheme="majorHAnsi"/>
          <w:sz w:val="22"/>
          <w:szCs w:val="22"/>
        </w:rPr>
        <w:t>specific</w:t>
      </w:r>
      <w:r w:rsidRPr="00411E10">
        <w:rPr>
          <w:rFonts w:asciiTheme="majorHAnsi" w:hAnsiTheme="majorHAnsi" w:cstheme="majorHAnsi"/>
          <w:sz w:val="22"/>
          <w:szCs w:val="22"/>
        </w:rPr>
        <w:t xml:space="preserve"> </w:t>
      </w:r>
      <w:r w:rsidR="00411E10" w:rsidRPr="00411E10">
        <w:rPr>
          <w:rFonts w:asciiTheme="majorHAnsi" w:hAnsiTheme="majorHAnsi" w:cstheme="majorHAnsi"/>
          <w:sz w:val="22"/>
          <w:szCs w:val="22"/>
        </w:rPr>
        <w:t>circumstances</w:t>
      </w:r>
      <w:r w:rsidR="00042C9D">
        <w:rPr>
          <w:rFonts w:asciiTheme="majorHAnsi" w:hAnsiTheme="majorHAnsi" w:cstheme="majorHAnsi"/>
          <w:sz w:val="22"/>
          <w:szCs w:val="22"/>
        </w:rPr>
        <w:t>,</w:t>
      </w:r>
      <w:r w:rsidRPr="00411E10">
        <w:rPr>
          <w:rFonts w:asciiTheme="majorHAnsi" w:hAnsiTheme="majorHAnsi" w:cstheme="majorHAnsi"/>
          <w:sz w:val="22"/>
          <w:szCs w:val="22"/>
        </w:rPr>
        <w:t xml:space="preserve"> such as family, carers, networks and communities</w:t>
      </w:r>
      <w:r w:rsidR="00042C9D">
        <w:rPr>
          <w:rFonts w:asciiTheme="majorHAnsi" w:hAnsiTheme="majorHAnsi" w:cstheme="majorHAnsi"/>
          <w:sz w:val="22"/>
          <w:szCs w:val="22"/>
        </w:rPr>
        <w:t>.</w:t>
      </w:r>
    </w:p>
    <w:p w14:paraId="17E65068" w14:textId="77777777" w:rsidR="00C62B08" w:rsidRPr="00046321" w:rsidRDefault="00C62B08" w:rsidP="0041281D">
      <w:pPr>
        <w:autoSpaceDE w:val="0"/>
        <w:autoSpaceDN w:val="0"/>
        <w:adjustRightInd w:val="0"/>
        <w:rPr>
          <w:rFonts w:asciiTheme="majorHAnsi" w:eastAsiaTheme="minorHAnsi" w:hAnsiTheme="majorHAnsi" w:cstheme="majorHAnsi"/>
          <w:b/>
          <w:bCs/>
          <w:color w:val="3EA4DD"/>
          <w:lang w:eastAsia="en-US"/>
        </w:rPr>
      </w:pPr>
    </w:p>
    <w:p w14:paraId="1FF80753" w14:textId="77777777" w:rsidR="000D2968" w:rsidRDefault="000D2968" w:rsidP="00364641">
      <w:pPr>
        <w:rPr>
          <w:rFonts w:asciiTheme="majorHAnsi" w:hAnsiTheme="majorHAnsi" w:cstheme="majorHAnsi"/>
          <w:b/>
          <w:bCs/>
          <w:color w:val="2F5496" w:themeColor="accent1" w:themeShade="BF"/>
        </w:rPr>
      </w:pPr>
      <w:r>
        <w:rPr>
          <w:rFonts w:asciiTheme="majorHAnsi" w:hAnsiTheme="majorHAnsi" w:cstheme="majorHAnsi"/>
          <w:b/>
          <w:bCs/>
          <w:color w:val="2F5496" w:themeColor="accent1" w:themeShade="BF"/>
        </w:rPr>
        <w:t>Competence</w:t>
      </w:r>
    </w:p>
    <w:p w14:paraId="1546DA9B" w14:textId="6F483A22" w:rsidR="00BF1ABA" w:rsidRPr="00005D51" w:rsidRDefault="000D2968" w:rsidP="00BF1ABA">
      <w:pPr>
        <w:pStyle w:val="CommentText"/>
        <w:rPr>
          <w:rFonts w:asciiTheme="majorHAnsi" w:hAnsiTheme="majorHAnsi" w:cstheme="majorHAnsi"/>
          <w:sz w:val="22"/>
          <w:szCs w:val="22"/>
        </w:rPr>
      </w:pPr>
      <w:r w:rsidRPr="000D2968">
        <w:rPr>
          <w:rFonts w:asciiTheme="majorHAnsi" w:hAnsiTheme="majorHAnsi" w:cstheme="majorHAnsi"/>
          <w:sz w:val="22"/>
          <w:szCs w:val="22"/>
        </w:rPr>
        <w:t>The ability to do something successfully and efficiently</w:t>
      </w:r>
      <w:r>
        <w:rPr>
          <w:rFonts w:asciiTheme="majorHAnsi" w:hAnsiTheme="majorHAnsi" w:cstheme="majorHAnsi"/>
          <w:sz w:val="22"/>
          <w:szCs w:val="22"/>
        </w:rPr>
        <w:t xml:space="preserve"> and</w:t>
      </w:r>
      <w:r w:rsidRPr="000D2968">
        <w:rPr>
          <w:rFonts w:asciiTheme="majorHAnsi" w:hAnsiTheme="majorHAnsi" w:cstheme="majorHAnsi"/>
          <w:sz w:val="22"/>
          <w:szCs w:val="22"/>
        </w:rPr>
        <w:t xml:space="preserve"> ensure</w:t>
      </w:r>
      <w:r>
        <w:rPr>
          <w:rFonts w:asciiTheme="majorHAnsi" w:hAnsiTheme="majorHAnsi" w:cstheme="majorHAnsi"/>
          <w:sz w:val="22"/>
          <w:szCs w:val="22"/>
        </w:rPr>
        <w:t>s</w:t>
      </w:r>
      <w:r w:rsidRPr="000D2968">
        <w:rPr>
          <w:rFonts w:asciiTheme="majorHAnsi" w:hAnsiTheme="majorHAnsi" w:cstheme="majorHAnsi"/>
          <w:sz w:val="22"/>
          <w:szCs w:val="22"/>
        </w:rPr>
        <w:t xml:space="preserve"> that the </w:t>
      </w:r>
      <w:r>
        <w:rPr>
          <w:rFonts w:asciiTheme="majorHAnsi" w:hAnsiTheme="majorHAnsi" w:cstheme="majorHAnsi"/>
          <w:sz w:val="22"/>
          <w:szCs w:val="22"/>
        </w:rPr>
        <w:t>learner</w:t>
      </w:r>
      <w:r w:rsidRPr="000D2968">
        <w:rPr>
          <w:rFonts w:asciiTheme="majorHAnsi" w:hAnsiTheme="majorHAnsi" w:cstheme="majorHAnsi"/>
          <w:sz w:val="22"/>
          <w:szCs w:val="22"/>
        </w:rPr>
        <w:t xml:space="preserve"> </w:t>
      </w:r>
      <w:r>
        <w:rPr>
          <w:rFonts w:asciiTheme="majorHAnsi" w:hAnsiTheme="majorHAnsi" w:cstheme="majorHAnsi"/>
          <w:sz w:val="22"/>
          <w:szCs w:val="22"/>
        </w:rPr>
        <w:t>can</w:t>
      </w:r>
      <w:r w:rsidRPr="000D2968">
        <w:rPr>
          <w:rFonts w:asciiTheme="majorHAnsi" w:hAnsiTheme="majorHAnsi" w:cstheme="majorHAnsi"/>
          <w:sz w:val="22"/>
          <w:szCs w:val="22"/>
        </w:rPr>
        <w:t xml:space="preserve"> </w:t>
      </w:r>
      <w:r w:rsidR="002B4371" w:rsidRPr="000D2968">
        <w:rPr>
          <w:rFonts w:asciiTheme="majorHAnsi" w:hAnsiTheme="majorHAnsi" w:cstheme="majorHAnsi"/>
          <w:sz w:val="22"/>
          <w:szCs w:val="22"/>
        </w:rPr>
        <w:t>fulfil</w:t>
      </w:r>
      <w:r w:rsidRPr="000D2968">
        <w:rPr>
          <w:rFonts w:asciiTheme="majorHAnsi" w:hAnsiTheme="majorHAnsi" w:cstheme="majorHAnsi"/>
          <w:sz w:val="22"/>
          <w:szCs w:val="22"/>
        </w:rPr>
        <w:t xml:space="preserve"> the needs </w:t>
      </w:r>
      <w:r>
        <w:rPr>
          <w:rFonts w:asciiTheme="majorHAnsi" w:hAnsiTheme="majorHAnsi" w:cstheme="majorHAnsi"/>
          <w:sz w:val="22"/>
          <w:szCs w:val="22"/>
        </w:rPr>
        <w:t xml:space="preserve">of their role in </w:t>
      </w:r>
      <w:r w:rsidR="002B4371">
        <w:rPr>
          <w:rFonts w:asciiTheme="majorHAnsi" w:hAnsiTheme="majorHAnsi" w:cstheme="majorHAnsi"/>
          <w:sz w:val="22"/>
          <w:szCs w:val="22"/>
        </w:rPr>
        <w:t xml:space="preserve">providing </w:t>
      </w:r>
      <w:r>
        <w:rPr>
          <w:rFonts w:asciiTheme="majorHAnsi" w:hAnsiTheme="majorHAnsi" w:cstheme="majorHAnsi"/>
          <w:sz w:val="22"/>
          <w:szCs w:val="22"/>
        </w:rPr>
        <w:t>personalised care</w:t>
      </w:r>
      <w:r w:rsidR="00BF1ABA">
        <w:rPr>
          <w:rFonts w:asciiTheme="majorHAnsi" w:hAnsiTheme="majorHAnsi" w:cstheme="majorHAnsi"/>
          <w:sz w:val="22"/>
          <w:szCs w:val="22"/>
        </w:rPr>
        <w:t xml:space="preserve">. In the context of personalised care, ‘competence’ </w:t>
      </w:r>
      <w:r w:rsidR="00BF1ABA" w:rsidRPr="00005D51">
        <w:rPr>
          <w:rFonts w:asciiTheme="majorHAnsi" w:hAnsiTheme="majorHAnsi" w:cstheme="majorHAnsi"/>
          <w:sz w:val="22"/>
          <w:szCs w:val="22"/>
        </w:rPr>
        <w:t xml:space="preserve">is the summation of experience and outcomes from both </w:t>
      </w:r>
      <w:r w:rsidR="00005D51" w:rsidRPr="00005D51">
        <w:rPr>
          <w:rFonts w:asciiTheme="majorHAnsi" w:hAnsiTheme="majorHAnsi" w:cstheme="majorHAnsi"/>
          <w:sz w:val="22"/>
          <w:szCs w:val="22"/>
        </w:rPr>
        <w:t>parties’</w:t>
      </w:r>
      <w:r w:rsidR="00BF1ABA" w:rsidRPr="00005D51">
        <w:rPr>
          <w:rFonts w:asciiTheme="majorHAnsi" w:hAnsiTheme="majorHAnsi" w:cstheme="majorHAnsi"/>
          <w:sz w:val="22"/>
          <w:szCs w:val="22"/>
        </w:rPr>
        <w:t xml:space="preserve"> perspectives i.e. the person delivering and the person receiving services (and colleagues in respect to teams)</w:t>
      </w:r>
      <w:r w:rsidR="00042C9D">
        <w:rPr>
          <w:rFonts w:asciiTheme="majorHAnsi" w:hAnsiTheme="majorHAnsi" w:cstheme="majorHAnsi"/>
          <w:sz w:val="22"/>
          <w:szCs w:val="22"/>
        </w:rPr>
        <w:t>.</w:t>
      </w:r>
      <w:r w:rsidR="00BF1ABA" w:rsidRPr="00005D51">
        <w:rPr>
          <w:rFonts w:asciiTheme="majorHAnsi" w:hAnsiTheme="majorHAnsi" w:cstheme="majorHAnsi"/>
          <w:sz w:val="22"/>
          <w:szCs w:val="22"/>
        </w:rPr>
        <w:t xml:space="preserve">  </w:t>
      </w:r>
    </w:p>
    <w:p w14:paraId="1F699C44" w14:textId="77777777" w:rsidR="000D2968" w:rsidRDefault="000D2968" w:rsidP="00364641">
      <w:pPr>
        <w:rPr>
          <w:rFonts w:asciiTheme="majorHAnsi" w:hAnsiTheme="majorHAnsi" w:cstheme="majorHAnsi"/>
          <w:b/>
          <w:bCs/>
          <w:color w:val="2F5496" w:themeColor="accent1" w:themeShade="BF"/>
        </w:rPr>
      </w:pPr>
    </w:p>
    <w:p w14:paraId="56381457" w14:textId="093DB586" w:rsidR="00364641" w:rsidRDefault="0041281D" w:rsidP="00364641">
      <w:pPr>
        <w:rPr>
          <w:rFonts w:asciiTheme="majorHAnsi" w:hAnsiTheme="majorHAnsi" w:cstheme="majorHAnsi"/>
          <w:b/>
          <w:bCs/>
          <w:color w:val="2F5496" w:themeColor="accent1" w:themeShade="BF"/>
        </w:rPr>
      </w:pPr>
      <w:r w:rsidRPr="00046321">
        <w:rPr>
          <w:rFonts w:asciiTheme="majorHAnsi" w:hAnsiTheme="majorHAnsi" w:cstheme="majorHAnsi"/>
          <w:b/>
          <w:bCs/>
          <w:color w:val="2F5496" w:themeColor="accent1" w:themeShade="BF"/>
        </w:rPr>
        <w:t>Capabilities</w:t>
      </w:r>
    </w:p>
    <w:p w14:paraId="70874D99" w14:textId="5D6CFAF4" w:rsidR="00C62B08" w:rsidRPr="00364641" w:rsidRDefault="008859B2" w:rsidP="00544975">
      <w:pPr>
        <w:pStyle w:val="Pa1"/>
        <w:rPr>
          <w:rFonts w:asciiTheme="majorHAnsi" w:hAnsiTheme="majorHAnsi" w:cstheme="majorHAnsi"/>
          <w:b/>
          <w:bCs/>
          <w:color w:val="2F5496" w:themeColor="accent1" w:themeShade="BF"/>
        </w:rPr>
      </w:pPr>
      <w:r>
        <w:rPr>
          <w:rFonts w:asciiTheme="majorHAnsi" w:eastAsia="Times New Roman" w:hAnsiTheme="majorHAnsi" w:cstheme="majorHAnsi"/>
          <w:sz w:val="22"/>
          <w:szCs w:val="22"/>
          <w:lang w:eastAsia="en-GB"/>
        </w:rPr>
        <w:t>This is</w:t>
      </w:r>
      <w:r w:rsidR="000D2968">
        <w:rPr>
          <w:rFonts w:asciiTheme="majorHAnsi" w:eastAsia="Times New Roman" w:hAnsiTheme="majorHAnsi" w:cstheme="majorHAnsi"/>
          <w:sz w:val="22"/>
          <w:szCs w:val="22"/>
          <w:lang w:eastAsia="en-GB"/>
        </w:rPr>
        <w:t xml:space="preserve"> </w:t>
      </w:r>
      <w:r w:rsidR="000254B4">
        <w:rPr>
          <w:rFonts w:asciiTheme="majorHAnsi" w:eastAsia="Times New Roman" w:hAnsiTheme="majorHAnsi" w:cstheme="majorHAnsi"/>
          <w:sz w:val="22"/>
          <w:szCs w:val="22"/>
          <w:lang w:eastAsia="en-GB"/>
        </w:rPr>
        <w:t xml:space="preserve">the </w:t>
      </w:r>
      <w:r w:rsidR="00544975" w:rsidRPr="00544975">
        <w:rPr>
          <w:rFonts w:asciiTheme="majorHAnsi" w:eastAsia="Times New Roman" w:hAnsiTheme="majorHAnsi" w:cstheme="majorHAnsi"/>
          <w:sz w:val="22"/>
          <w:szCs w:val="22"/>
          <w:lang w:eastAsia="en-GB"/>
        </w:rPr>
        <w:t xml:space="preserve">ability to </w:t>
      </w:r>
      <w:r>
        <w:rPr>
          <w:rFonts w:asciiTheme="majorHAnsi" w:eastAsia="Times New Roman" w:hAnsiTheme="majorHAnsi" w:cstheme="majorHAnsi"/>
          <w:sz w:val="22"/>
          <w:szCs w:val="22"/>
          <w:lang w:eastAsia="en-GB"/>
        </w:rPr>
        <w:t>perform tasks flexibly</w:t>
      </w:r>
      <w:r w:rsidR="000D2968">
        <w:rPr>
          <w:rFonts w:asciiTheme="majorHAnsi" w:eastAsia="Times New Roman" w:hAnsiTheme="majorHAnsi" w:cstheme="majorHAnsi"/>
          <w:sz w:val="22"/>
          <w:szCs w:val="22"/>
          <w:lang w:eastAsia="en-GB"/>
        </w:rPr>
        <w:t xml:space="preserve"> </w:t>
      </w:r>
      <w:r w:rsidR="00A0213A">
        <w:rPr>
          <w:rFonts w:asciiTheme="majorHAnsi" w:eastAsia="Times New Roman" w:hAnsiTheme="majorHAnsi" w:cstheme="majorHAnsi"/>
          <w:sz w:val="22"/>
          <w:szCs w:val="22"/>
          <w:lang w:eastAsia="en-GB"/>
        </w:rPr>
        <w:t xml:space="preserve">in a variety of contexts </w:t>
      </w:r>
      <w:r>
        <w:rPr>
          <w:rFonts w:asciiTheme="majorHAnsi" w:eastAsia="Times New Roman" w:hAnsiTheme="majorHAnsi" w:cstheme="majorHAnsi"/>
          <w:sz w:val="22"/>
          <w:szCs w:val="22"/>
          <w:lang w:eastAsia="en-GB"/>
        </w:rPr>
        <w:t xml:space="preserve">and at </w:t>
      </w:r>
      <w:r w:rsidR="00995282">
        <w:rPr>
          <w:rFonts w:asciiTheme="majorHAnsi" w:eastAsia="Times New Roman" w:hAnsiTheme="majorHAnsi" w:cstheme="majorHAnsi"/>
          <w:sz w:val="22"/>
          <w:szCs w:val="22"/>
          <w:lang w:eastAsia="en-GB"/>
        </w:rPr>
        <w:t>a higher</w:t>
      </w:r>
      <w:r w:rsidR="00C62B08" w:rsidRPr="00046321">
        <w:rPr>
          <w:rFonts w:asciiTheme="majorHAnsi" w:hAnsiTheme="majorHAnsi" w:cstheme="majorHAnsi"/>
          <w:sz w:val="22"/>
          <w:szCs w:val="22"/>
        </w:rPr>
        <w:t xml:space="preserve"> level</w:t>
      </w:r>
      <w:r w:rsidR="00436333">
        <w:rPr>
          <w:rFonts w:asciiTheme="majorHAnsi" w:hAnsiTheme="majorHAnsi" w:cstheme="majorHAnsi"/>
          <w:sz w:val="22"/>
          <w:szCs w:val="22"/>
        </w:rPr>
        <w:t xml:space="preserve"> of </w:t>
      </w:r>
      <w:r w:rsidR="00C62B08" w:rsidRPr="00046321">
        <w:rPr>
          <w:rFonts w:asciiTheme="majorHAnsi" w:hAnsiTheme="majorHAnsi" w:cstheme="majorHAnsi"/>
          <w:sz w:val="22"/>
          <w:szCs w:val="22"/>
        </w:rPr>
        <w:t>complex</w:t>
      </w:r>
      <w:r w:rsidR="00436333">
        <w:rPr>
          <w:rFonts w:asciiTheme="majorHAnsi" w:hAnsiTheme="majorHAnsi" w:cstheme="majorHAnsi"/>
          <w:sz w:val="22"/>
          <w:szCs w:val="22"/>
        </w:rPr>
        <w:t>ity</w:t>
      </w:r>
      <w:r w:rsidR="000D2968">
        <w:rPr>
          <w:rFonts w:asciiTheme="majorHAnsi" w:hAnsiTheme="majorHAnsi" w:cstheme="majorHAnsi"/>
          <w:sz w:val="22"/>
          <w:szCs w:val="22"/>
        </w:rPr>
        <w:t xml:space="preserve">. </w:t>
      </w:r>
      <w:r w:rsidR="00C62B08" w:rsidRPr="00046321">
        <w:rPr>
          <w:rFonts w:asciiTheme="majorHAnsi" w:hAnsiTheme="majorHAnsi" w:cstheme="majorHAnsi"/>
          <w:sz w:val="22"/>
          <w:szCs w:val="22"/>
        </w:rPr>
        <w:t xml:space="preserve">Many of the </w:t>
      </w:r>
      <w:r>
        <w:rPr>
          <w:rFonts w:asciiTheme="majorHAnsi" w:hAnsiTheme="majorHAnsi" w:cstheme="majorHAnsi"/>
          <w:sz w:val="22"/>
          <w:szCs w:val="22"/>
        </w:rPr>
        <w:t xml:space="preserve">qualities </w:t>
      </w:r>
      <w:r w:rsidR="00C62B08" w:rsidRPr="00046321">
        <w:rPr>
          <w:rFonts w:asciiTheme="majorHAnsi" w:hAnsiTheme="majorHAnsi" w:cstheme="majorHAnsi"/>
          <w:sz w:val="22"/>
          <w:szCs w:val="22"/>
        </w:rPr>
        <w:t xml:space="preserve">of professionals, </w:t>
      </w:r>
      <w:r w:rsidR="00A0213A">
        <w:rPr>
          <w:rFonts w:asciiTheme="majorHAnsi" w:hAnsiTheme="majorHAnsi" w:cstheme="majorHAnsi"/>
          <w:sz w:val="22"/>
          <w:szCs w:val="22"/>
        </w:rPr>
        <w:t>are</w:t>
      </w:r>
      <w:r w:rsidR="00C62B08" w:rsidRPr="00046321">
        <w:rPr>
          <w:rFonts w:asciiTheme="majorHAnsi" w:hAnsiTheme="majorHAnsi" w:cstheme="majorHAnsi"/>
          <w:sz w:val="22"/>
          <w:szCs w:val="22"/>
        </w:rPr>
        <w:t xml:space="preserve"> </w:t>
      </w:r>
      <w:r w:rsidR="00A0213A">
        <w:rPr>
          <w:rFonts w:asciiTheme="majorHAnsi" w:hAnsiTheme="majorHAnsi" w:cstheme="majorHAnsi"/>
          <w:sz w:val="22"/>
          <w:szCs w:val="22"/>
        </w:rPr>
        <w:t>described</w:t>
      </w:r>
      <w:r>
        <w:rPr>
          <w:rFonts w:asciiTheme="majorHAnsi" w:hAnsiTheme="majorHAnsi" w:cstheme="majorHAnsi"/>
          <w:sz w:val="22"/>
          <w:szCs w:val="22"/>
        </w:rPr>
        <w:t xml:space="preserve"> by </w:t>
      </w:r>
      <w:r w:rsidR="008E3313">
        <w:rPr>
          <w:rFonts w:asciiTheme="majorHAnsi" w:hAnsiTheme="majorHAnsi" w:cstheme="majorHAnsi"/>
          <w:sz w:val="22"/>
          <w:szCs w:val="22"/>
        </w:rPr>
        <w:t>their relevant</w:t>
      </w:r>
      <w:r>
        <w:rPr>
          <w:rFonts w:asciiTheme="majorHAnsi" w:hAnsiTheme="majorHAnsi" w:cstheme="majorHAnsi"/>
          <w:sz w:val="22"/>
          <w:szCs w:val="22"/>
        </w:rPr>
        <w:t xml:space="preserve"> </w:t>
      </w:r>
      <w:r w:rsidR="00C62B08" w:rsidRPr="00046321">
        <w:rPr>
          <w:rFonts w:asciiTheme="majorHAnsi" w:hAnsiTheme="majorHAnsi" w:cstheme="majorHAnsi"/>
          <w:sz w:val="22"/>
          <w:szCs w:val="22"/>
        </w:rPr>
        <w:t xml:space="preserve">capabilities. </w:t>
      </w:r>
      <w:r w:rsidR="00A0213A">
        <w:rPr>
          <w:rFonts w:asciiTheme="majorHAnsi" w:hAnsiTheme="majorHAnsi" w:cstheme="majorHAnsi"/>
          <w:sz w:val="22"/>
          <w:szCs w:val="22"/>
        </w:rPr>
        <w:t>T</w:t>
      </w:r>
      <w:r w:rsidR="00C62B08" w:rsidRPr="00046321">
        <w:rPr>
          <w:rFonts w:asciiTheme="majorHAnsi" w:hAnsiTheme="majorHAnsi" w:cstheme="majorHAnsi"/>
          <w:sz w:val="22"/>
          <w:szCs w:val="22"/>
        </w:rPr>
        <w:t xml:space="preserve">he </w:t>
      </w:r>
      <w:r w:rsidR="008D3AB5">
        <w:rPr>
          <w:rFonts w:asciiTheme="majorHAnsi" w:hAnsiTheme="majorHAnsi" w:cstheme="majorHAnsi"/>
          <w:sz w:val="22"/>
          <w:szCs w:val="22"/>
        </w:rPr>
        <w:t xml:space="preserve">learning </w:t>
      </w:r>
      <w:r w:rsidR="00C62B08" w:rsidRPr="00046321">
        <w:rPr>
          <w:rFonts w:asciiTheme="majorHAnsi" w:hAnsiTheme="majorHAnsi" w:cstheme="majorHAnsi"/>
          <w:sz w:val="22"/>
          <w:szCs w:val="22"/>
        </w:rPr>
        <w:t xml:space="preserve">outcomes outlined in this </w:t>
      </w:r>
      <w:r w:rsidR="008D3AB5">
        <w:rPr>
          <w:rFonts w:asciiTheme="majorHAnsi" w:hAnsiTheme="majorHAnsi" w:cstheme="majorHAnsi"/>
          <w:sz w:val="22"/>
          <w:szCs w:val="22"/>
        </w:rPr>
        <w:t xml:space="preserve">curriculum </w:t>
      </w:r>
      <w:r w:rsidR="00A0213A">
        <w:rPr>
          <w:rFonts w:asciiTheme="majorHAnsi" w:hAnsiTheme="majorHAnsi" w:cstheme="majorHAnsi"/>
          <w:sz w:val="22"/>
          <w:szCs w:val="22"/>
        </w:rPr>
        <w:t>specifically link to capabilities in</w:t>
      </w:r>
      <w:r w:rsidR="00C62B08" w:rsidRPr="00046321">
        <w:rPr>
          <w:rFonts w:asciiTheme="majorHAnsi" w:hAnsiTheme="majorHAnsi" w:cstheme="majorHAnsi"/>
          <w:sz w:val="22"/>
          <w:szCs w:val="22"/>
        </w:rPr>
        <w:t xml:space="preserve"> </w:t>
      </w:r>
      <w:r w:rsidR="008D3AB5">
        <w:rPr>
          <w:rFonts w:asciiTheme="majorHAnsi" w:hAnsiTheme="majorHAnsi" w:cstheme="majorHAnsi"/>
          <w:sz w:val="22"/>
          <w:szCs w:val="22"/>
        </w:rPr>
        <w:t>Personalised Care</w:t>
      </w:r>
      <w:r w:rsidR="00C62B08" w:rsidRPr="00046321">
        <w:rPr>
          <w:rFonts w:asciiTheme="majorHAnsi" w:hAnsiTheme="majorHAnsi" w:cstheme="majorHAnsi"/>
          <w:sz w:val="22"/>
          <w:szCs w:val="22"/>
        </w:rPr>
        <w:t xml:space="preserve">. </w:t>
      </w:r>
    </w:p>
    <w:p w14:paraId="5B2BDECD" w14:textId="77777777" w:rsidR="00C62B08" w:rsidRPr="00046321" w:rsidRDefault="00C62B08" w:rsidP="0041281D">
      <w:pPr>
        <w:autoSpaceDE w:val="0"/>
        <w:autoSpaceDN w:val="0"/>
        <w:adjustRightInd w:val="0"/>
        <w:rPr>
          <w:rFonts w:asciiTheme="majorHAnsi" w:eastAsiaTheme="minorHAnsi" w:hAnsiTheme="majorHAnsi" w:cstheme="majorHAnsi"/>
          <w:b/>
          <w:bCs/>
          <w:color w:val="3EA4DD"/>
          <w:lang w:eastAsia="en-US"/>
        </w:rPr>
      </w:pPr>
    </w:p>
    <w:p w14:paraId="077ECCB4" w14:textId="3EDE4FC5" w:rsidR="00970D6D" w:rsidRDefault="007D1B2B" w:rsidP="00970D6D">
      <w:pPr>
        <w:rPr>
          <w:rFonts w:asciiTheme="majorHAnsi" w:hAnsiTheme="majorHAnsi" w:cstheme="majorHAnsi"/>
          <w:b/>
          <w:bCs/>
          <w:color w:val="2F5496" w:themeColor="accent1" w:themeShade="BF"/>
        </w:rPr>
      </w:pPr>
      <w:r>
        <w:rPr>
          <w:rFonts w:asciiTheme="majorHAnsi" w:hAnsiTheme="majorHAnsi" w:cstheme="majorHAnsi"/>
          <w:b/>
          <w:bCs/>
          <w:color w:val="2F5496" w:themeColor="accent1" w:themeShade="BF"/>
        </w:rPr>
        <w:t>Descriptors of Professional Behaviour</w:t>
      </w:r>
    </w:p>
    <w:p w14:paraId="100A55A9" w14:textId="35F26EC8" w:rsidR="00970D6D" w:rsidRPr="00046321" w:rsidRDefault="000E648F" w:rsidP="00970D6D">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E</w:t>
      </w:r>
      <w:r w:rsidR="00970D6D" w:rsidRPr="00046321">
        <w:rPr>
          <w:rFonts w:asciiTheme="majorHAnsi" w:hAnsiTheme="majorHAnsi" w:cstheme="majorHAnsi"/>
          <w:sz w:val="22"/>
          <w:szCs w:val="22"/>
        </w:rPr>
        <w:t>ach</w:t>
      </w:r>
      <w:r>
        <w:rPr>
          <w:rFonts w:asciiTheme="majorHAnsi" w:hAnsiTheme="majorHAnsi" w:cstheme="majorHAnsi"/>
          <w:sz w:val="22"/>
          <w:szCs w:val="22"/>
        </w:rPr>
        <w:t xml:space="preserve"> component of the curriculum </w:t>
      </w:r>
      <w:r w:rsidR="00970D6D" w:rsidRPr="00046321">
        <w:rPr>
          <w:rFonts w:asciiTheme="majorHAnsi" w:hAnsiTheme="majorHAnsi" w:cstheme="majorHAnsi"/>
          <w:sz w:val="22"/>
          <w:szCs w:val="22"/>
        </w:rPr>
        <w:t xml:space="preserve">has a set of </w:t>
      </w:r>
      <w:r>
        <w:rPr>
          <w:rFonts w:asciiTheme="majorHAnsi" w:hAnsiTheme="majorHAnsi" w:cstheme="majorHAnsi"/>
          <w:sz w:val="22"/>
          <w:szCs w:val="22"/>
        </w:rPr>
        <w:t>professional behaviours.</w:t>
      </w:r>
      <w:r w:rsidR="00970D6D" w:rsidRPr="00046321">
        <w:rPr>
          <w:rFonts w:asciiTheme="majorHAnsi" w:hAnsiTheme="majorHAnsi" w:cstheme="majorHAnsi"/>
          <w:sz w:val="22"/>
          <w:szCs w:val="22"/>
        </w:rPr>
        <w:t xml:space="preserve"> </w:t>
      </w:r>
      <w:r w:rsidR="00995282">
        <w:rPr>
          <w:rFonts w:asciiTheme="majorHAnsi" w:hAnsiTheme="majorHAnsi" w:cstheme="majorHAnsi"/>
          <w:sz w:val="22"/>
          <w:szCs w:val="22"/>
        </w:rPr>
        <w:t>They</w:t>
      </w:r>
      <w:r w:rsidRPr="00046321">
        <w:rPr>
          <w:rFonts w:asciiTheme="majorHAnsi" w:hAnsiTheme="majorHAnsi" w:cstheme="majorHAnsi"/>
          <w:sz w:val="22"/>
          <w:szCs w:val="22"/>
        </w:rPr>
        <w:t xml:space="preserve"> </w:t>
      </w:r>
      <w:r w:rsidR="00970D6D" w:rsidRPr="00046321">
        <w:rPr>
          <w:rFonts w:asciiTheme="majorHAnsi" w:hAnsiTheme="majorHAnsi" w:cstheme="majorHAnsi"/>
          <w:sz w:val="22"/>
          <w:szCs w:val="22"/>
        </w:rPr>
        <w:t xml:space="preserve">are intended to </w:t>
      </w:r>
      <w:r>
        <w:rPr>
          <w:rFonts w:asciiTheme="majorHAnsi" w:hAnsiTheme="majorHAnsi" w:cstheme="majorHAnsi"/>
          <w:sz w:val="22"/>
          <w:szCs w:val="22"/>
        </w:rPr>
        <w:t>illustrate</w:t>
      </w:r>
      <w:r w:rsidRPr="00046321">
        <w:rPr>
          <w:rFonts w:asciiTheme="majorHAnsi" w:hAnsiTheme="majorHAnsi" w:cstheme="majorHAnsi"/>
          <w:sz w:val="22"/>
          <w:szCs w:val="22"/>
        </w:rPr>
        <w:t xml:space="preserve"> </w:t>
      </w:r>
      <w:r w:rsidR="00970D6D" w:rsidRPr="00046321">
        <w:rPr>
          <w:rFonts w:asciiTheme="majorHAnsi" w:hAnsiTheme="majorHAnsi" w:cstheme="majorHAnsi"/>
          <w:sz w:val="22"/>
          <w:szCs w:val="22"/>
        </w:rPr>
        <w:t xml:space="preserve">the knowledge, skills and attitudes </w:t>
      </w:r>
      <w:r>
        <w:rPr>
          <w:rFonts w:asciiTheme="majorHAnsi" w:hAnsiTheme="majorHAnsi" w:cstheme="majorHAnsi"/>
          <w:sz w:val="22"/>
          <w:szCs w:val="22"/>
        </w:rPr>
        <w:t>required in practice</w:t>
      </w:r>
      <w:r w:rsidR="00970D6D" w:rsidRPr="00046321">
        <w:rPr>
          <w:rFonts w:asciiTheme="majorHAnsi" w:hAnsiTheme="majorHAnsi" w:cstheme="majorHAnsi"/>
          <w:sz w:val="22"/>
          <w:szCs w:val="22"/>
        </w:rPr>
        <w:t xml:space="preserve">. </w:t>
      </w:r>
    </w:p>
    <w:p w14:paraId="3F8C9586" w14:textId="77777777" w:rsidR="00970D6D" w:rsidRDefault="00970D6D" w:rsidP="0041281D">
      <w:pPr>
        <w:autoSpaceDE w:val="0"/>
        <w:autoSpaceDN w:val="0"/>
        <w:adjustRightInd w:val="0"/>
        <w:rPr>
          <w:rFonts w:asciiTheme="majorHAnsi" w:hAnsiTheme="majorHAnsi" w:cstheme="majorHAnsi"/>
          <w:b/>
          <w:bCs/>
          <w:color w:val="2F5496" w:themeColor="accent1" w:themeShade="BF"/>
        </w:rPr>
      </w:pPr>
    </w:p>
    <w:p w14:paraId="71EC293B" w14:textId="7784DFDA" w:rsidR="00364641" w:rsidRPr="00364641" w:rsidRDefault="00C62B08" w:rsidP="0041281D">
      <w:pPr>
        <w:autoSpaceDE w:val="0"/>
        <w:autoSpaceDN w:val="0"/>
        <w:adjustRightInd w:val="0"/>
        <w:rPr>
          <w:rFonts w:asciiTheme="majorHAnsi" w:hAnsiTheme="majorHAnsi" w:cstheme="majorHAnsi"/>
          <w:b/>
          <w:bCs/>
          <w:color w:val="2F5496" w:themeColor="accent1" w:themeShade="BF"/>
        </w:rPr>
      </w:pPr>
      <w:r w:rsidRPr="00364641">
        <w:rPr>
          <w:rFonts w:asciiTheme="majorHAnsi" w:hAnsiTheme="majorHAnsi" w:cstheme="majorHAnsi"/>
          <w:b/>
          <w:bCs/>
          <w:color w:val="2F5496" w:themeColor="accent1" w:themeShade="BF"/>
        </w:rPr>
        <w:t>Learning Outcomes</w:t>
      </w:r>
    </w:p>
    <w:p w14:paraId="13647D62" w14:textId="22093B05" w:rsidR="003D20F4" w:rsidRPr="005C7378" w:rsidRDefault="00C62B08" w:rsidP="005C7378">
      <w:pPr>
        <w:rPr>
          <w:rFonts w:asciiTheme="majorHAnsi" w:hAnsiTheme="majorHAnsi" w:cstheme="majorHAnsi"/>
          <w:sz w:val="22"/>
          <w:szCs w:val="22"/>
        </w:rPr>
      </w:pPr>
      <w:r w:rsidRPr="00046321">
        <w:rPr>
          <w:rFonts w:asciiTheme="majorHAnsi" w:hAnsiTheme="majorHAnsi" w:cstheme="majorHAnsi"/>
          <w:sz w:val="22"/>
          <w:szCs w:val="22"/>
        </w:rPr>
        <w:t xml:space="preserve">Learning Outcomes </w:t>
      </w:r>
      <w:r w:rsidR="005249CB">
        <w:rPr>
          <w:rFonts w:asciiTheme="majorHAnsi" w:hAnsiTheme="majorHAnsi" w:cstheme="majorHAnsi"/>
          <w:sz w:val="22"/>
          <w:szCs w:val="22"/>
        </w:rPr>
        <w:t>capture</w:t>
      </w:r>
      <w:r w:rsidRPr="00046321">
        <w:rPr>
          <w:rFonts w:asciiTheme="majorHAnsi" w:hAnsiTheme="majorHAnsi" w:cstheme="majorHAnsi"/>
          <w:sz w:val="22"/>
          <w:szCs w:val="22"/>
        </w:rPr>
        <w:t xml:space="preserve"> the skills,</w:t>
      </w:r>
      <w:r w:rsidRPr="005C7378">
        <w:rPr>
          <w:rFonts w:asciiTheme="majorHAnsi" w:hAnsiTheme="majorHAnsi" w:cstheme="majorHAnsi"/>
          <w:sz w:val="22"/>
          <w:szCs w:val="22"/>
        </w:rPr>
        <w:t xml:space="preserve"> </w:t>
      </w:r>
      <w:r w:rsidRPr="00046321">
        <w:rPr>
          <w:rFonts w:asciiTheme="majorHAnsi" w:hAnsiTheme="majorHAnsi" w:cstheme="majorHAnsi"/>
          <w:sz w:val="22"/>
          <w:szCs w:val="22"/>
        </w:rPr>
        <w:t>knowledge and behaviours required</w:t>
      </w:r>
      <w:r w:rsidR="005C7378">
        <w:rPr>
          <w:rFonts w:asciiTheme="majorHAnsi" w:hAnsiTheme="majorHAnsi" w:cstheme="majorHAnsi"/>
          <w:sz w:val="22"/>
          <w:szCs w:val="22"/>
        </w:rPr>
        <w:t xml:space="preserve">. </w:t>
      </w:r>
      <w:r w:rsidR="003D20F4" w:rsidRPr="005C7378">
        <w:rPr>
          <w:rFonts w:asciiTheme="majorHAnsi" w:hAnsiTheme="majorHAnsi" w:cstheme="majorHAnsi"/>
          <w:sz w:val="22"/>
          <w:szCs w:val="22"/>
        </w:rPr>
        <w:t xml:space="preserve">Learning outcomes are statements that set out those essential aspects of learning that must be achieved. </w:t>
      </w:r>
    </w:p>
    <w:p w14:paraId="140263DE" w14:textId="77777777" w:rsidR="00970D6D" w:rsidRDefault="00970D6D" w:rsidP="00970D6D">
      <w:pPr>
        <w:rPr>
          <w:rFonts w:asciiTheme="majorHAnsi" w:eastAsiaTheme="minorHAnsi" w:hAnsiTheme="majorHAnsi" w:cstheme="majorHAnsi"/>
          <w:color w:val="FFFFFF"/>
          <w:sz w:val="18"/>
          <w:szCs w:val="18"/>
          <w:lang w:eastAsia="en-US"/>
        </w:rPr>
      </w:pPr>
    </w:p>
    <w:p w14:paraId="507D0D3A" w14:textId="16CEBBAC" w:rsidR="00C62B08" w:rsidRPr="00970D6D" w:rsidRDefault="00CD3BD1" w:rsidP="00970D6D">
      <w:pPr>
        <w:rPr>
          <w:rFonts w:asciiTheme="majorHAnsi" w:hAnsiTheme="majorHAnsi" w:cstheme="majorHAnsi"/>
          <w:b/>
          <w:bCs/>
          <w:color w:val="2F5496" w:themeColor="accent1" w:themeShade="BF"/>
        </w:rPr>
      </w:pPr>
      <w:r>
        <w:rPr>
          <w:rFonts w:asciiTheme="majorHAnsi" w:hAnsiTheme="majorHAnsi" w:cstheme="majorHAnsi"/>
          <w:b/>
          <w:bCs/>
          <w:color w:val="2F5496" w:themeColor="accent1" w:themeShade="BF"/>
        </w:rPr>
        <w:t>The language of learning outcomes</w:t>
      </w:r>
    </w:p>
    <w:p w14:paraId="421887BF" w14:textId="19075F55" w:rsidR="00C07DE2" w:rsidRDefault="005249CB" w:rsidP="00C07DE2">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S</w:t>
      </w:r>
      <w:r w:rsidR="00C07DE2" w:rsidRPr="00046321">
        <w:rPr>
          <w:rFonts w:asciiTheme="majorHAnsi" w:hAnsiTheme="majorHAnsi" w:cstheme="majorHAnsi"/>
          <w:sz w:val="22"/>
          <w:szCs w:val="22"/>
        </w:rPr>
        <w:t>pecific capabilities in the curriculum are</w:t>
      </w:r>
      <w:r>
        <w:rPr>
          <w:rFonts w:asciiTheme="majorHAnsi" w:hAnsiTheme="majorHAnsi" w:cstheme="majorHAnsi"/>
          <w:sz w:val="22"/>
          <w:szCs w:val="22"/>
        </w:rPr>
        <w:t xml:space="preserve"> </w:t>
      </w:r>
      <w:r w:rsidR="00C07DE2" w:rsidRPr="00046321">
        <w:rPr>
          <w:rFonts w:asciiTheme="majorHAnsi" w:hAnsiTheme="majorHAnsi" w:cstheme="majorHAnsi"/>
          <w:sz w:val="22"/>
          <w:szCs w:val="22"/>
        </w:rPr>
        <w:t>broken down into more specific professional learning outcomes</w:t>
      </w:r>
      <w:r>
        <w:rPr>
          <w:rFonts w:asciiTheme="majorHAnsi" w:hAnsiTheme="majorHAnsi" w:cstheme="majorHAnsi"/>
          <w:sz w:val="22"/>
          <w:szCs w:val="22"/>
        </w:rPr>
        <w:t>.</w:t>
      </w:r>
      <w:r w:rsidR="00FF5E2D">
        <w:rPr>
          <w:rFonts w:asciiTheme="majorHAnsi" w:hAnsiTheme="majorHAnsi" w:cstheme="majorHAnsi"/>
          <w:sz w:val="22"/>
          <w:szCs w:val="22"/>
        </w:rPr>
        <w:t xml:space="preserve"> </w:t>
      </w:r>
      <w:r>
        <w:rPr>
          <w:rFonts w:asciiTheme="majorHAnsi" w:hAnsiTheme="majorHAnsi" w:cstheme="majorHAnsi"/>
          <w:sz w:val="22"/>
          <w:szCs w:val="22"/>
        </w:rPr>
        <w:t>The following wording has been used:</w:t>
      </w:r>
    </w:p>
    <w:p w14:paraId="4AE0F54D" w14:textId="332F785E" w:rsidR="00566CDD" w:rsidRDefault="00566CDD" w:rsidP="00C07DE2">
      <w:pPr>
        <w:autoSpaceDE w:val="0"/>
        <w:autoSpaceDN w:val="0"/>
        <w:adjustRightInd w:val="0"/>
        <w:rPr>
          <w:rFonts w:asciiTheme="majorHAnsi" w:hAnsiTheme="majorHAnsi" w:cstheme="majorHAnsi"/>
          <w:sz w:val="22"/>
          <w:szCs w:val="22"/>
        </w:rPr>
      </w:pPr>
    </w:p>
    <w:p w14:paraId="3F298F7B" w14:textId="2FD704AA" w:rsidR="00566CDD" w:rsidRPr="00046321" w:rsidRDefault="00566CDD" w:rsidP="00C07DE2">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Table 2. Modified Bloom’s taxonomy of learning</w:t>
      </w:r>
    </w:p>
    <w:p w14:paraId="11CF9374" w14:textId="7569BAD5" w:rsidR="00271B00" w:rsidRPr="00046321" w:rsidRDefault="00271B00" w:rsidP="00C07DE2">
      <w:pPr>
        <w:autoSpaceDE w:val="0"/>
        <w:autoSpaceDN w:val="0"/>
        <w:adjustRightInd w:val="0"/>
        <w:rPr>
          <w:rFonts w:asciiTheme="majorHAnsi" w:eastAsiaTheme="minorHAnsi" w:hAnsiTheme="majorHAnsi" w:cstheme="majorHAnsi"/>
          <w:color w:val="FFFFFF"/>
          <w:sz w:val="18"/>
          <w:szCs w:val="18"/>
          <w:lang w:eastAsia="en-US"/>
        </w:rPr>
      </w:pPr>
      <w:r w:rsidRPr="00046321">
        <w:rPr>
          <w:rFonts w:asciiTheme="majorHAnsi" w:eastAsiaTheme="minorHAnsi" w:hAnsiTheme="majorHAnsi" w:cstheme="majorHAnsi"/>
          <w:color w:val="FFFFFF"/>
          <w:sz w:val="18"/>
          <w:szCs w:val="18"/>
          <w:lang w:eastAsia="en-US"/>
        </w:rPr>
        <w:t>used in the</w:t>
      </w:r>
    </w:p>
    <w:tbl>
      <w:tblPr>
        <w:tblStyle w:val="TableGrid"/>
        <w:tblW w:w="0" w:type="auto"/>
        <w:tblLook w:val="04A0" w:firstRow="1" w:lastRow="0" w:firstColumn="1" w:lastColumn="0" w:noHBand="0" w:noVBand="1"/>
      </w:tblPr>
      <w:tblGrid>
        <w:gridCol w:w="3003"/>
        <w:gridCol w:w="3003"/>
        <w:gridCol w:w="3004"/>
      </w:tblGrid>
      <w:tr w:rsidR="00C07DE2" w:rsidRPr="00046321" w14:paraId="62828898" w14:textId="77777777" w:rsidTr="00C07DE2">
        <w:tc>
          <w:tcPr>
            <w:tcW w:w="3003" w:type="dxa"/>
          </w:tcPr>
          <w:p w14:paraId="34358D9A" w14:textId="7BF8E233" w:rsidR="00C07DE2" w:rsidRPr="00046321" w:rsidRDefault="00C07DE2" w:rsidP="00C07DE2">
            <w:pPr>
              <w:autoSpaceDE w:val="0"/>
              <w:autoSpaceDN w:val="0"/>
              <w:adjustRightInd w:val="0"/>
              <w:rPr>
                <w:rFonts w:asciiTheme="majorHAnsi" w:eastAsiaTheme="minorHAnsi" w:hAnsiTheme="majorHAnsi" w:cstheme="majorHAnsi"/>
                <w:color w:val="FFFFFF"/>
                <w:sz w:val="18"/>
                <w:szCs w:val="18"/>
                <w:lang w:eastAsia="en-US"/>
              </w:rPr>
            </w:pPr>
            <w:r w:rsidRPr="00046321">
              <w:rPr>
                <w:rFonts w:asciiTheme="majorHAnsi" w:eastAsiaTheme="minorHAnsi" w:hAnsiTheme="majorHAnsi" w:cstheme="majorHAnsi"/>
                <w:color w:val="002249"/>
                <w:sz w:val="22"/>
                <w:szCs w:val="22"/>
                <w:lang w:eastAsia="en-US"/>
              </w:rPr>
              <w:lastRenderedPageBreak/>
              <w:t>Recall or respond</w:t>
            </w:r>
          </w:p>
        </w:tc>
        <w:tc>
          <w:tcPr>
            <w:tcW w:w="3003" w:type="dxa"/>
          </w:tcPr>
          <w:p w14:paraId="0586278A" w14:textId="5AC2D944" w:rsidR="00C07DE2" w:rsidRPr="00046321" w:rsidRDefault="00C07DE2" w:rsidP="00C07DE2">
            <w:pPr>
              <w:autoSpaceDE w:val="0"/>
              <w:autoSpaceDN w:val="0"/>
              <w:adjustRightInd w:val="0"/>
              <w:rPr>
                <w:rFonts w:asciiTheme="majorHAnsi" w:eastAsiaTheme="minorHAnsi" w:hAnsiTheme="majorHAnsi" w:cstheme="majorHAnsi"/>
                <w:color w:val="FFFFFF"/>
                <w:sz w:val="18"/>
                <w:szCs w:val="18"/>
                <w:lang w:eastAsia="en-US"/>
              </w:rPr>
            </w:pPr>
            <w:r w:rsidRPr="00046321">
              <w:rPr>
                <w:rFonts w:asciiTheme="majorHAnsi" w:eastAsiaTheme="minorHAnsi" w:hAnsiTheme="majorHAnsi" w:cstheme="majorHAnsi"/>
                <w:color w:val="002249"/>
                <w:sz w:val="22"/>
                <w:szCs w:val="22"/>
                <w:lang w:eastAsia="en-US"/>
              </w:rPr>
              <w:t>The ability to recall previously presented information and/or comply with a give expectation</w:t>
            </w:r>
          </w:p>
        </w:tc>
        <w:tc>
          <w:tcPr>
            <w:tcW w:w="3004" w:type="dxa"/>
          </w:tcPr>
          <w:p w14:paraId="06A77D67" w14:textId="2D074D92" w:rsidR="00C07DE2" w:rsidRPr="00046321" w:rsidRDefault="00C07DE2" w:rsidP="00C07DE2">
            <w:pPr>
              <w:autoSpaceDE w:val="0"/>
              <w:autoSpaceDN w:val="0"/>
              <w:adjustRightInd w:val="0"/>
              <w:rPr>
                <w:rFonts w:asciiTheme="majorHAnsi" w:eastAsiaTheme="minorHAnsi" w:hAnsiTheme="majorHAnsi" w:cstheme="majorHAnsi"/>
                <w:color w:val="FFFFFF"/>
                <w:sz w:val="18"/>
                <w:szCs w:val="18"/>
                <w:lang w:eastAsia="en-US"/>
              </w:rPr>
            </w:pPr>
            <w:r w:rsidRPr="00046321">
              <w:rPr>
                <w:rFonts w:asciiTheme="majorHAnsi" w:eastAsiaTheme="minorHAnsi" w:hAnsiTheme="majorHAnsi" w:cstheme="majorHAnsi"/>
                <w:color w:val="002249"/>
                <w:sz w:val="22"/>
                <w:szCs w:val="22"/>
                <w:lang w:eastAsia="en-US"/>
              </w:rPr>
              <w:t>Accept, define, describe, follow, record</w:t>
            </w:r>
          </w:p>
        </w:tc>
      </w:tr>
      <w:tr w:rsidR="00C07DE2" w:rsidRPr="00046321" w14:paraId="56ACA36B" w14:textId="77777777" w:rsidTr="00C07DE2">
        <w:tc>
          <w:tcPr>
            <w:tcW w:w="3003" w:type="dxa"/>
          </w:tcPr>
          <w:p w14:paraId="44BF278E" w14:textId="03E8D66D" w:rsidR="00C07DE2" w:rsidRPr="00046321" w:rsidRDefault="00C07DE2" w:rsidP="00C07DE2">
            <w:pPr>
              <w:autoSpaceDE w:val="0"/>
              <w:autoSpaceDN w:val="0"/>
              <w:adjustRightInd w:val="0"/>
              <w:rPr>
                <w:rFonts w:asciiTheme="majorHAnsi" w:eastAsiaTheme="minorHAnsi" w:hAnsiTheme="majorHAnsi" w:cstheme="majorHAnsi"/>
                <w:color w:val="FFFFFF"/>
                <w:sz w:val="18"/>
                <w:szCs w:val="18"/>
                <w:lang w:eastAsia="en-US"/>
              </w:rPr>
            </w:pPr>
            <w:r w:rsidRPr="00046321">
              <w:rPr>
                <w:rFonts w:asciiTheme="majorHAnsi" w:eastAsiaTheme="minorHAnsi" w:hAnsiTheme="majorHAnsi" w:cstheme="majorHAnsi"/>
                <w:color w:val="002249"/>
                <w:sz w:val="22"/>
                <w:szCs w:val="22"/>
                <w:lang w:eastAsia="en-US"/>
              </w:rPr>
              <w:t>Comprehend</w:t>
            </w:r>
          </w:p>
        </w:tc>
        <w:tc>
          <w:tcPr>
            <w:tcW w:w="3003" w:type="dxa"/>
          </w:tcPr>
          <w:p w14:paraId="745D417C" w14:textId="27CA4134" w:rsidR="00C07DE2" w:rsidRPr="00046321" w:rsidRDefault="00C07DE2" w:rsidP="00C07DE2">
            <w:pPr>
              <w:autoSpaceDE w:val="0"/>
              <w:autoSpaceDN w:val="0"/>
              <w:adjustRightInd w:val="0"/>
              <w:rPr>
                <w:rFonts w:asciiTheme="majorHAnsi" w:eastAsiaTheme="minorHAnsi" w:hAnsiTheme="majorHAnsi" w:cstheme="majorHAnsi"/>
                <w:color w:val="FFFFFF"/>
                <w:sz w:val="18"/>
                <w:szCs w:val="18"/>
                <w:lang w:eastAsia="en-US"/>
              </w:rPr>
            </w:pPr>
            <w:r w:rsidRPr="00046321">
              <w:rPr>
                <w:rFonts w:asciiTheme="majorHAnsi" w:eastAsiaTheme="minorHAnsi" w:hAnsiTheme="majorHAnsi" w:cstheme="majorHAnsi"/>
                <w:color w:val="002249"/>
                <w:sz w:val="22"/>
                <w:szCs w:val="22"/>
                <w:lang w:eastAsia="en-US"/>
              </w:rPr>
              <w:t>The ability to grasp the meaning of information in a defined context</w:t>
            </w:r>
          </w:p>
        </w:tc>
        <w:tc>
          <w:tcPr>
            <w:tcW w:w="3004" w:type="dxa"/>
          </w:tcPr>
          <w:p w14:paraId="66352FAA" w14:textId="77777777" w:rsidR="00C07DE2" w:rsidRPr="00046321" w:rsidRDefault="00C07DE2" w:rsidP="00C07DE2">
            <w:pPr>
              <w:autoSpaceDE w:val="0"/>
              <w:autoSpaceDN w:val="0"/>
              <w:adjustRightInd w:val="0"/>
              <w:rPr>
                <w:rFonts w:asciiTheme="majorHAnsi" w:eastAsiaTheme="minorHAnsi" w:hAnsiTheme="majorHAnsi" w:cstheme="majorHAnsi"/>
                <w:color w:val="002249"/>
                <w:sz w:val="22"/>
                <w:szCs w:val="22"/>
                <w:lang w:eastAsia="en-US"/>
              </w:rPr>
            </w:pPr>
            <w:r w:rsidRPr="00046321">
              <w:rPr>
                <w:rFonts w:asciiTheme="majorHAnsi" w:eastAsiaTheme="minorHAnsi" w:hAnsiTheme="majorHAnsi" w:cstheme="majorHAnsi"/>
                <w:color w:val="002249"/>
                <w:sz w:val="22"/>
                <w:szCs w:val="22"/>
                <w:lang w:eastAsia="en-US"/>
              </w:rPr>
              <w:t>Acknowledge, appreciate, clarify, identify, recognise</w:t>
            </w:r>
          </w:p>
          <w:p w14:paraId="38A61627" w14:textId="77777777" w:rsidR="00C07DE2" w:rsidRPr="00046321" w:rsidRDefault="00C07DE2" w:rsidP="00C07DE2">
            <w:pPr>
              <w:autoSpaceDE w:val="0"/>
              <w:autoSpaceDN w:val="0"/>
              <w:adjustRightInd w:val="0"/>
              <w:rPr>
                <w:rFonts w:asciiTheme="majorHAnsi" w:eastAsiaTheme="minorHAnsi" w:hAnsiTheme="majorHAnsi" w:cstheme="majorHAnsi"/>
                <w:color w:val="FFFFFF"/>
                <w:sz w:val="18"/>
                <w:szCs w:val="18"/>
                <w:lang w:eastAsia="en-US"/>
              </w:rPr>
            </w:pPr>
          </w:p>
        </w:tc>
      </w:tr>
      <w:tr w:rsidR="00C07DE2" w:rsidRPr="00046321" w14:paraId="35D37857" w14:textId="77777777" w:rsidTr="00C07DE2">
        <w:tc>
          <w:tcPr>
            <w:tcW w:w="3003" w:type="dxa"/>
          </w:tcPr>
          <w:p w14:paraId="38062420" w14:textId="3E2FBDBC" w:rsidR="00C07DE2" w:rsidRPr="00046321" w:rsidRDefault="00C07DE2" w:rsidP="00C07DE2">
            <w:pPr>
              <w:autoSpaceDE w:val="0"/>
              <w:autoSpaceDN w:val="0"/>
              <w:adjustRightInd w:val="0"/>
              <w:rPr>
                <w:rFonts w:asciiTheme="majorHAnsi" w:eastAsiaTheme="minorHAnsi" w:hAnsiTheme="majorHAnsi" w:cstheme="majorHAnsi"/>
                <w:color w:val="FFFFFF"/>
                <w:sz w:val="18"/>
                <w:szCs w:val="18"/>
                <w:lang w:eastAsia="en-US"/>
              </w:rPr>
            </w:pPr>
            <w:r w:rsidRPr="00046321">
              <w:rPr>
                <w:rFonts w:asciiTheme="majorHAnsi" w:eastAsiaTheme="minorHAnsi" w:hAnsiTheme="majorHAnsi" w:cstheme="majorHAnsi"/>
                <w:color w:val="002249"/>
                <w:sz w:val="22"/>
                <w:szCs w:val="22"/>
                <w:lang w:eastAsia="en-US"/>
              </w:rPr>
              <w:t>Apply</w:t>
            </w:r>
          </w:p>
        </w:tc>
        <w:tc>
          <w:tcPr>
            <w:tcW w:w="3003" w:type="dxa"/>
          </w:tcPr>
          <w:p w14:paraId="5EA4BAD0" w14:textId="090694E4" w:rsidR="00C07DE2" w:rsidRPr="00046321" w:rsidRDefault="00C07DE2" w:rsidP="00C07DE2">
            <w:pPr>
              <w:autoSpaceDE w:val="0"/>
              <w:autoSpaceDN w:val="0"/>
              <w:adjustRightInd w:val="0"/>
              <w:rPr>
                <w:rFonts w:asciiTheme="majorHAnsi" w:eastAsiaTheme="minorHAnsi" w:hAnsiTheme="majorHAnsi" w:cstheme="majorHAnsi"/>
                <w:color w:val="FFFFFF"/>
                <w:sz w:val="18"/>
                <w:szCs w:val="18"/>
                <w:lang w:eastAsia="en-US"/>
              </w:rPr>
            </w:pPr>
            <w:r w:rsidRPr="00046321">
              <w:rPr>
                <w:rFonts w:asciiTheme="majorHAnsi" w:eastAsiaTheme="minorHAnsi" w:hAnsiTheme="majorHAnsi" w:cstheme="majorHAnsi"/>
                <w:color w:val="002249"/>
                <w:sz w:val="22"/>
                <w:szCs w:val="22"/>
                <w:lang w:eastAsia="en-US"/>
              </w:rPr>
              <w:t>The ability to use rules and principles to apply knowledge in a defined context and/or display behaviour consistent with an expected belief or attitude</w:t>
            </w:r>
          </w:p>
        </w:tc>
        <w:tc>
          <w:tcPr>
            <w:tcW w:w="3004" w:type="dxa"/>
          </w:tcPr>
          <w:p w14:paraId="709F9992" w14:textId="62D4DDBA" w:rsidR="00C07DE2" w:rsidRPr="00046321" w:rsidRDefault="00C07DE2" w:rsidP="00C07DE2">
            <w:pPr>
              <w:autoSpaceDE w:val="0"/>
              <w:autoSpaceDN w:val="0"/>
              <w:adjustRightInd w:val="0"/>
              <w:rPr>
                <w:rFonts w:asciiTheme="majorHAnsi" w:eastAsiaTheme="minorHAnsi" w:hAnsiTheme="majorHAnsi" w:cstheme="majorHAnsi"/>
                <w:color w:val="FFFFFF"/>
                <w:sz w:val="18"/>
                <w:szCs w:val="18"/>
                <w:lang w:eastAsia="en-US"/>
              </w:rPr>
            </w:pPr>
            <w:r w:rsidRPr="00046321">
              <w:rPr>
                <w:rFonts w:asciiTheme="majorHAnsi" w:eastAsiaTheme="minorHAnsi" w:hAnsiTheme="majorHAnsi" w:cstheme="majorHAnsi"/>
                <w:color w:val="002249"/>
                <w:sz w:val="22"/>
                <w:szCs w:val="22"/>
                <w:lang w:eastAsia="en-US"/>
              </w:rPr>
              <w:t>Adopt, apply, communicate, contribute, demonstrate, implement, measure, obtain, participate, use</w:t>
            </w:r>
          </w:p>
        </w:tc>
      </w:tr>
      <w:tr w:rsidR="00C07DE2" w:rsidRPr="00046321" w14:paraId="1A2EA7DA" w14:textId="77777777" w:rsidTr="00C07DE2">
        <w:tc>
          <w:tcPr>
            <w:tcW w:w="3003" w:type="dxa"/>
          </w:tcPr>
          <w:p w14:paraId="0CBC76A7" w14:textId="55DC5354" w:rsidR="00C07DE2" w:rsidRPr="00046321" w:rsidRDefault="00C07DE2" w:rsidP="00C07DE2">
            <w:pPr>
              <w:autoSpaceDE w:val="0"/>
              <w:autoSpaceDN w:val="0"/>
              <w:adjustRightInd w:val="0"/>
              <w:rPr>
                <w:rFonts w:asciiTheme="majorHAnsi" w:eastAsiaTheme="minorHAnsi" w:hAnsiTheme="majorHAnsi" w:cstheme="majorHAnsi"/>
                <w:color w:val="FFFFFF"/>
                <w:sz w:val="18"/>
                <w:szCs w:val="18"/>
                <w:lang w:eastAsia="en-US"/>
              </w:rPr>
            </w:pPr>
            <w:r w:rsidRPr="00046321">
              <w:rPr>
                <w:rFonts w:asciiTheme="majorHAnsi" w:eastAsiaTheme="minorHAnsi" w:hAnsiTheme="majorHAnsi" w:cstheme="majorHAnsi"/>
                <w:color w:val="002249"/>
                <w:sz w:val="22"/>
                <w:szCs w:val="22"/>
                <w:lang w:eastAsia="en-US"/>
              </w:rPr>
              <w:t>Evaluate</w:t>
            </w:r>
          </w:p>
        </w:tc>
        <w:tc>
          <w:tcPr>
            <w:tcW w:w="3003" w:type="dxa"/>
          </w:tcPr>
          <w:p w14:paraId="35209E5D" w14:textId="03C3EE47" w:rsidR="00C07DE2" w:rsidRPr="00046321" w:rsidRDefault="00C07DE2" w:rsidP="00C07DE2">
            <w:pPr>
              <w:autoSpaceDE w:val="0"/>
              <w:autoSpaceDN w:val="0"/>
              <w:adjustRightInd w:val="0"/>
              <w:rPr>
                <w:rFonts w:asciiTheme="majorHAnsi" w:eastAsiaTheme="minorHAnsi" w:hAnsiTheme="majorHAnsi" w:cstheme="majorHAnsi"/>
                <w:color w:val="FFFFFF"/>
                <w:sz w:val="18"/>
                <w:szCs w:val="18"/>
                <w:lang w:eastAsia="en-US"/>
              </w:rPr>
            </w:pPr>
            <w:r w:rsidRPr="00046321">
              <w:rPr>
                <w:rFonts w:asciiTheme="majorHAnsi" w:eastAsiaTheme="minorHAnsi" w:hAnsiTheme="majorHAnsi" w:cstheme="majorHAnsi"/>
                <w:color w:val="002249"/>
                <w:sz w:val="22"/>
                <w:szCs w:val="22"/>
                <w:lang w:eastAsia="en-US"/>
              </w:rPr>
              <w:t>The ability to analyse and judge information for a defined purpose and/ or justify decisions or a course of action</w:t>
            </w:r>
          </w:p>
        </w:tc>
        <w:tc>
          <w:tcPr>
            <w:tcW w:w="3004" w:type="dxa"/>
          </w:tcPr>
          <w:p w14:paraId="3F682A61" w14:textId="4BF56909" w:rsidR="00C07DE2" w:rsidRPr="00046321" w:rsidRDefault="00C07DE2" w:rsidP="00C07DE2">
            <w:pPr>
              <w:autoSpaceDE w:val="0"/>
              <w:autoSpaceDN w:val="0"/>
              <w:adjustRightInd w:val="0"/>
              <w:rPr>
                <w:rFonts w:asciiTheme="majorHAnsi" w:eastAsiaTheme="minorHAnsi" w:hAnsiTheme="majorHAnsi" w:cstheme="majorHAnsi"/>
                <w:color w:val="FFFFFF"/>
                <w:sz w:val="18"/>
                <w:szCs w:val="18"/>
                <w:lang w:eastAsia="en-US"/>
              </w:rPr>
            </w:pPr>
            <w:r w:rsidRPr="00046321">
              <w:rPr>
                <w:rFonts w:asciiTheme="majorHAnsi" w:eastAsiaTheme="minorHAnsi" w:hAnsiTheme="majorHAnsi" w:cstheme="majorHAnsi"/>
                <w:color w:val="002249"/>
                <w:sz w:val="22"/>
                <w:szCs w:val="22"/>
                <w:lang w:eastAsia="en-US"/>
              </w:rPr>
              <w:t>Analyse, appraise, compare, differentiate, discuss, evaluate, explore, interpret, justify, monitor, reflect on, review</w:t>
            </w:r>
          </w:p>
        </w:tc>
      </w:tr>
      <w:tr w:rsidR="00C07DE2" w:rsidRPr="00046321" w14:paraId="469340AE" w14:textId="77777777" w:rsidTr="00C07DE2">
        <w:tc>
          <w:tcPr>
            <w:tcW w:w="3003" w:type="dxa"/>
          </w:tcPr>
          <w:p w14:paraId="0AEA1D28" w14:textId="2F6F09BD" w:rsidR="00C07DE2" w:rsidRPr="00046321" w:rsidRDefault="00C07DE2" w:rsidP="00C07DE2">
            <w:pPr>
              <w:autoSpaceDE w:val="0"/>
              <w:autoSpaceDN w:val="0"/>
              <w:adjustRightInd w:val="0"/>
              <w:rPr>
                <w:rFonts w:asciiTheme="majorHAnsi" w:eastAsiaTheme="minorHAnsi" w:hAnsiTheme="majorHAnsi" w:cstheme="majorHAnsi"/>
                <w:color w:val="FFFFFF"/>
                <w:sz w:val="18"/>
                <w:szCs w:val="18"/>
                <w:lang w:eastAsia="en-US"/>
              </w:rPr>
            </w:pPr>
            <w:r w:rsidRPr="00046321">
              <w:rPr>
                <w:rFonts w:asciiTheme="majorHAnsi" w:eastAsiaTheme="minorHAnsi" w:hAnsiTheme="majorHAnsi" w:cstheme="majorHAnsi"/>
                <w:color w:val="002249"/>
                <w:sz w:val="22"/>
                <w:szCs w:val="22"/>
                <w:lang w:eastAsia="en-US"/>
              </w:rPr>
              <w:t>Integrate</w:t>
            </w:r>
          </w:p>
        </w:tc>
        <w:tc>
          <w:tcPr>
            <w:tcW w:w="3003" w:type="dxa"/>
          </w:tcPr>
          <w:p w14:paraId="526D3B88" w14:textId="7D4873B2" w:rsidR="00C07DE2" w:rsidRPr="00046321" w:rsidRDefault="00C07DE2" w:rsidP="00C07DE2">
            <w:pPr>
              <w:autoSpaceDE w:val="0"/>
              <w:autoSpaceDN w:val="0"/>
              <w:adjustRightInd w:val="0"/>
              <w:rPr>
                <w:rFonts w:asciiTheme="majorHAnsi" w:eastAsiaTheme="minorHAnsi" w:hAnsiTheme="majorHAnsi" w:cstheme="majorHAnsi"/>
                <w:color w:val="FFFFFF"/>
                <w:sz w:val="18"/>
                <w:szCs w:val="18"/>
                <w:lang w:eastAsia="en-US"/>
              </w:rPr>
            </w:pPr>
            <w:r w:rsidRPr="00046321">
              <w:rPr>
                <w:rFonts w:asciiTheme="majorHAnsi" w:eastAsiaTheme="minorHAnsi" w:hAnsiTheme="majorHAnsi" w:cstheme="majorHAnsi"/>
                <w:color w:val="002249"/>
                <w:sz w:val="22"/>
                <w:szCs w:val="22"/>
                <w:lang w:eastAsia="en-US"/>
              </w:rPr>
              <w:t>The ability to bring information together to demonstrate a deeper understanding and/or demonstrate behaviour consistent with the internalisation of professional values</w:t>
            </w:r>
          </w:p>
        </w:tc>
        <w:tc>
          <w:tcPr>
            <w:tcW w:w="3004" w:type="dxa"/>
          </w:tcPr>
          <w:p w14:paraId="118F65A6" w14:textId="66BE965F" w:rsidR="00C07DE2" w:rsidRPr="00046321" w:rsidRDefault="00C07DE2" w:rsidP="00C07DE2">
            <w:pPr>
              <w:autoSpaceDE w:val="0"/>
              <w:autoSpaceDN w:val="0"/>
              <w:adjustRightInd w:val="0"/>
              <w:rPr>
                <w:rFonts w:asciiTheme="majorHAnsi" w:eastAsiaTheme="minorHAnsi" w:hAnsiTheme="majorHAnsi" w:cstheme="majorHAnsi"/>
                <w:color w:val="002249"/>
                <w:sz w:val="22"/>
                <w:szCs w:val="22"/>
                <w:lang w:eastAsia="en-US"/>
              </w:rPr>
            </w:pPr>
            <w:r w:rsidRPr="00046321">
              <w:rPr>
                <w:rFonts w:asciiTheme="majorHAnsi" w:eastAsiaTheme="minorHAnsi" w:hAnsiTheme="majorHAnsi" w:cstheme="majorHAnsi"/>
                <w:color w:val="002249"/>
                <w:sz w:val="22"/>
                <w:szCs w:val="22"/>
                <w:lang w:eastAsia="en-US"/>
              </w:rPr>
              <w:t xml:space="preserve">Advocate, challenge, commit to, create, deliver, develop, enhance, facilitate, integrate, lead, manage, organise, plan, prioritise, promote, provide, </w:t>
            </w:r>
            <w:r w:rsidR="00BA7C49" w:rsidRPr="00046321">
              <w:rPr>
                <w:rFonts w:asciiTheme="majorHAnsi" w:eastAsiaTheme="minorHAnsi" w:hAnsiTheme="majorHAnsi" w:cstheme="majorHAnsi"/>
                <w:color w:val="002249"/>
                <w:sz w:val="22"/>
                <w:szCs w:val="22"/>
                <w:lang w:eastAsia="en-US"/>
              </w:rPr>
              <w:t>respect, tailor</w:t>
            </w:r>
            <w:r w:rsidRPr="00046321">
              <w:rPr>
                <w:rFonts w:asciiTheme="majorHAnsi" w:eastAsiaTheme="minorHAnsi" w:hAnsiTheme="majorHAnsi" w:cstheme="majorHAnsi"/>
                <w:color w:val="002249"/>
                <w:sz w:val="22"/>
                <w:szCs w:val="22"/>
                <w:lang w:eastAsia="en-US"/>
              </w:rPr>
              <w:t>, value</w:t>
            </w:r>
          </w:p>
          <w:p w14:paraId="4391AC7E" w14:textId="77777777" w:rsidR="00C07DE2" w:rsidRPr="00046321" w:rsidRDefault="00C07DE2" w:rsidP="00C07DE2">
            <w:pPr>
              <w:autoSpaceDE w:val="0"/>
              <w:autoSpaceDN w:val="0"/>
              <w:adjustRightInd w:val="0"/>
              <w:rPr>
                <w:rFonts w:asciiTheme="majorHAnsi" w:eastAsiaTheme="minorHAnsi" w:hAnsiTheme="majorHAnsi" w:cstheme="majorHAnsi"/>
                <w:color w:val="FFFFFF"/>
                <w:sz w:val="18"/>
                <w:szCs w:val="18"/>
                <w:lang w:eastAsia="en-US"/>
              </w:rPr>
            </w:pPr>
          </w:p>
        </w:tc>
      </w:tr>
    </w:tbl>
    <w:p w14:paraId="68AFD771" w14:textId="7816BF37" w:rsidR="00271B00" w:rsidRPr="00B702DC" w:rsidRDefault="00271B00" w:rsidP="00C07DE2">
      <w:pPr>
        <w:autoSpaceDE w:val="0"/>
        <w:autoSpaceDN w:val="0"/>
        <w:adjustRightInd w:val="0"/>
        <w:rPr>
          <w:rFonts w:asciiTheme="majorHAnsi" w:hAnsiTheme="majorHAnsi" w:cstheme="majorHAnsi"/>
          <w:b/>
          <w:bCs/>
          <w:color w:val="2F5496" w:themeColor="accent1" w:themeShade="BF"/>
          <w:sz w:val="18"/>
          <w:szCs w:val="18"/>
        </w:rPr>
      </w:pPr>
      <w:r w:rsidRPr="00B702DC">
        <w:rPr>
          <w:rFonts w:asciiTheme="majorHAnsi" w:eastAsiaTheme="minorHAnsi" w:hAnsiTheme="majorHAnsi" w:cstheme="majorHAnsi"/>
          <w:color w:val="002249"/>
          <w:sz w:val="18"/>
          <w:szCs w:val="18"/>
          <w:lang w:eastAsia="en-US"/>
        </w:rPr>
        <w:t>Modified from principles in Anderson LW, Krathwohl (eds). A Taxonomy for Learning, Teaching, and Assessing:</w:t>
      </w:r>
      <w:r w:rsidR="00C07DE2" w:rsidRPr="00B702DC">
        <w:rPr>
          <w:rFonts w:asciiTheme="majorHAnsi" w:eastAsiaTheme="minorHAnsi" w:hAnsiTheme="majorHAnsi" w:cstheme="majorHAnsi"/>
          <w:color w:val="002249"/>
          <w:sz w:val="18"/>
          <w:szCs w:val="18"/>
          <w:lang w:eastAsia="en-US"/>
        </w:rPr>
        <w:t xml:space="preserve"> </w:t>
      </w:r>
      <w:r w:rsidRPr="00B702DC">
        <w:rPr>
          <w:rFonts w:asciiTheme="majorHAnsi" w:eastAsiaTheme="minorHAnsi" w:hAnsiTheme="majorHAnsi" w:cstheme="majorHAnsi"/>
          <w:color w:val="002249"/>
          <w:sz w:val="18"/>
          <w:szCs w:val="18"/>
          <w:lang w:eastAsia="en-US"/>
        </w:rPr>
        <w:t>A Revision of Bloom’s Taxonomy of Educational Objectives. New York: Longman, 2001.</w:t>
      </w:r>
    </w:p>
    <w:p w14:paraId="39181F32" w14:textId="6D7193F5" w:rsidR="00136FB9" w:rsidRPr="00046321" w:rsidRDefault="00136FB9" w:rsidP="004657AD">
      <w:pPr>
        <w:rPr>
          <w:rFonts w:asciiTheme="majorHAnsi" w:hAnsiTheme="majorHAnsi" w:cstheme="majorHAnsi"/>
          <w:b/>
          <w:bCs/>
          <w:color w:val="2F5496" w:themeColor="accent1" w:themeShade="BF"/>
          <w:sz w:val="32"/>
          <w:szCs w:val="32"/>
        </w:rPr>
      </w:pPr>
    </w:p>
    <w:p w14:paraId="7F152642" w14:textId="7706B768" w:rsidR="00AC26CE" w:rsidRPr="00046321" w:rsidRDefault="008E26E7" w:rsidP="00AC26CE">
      <w:pPr>
        <w:rPr>
          <w:rFonts w:asciiTheme="majorHAnsi" w:hAnsiTheme="majorHAnsi" w:cstheme="majorHAnsi"/>
          <w:b/>
          <w:bCs/>
          <w:color w:val="2F5496" w:themeColor="accent1" w:themeShade="BF"/>
        </w:rPr>
      </w:pPr>
      <w:r>
        <w:rPr>
          <w:rFonts w:asciiTheme="majorHAnsi" w:hAnsiTheme="majorHAnsi" w:cstheme="majorHAnsi"/>
          <w:b/>
          <w:bCs/>
          <w:color w:val="2F5496" w:themeColor="accent1" w:themeShade="BF"/>
        </w:rPr>
        <w:t>L</w:t>
      </w:r>
      <w:r w:rsidR="00853CB3">
        <w:rPr>
          <w:rFonts w:asciiTheme="majorHAnsi" w:hAnsiTheme="majorHAnsi" w:cstheme="majorHAnsi"/>
          <w:b/>
          <w:bCs/>
          <w:color w:val="2F5496" w:themeColor="accent1" w:themeShade="BF"/>
        </w:rPr>
        <w:t xml:space="preserve">earning </w:t>
      </w:r>
      <w:r>
        <w:rPr>
          <w:rFonts w:asciiTheme="majorHAnsi" w:hAnsiTheme="majorHAnsi" w:cstheme="majorHAnsi"/>
          <w:b/>
          <w:bCs/>
          <w:color w:val="2F5496" w:themeColor="accent1" w:themeShade="BF"/>
        </w:rPr>
        <w:t>O</w:t>
      </w:r>
      <w:r w:rsidR="00853CB3">
        <w:rPr>
          <w:rFonts w:asciiTheme="majorHAnsi" w:hAnsiTheme="majorHAnsi" w:cstheme="majorHAnsi"/>
          <w:b/>
          <w:bCs/>
          <w:color w:val="2F5496" w:themeColor="accent1" w:themeShade="BF"/>
        </w:rPr>
        <w:t>utcomes</w:t>
      </w:r>
      <w:r w:rsidR="00AC26CE" w:rsidRPr="00046321">
        <w:rPr>
          <w:rFonts w:asciiTheme="majorHAnsi" w:hAnsiTheme="majorHAnsi" w:cstheme="majorHAnsi"/>
          <w:b/>
          <w:bCs/>
          <w:color w:val="2F5496" w:themeColor="accent1" w:themeShade="BF"/>
        </w:rPr>
        <w:t xml:space="preserve"> </w:t>
      </w:r>
      <w:r>
        <w:rPr>
          <w:rFonts w:asciiTheme="majorHAnsi" w:hAnsiTheme="majorHAnsi" w:cstheme="majorHAnsi"/>
          <w:b/>
          <w:bCs/>
          <w:color w:val="2F5496" w:themeColor="accent1" w:themeShade="BF"/>
        </w:rPr>
        <w:t xml:space="preserve">for </w:t>
      </w:r>
      <w:r w:rsidR="004D04E4">
        <w:rPr>
          <w:rFonts w:asciiTheme="majorHAnsi" w:hAnsiTheme="majorHAnsi" w:cstheme="majorHAnsi"/>
          <w:b/>
          <w:bCs/>
          <w:color w:val="2F5496" w:themeColor="accent1" w:themeShade="BF"/>
        </w:rPr>
        <w:t>providing</w:t>
      </w:r>
      <w:r w:rsidR="004D04E4" w:rsidRPr="00046321">
        <w:rPr>
          <w:rFonts w:asciiTheme="majorHAnsi" w:hAnsiTheme="majorHAnsi" w:cstheme="majorHAnsi"/>
          <w:b/>
          <w:bCs/>
          <w:color w:val="2F5496" w:themeColor="accent1" w:themeShade="BF"/>
        </w:rPr>
        <w:t xml:space="preserve"> </w:t>
      </w:r>
      <w:r w:rsidR="000E648F">
        <w:rPr>
          <w:rFonts w:asciiTheme="majorHAnsi" w:hAnsiTheme="majorHAnsi" w:cstheme="majorHAnsi"/>
          <w:b/>
          <w:bCs/>
          <w:color w:val="2F5496" w:themeColor="accent1" w:themeShade="BF"/>
        </w:rPr>
        <w:t>p</w:t>
      </w:r>
      <w:r w:rsidR="00AC26CE" w:rsidRPr="00046321">
        <w:rPr>
          <w:rFonts w:asciiTheme="majorHAnsi" w:hAnsiTheme="majorHAnsi" w:cstheme="majorHAnsi"/>
          <w:b/>
          <w:bCs/>
          <w:color w:val="2F5496" w:themeColor="accent1" w:themeShade="BF"/>
        </w:rPr>
        <w:t>ersonalised care</w:t>
      </w:r>
      <w:r w:rsidR="004D04E4">
        <w:rPr>
          <w:rFonts w:asciiTheme="majorHAnsi" w:hAnsiTheme="majorHAnsi" w:cstheme="majorHAnsi"/>
          <w:b/>
          <w:bCs/>
          <w:color w:val="2F5496" w:themeColor="accent1" w:themeShade="BF"/>
        </w:rPr>
        <w:t xml:space="preserve"> in practice</w:t>
      </w:r>
      <w:r w:rsidR="00AC26CE" w:rsidRPr="00046321">
        <w:rPr>
          <w:rFonts w:asciiTheme="majorHAnsi" w:hAnsiTheme="majorHAnsi" w:cstheme="majorHAnsi"/>
          <w:b/>
          <w:bCs/>
          <w:color w:val="2F5496" w:themeColor="accent1" w:themeShade="BF"/>
        </w:rPr>
        <w:t>:</w:t>
      </w:r>
    </w:p>
    <w:p w14:paraId="2B3C25F1" w14:textId="77777777" w:rsidR="004613DB" w:rsidRDefault="004613DB" w:rsidP="009A34CB">
      <w:pPr>
        <w:rPr>
          <w:rFonts w:asciiTheme="majorHAnsi" w:hAnsiTheme="majorHAnsi" w:cstheme="majorHAnsi"/>
          <w:sz w:val="22"/>
          <w:szCs w:val="22"/>
        </w:rPr>
      </w:pPr>
    </w:p>
    <w:p w14:paraId="79390C60" w14:textId="57B700DF" w:rsidR="009A34CB" w:rsidRPr="009A34CB" w:rsidRDefault="001E7588" w:rsidP="009A34CB">
      <w:pPr>
        <w:rPr>
          <w:rFonts w:asciiTheme="majorHAnsi" w:hAnsiTheme="majorHAnsi" w:cstheme="majorHAnsi"/>
          <w:sz w:val="22"/>
          <w:szCs w:val="22"/>
        </w:rPr>
      </w:pPr>
      <w:r w:rsidRPr="009A34CB">
        <w:rPr>
          <w:rFonts w:asciiTheme="majorHAnsi" w:hAnsiTheme="majorHAnsi" w:cstheme="majorHAnsi"/>
          <w:sz w:val="22"/>
          <w:szCs w:val="22"/>
        </w:rPr>
        <w:t xml:space="preserve">Approaches to training </w:t>
      </w:r>
      <w:r w:rsidR="000136C3">
        <w:rPr>
          <w:rFonts w:asciiTheme="majorHAnsi" w:hAnsiTheme="majorHAnsi" w:cstheme="majorHAnsi"/>
          <w:sz w:val="22"/>
          <w:szCs w:val="22"/>
        </w:rPr>
        <w:t xml:space="preserve">and the application/integration of learning </w:t>
      </w:r>
      <w:r w:rsidR="004613DB">
        <w:rPr>
          <w:rFonts w:asciiTheme="majorHAnsi" w:hAnsiTheme="majorHAnsi" w:cstheme="majorHAnsi"/>
          <w:sz w:val="22"/>
          <w:szCs w:val="22"/>
        </w:rPr>
        <w:t>will be highly</w:t>
      </w:r>
      <w:r w:rsidRPr="009A34CB">
        <w:rPr>
          <w:rFonts w:asciiTheme="majorHAnsi" w:hAnsiTheme="majorHAnsi" w:cstheme="majorHAnsi"/>
          <w:sz w:val="22"/>
          <w:szCs w:val="22"/>
        </w:rPr>
        <w:t xml:space="preserve"> contextual and therefore </w:t>
      </w:r>
      <w:r w:rsidR="004613DB">
        <w:rPr>
          <w:rFonts w:asciiTheme="majorHAnsi" w:hAnsiTheme="majorHAnsi" w:cstheme="majorHAnsi"/>
          <w:sz w:val="22"/>
          <w:szCs w:val="22"/>
        </w:rPr>
        <w:t>should</w:t>
      </w:r>
      <w:r w:rsidRPr="009A34CB">
        <w:rPr>
          <w:rFonts w:asciiTheme="majorHAnsi" w:hAnsiTheme="majorHAnsi" w:cstheme="majorHAnsi"/>
          <w:sz w:val="22"/>
          <w:szCs w:val="22"/>
        </w:rPr>
        <w:t xml:space="preserve"> to be tailored to </w:t>
      </w:r>
      <w:r w:rsidR="004613DB">
        <w:rPr>
          <w:rFonts w:asciiTheme="majorHAnsi" w:hAnsiTheme="majorHAnsi" w:cstheme="majorHAnsi"/>
          <w:sz w:val="22"/>
          <w:szCs w:val="22"/>
        </w:rPr>
        <w:t>specific</w:t>
      </w:r>
      <w:r w:rsidRPr="009A34CB">
        <w:rPr>
          <w:rFonts w:asciiTheme="majorHAnsi" w:hAnsiTheme="majorHAnsi" w:cstheme="majorHAnsi"/>
          <w:sz w:val="22"/>
          <w:szCs w:val="22"/>
        </w:rPr>
        <w:t xml:space="preserve"> working environment</w:t>
      </w:r>
      <w:r w:rsidR="004613DB">
        <w:rPr>
          <w:rFonts w:asciiTheme="majorHAnsi" w:hAnsiTheme="majorHAnsi" w:cstheme="majorHAnsi"/>
          <w:sz w:val="22"/>
          <w:szCs w:val="22"/>
        </w:rPr>
        <w:t>s</w:t>
      </w:r>
      <w:r w:rsidRPr="009A34CB">
        <w:rPr>
          <w:rFonts w:asciiTheme="majorHAnsi" w:hAnsiTheme="majorHAnsi" w:cstheme="majorHAnsi"/>
          <w:sz w:val="22"/>
          <w:szCs w:val="22"/>
        </w:rPr>
        <w:t xml:space="preserve"> and </w:t>
      </w:r>
      <w:r w:rsidR="004613DB">
        <w:rPr>
          <w:rFonts w:asciiTheme="majorHAnsi" w:hAnsiTheme="majorHAnsi" w:cstheme="majorHAnsi"/>
          <w:sz w:val="22"/>
          <w:szCs w:val="22"/>
        </w:rPr>
        <w:t>professional role</w:t>
      </w:r>
      <w:r w:rsidRPr="009A34CB">
        <w:rPr>
          <w:rFonts w:asciiTheme="majorHAnsi" w:hAnsiTheme="majorHAnsi" w:cstheme="majorHAnsi"/>
          <w:sz w:val="22"/>
          <w:szCs w:val="22"/>
        </w:rPr>
        <w:t xml:space="preserve">. Within any team there will be a mix of skills which </w:t>
      </w:r>
      <w:r w:rsidR="00616E7B">
        <w:rPr>
          <w:rFonts w:asciiTheme="majorHAnsi" w:hAnsiTheme="majorHAnsi" w:cstheme="majorHAnsi"/>
          <w:sz w:val="22"/>
          <w:szCs w:val="22"/>
        </w:rPr>
        <w:t xml:space="preserve">are complementary but may </w:t>
      </w:r>
      <w:r w:rsidRPr="009A34CB">
        <w:rPr>
          <w:rFonts w:asciiTheme="majorHAnsi" w:hAnsiTheme="majorHAnsi" w:cstheme="majorHAnsi"/>
          <w:sz w:val="22"/>
          <w:szCs w:val="22"/>
        </w:rPr>
        <w:t xml:space="preserve">require different levels of </w:t>
      </w:r>
      <w:r w:rsidR="009A34CB">
        <w:rPr>
          <w:rFonts w:asciiTheme="majorHAnsi" w:hAnsiTheme="majorHAnsi" w:cstheme="majorHAnsi"/>
          <w:sz w:val="22"/>
          <w:szCs w:val="22"/>
        </w:rPr>
        <w:t>learning.</w:t>
      </w:r>
      <w:r w:rsidRPr="009A34CB">
        <w:rPr>
          <w:rFonts w:asciiTheme="majorHAnsi" w:hAnsiTheme="majorHAnsi" w:cstheme="majorHAnsi"/>
          <w:sz w:val="22"/>
          <w:szCs w:val="22"/>
        </w:rPr>
        <w:t xml:space="preserve"> </w:t>
      </w:r>
      <w:r w:rsidR="009A34CB" w:rsidRPr="009A34CB">
        <w:rPr>
          <w:rFonts w:asciiTheme="majorHAnsi" w:hAnsiTheme="majorHAnsi" w:cstheme="majorHAnsi"/>
          <w:sz w:val="22"/>
          <w:szCs w:val="22"/>
        </w:rPr>
        <w:t>The learning levels relate to the role of the learner within the team and are not defined by seniority or professional identity.</w:t>
      </w:r>
    </w:p>
    <w:p w14:paraId="2687F4EA" w14:textId="1C9CAFF2" w:rsidR="001E7588" w:rsidRPr="009A34CB" w:rsidRDefault="001E7588" w:rsidP="0099374A">
      <w:pPr>
        <w:rPr>
          <w:rFonts w:asciiTheme="majorHAnsi" w:hAnsiTheme="majorHAnsi" w:cstheme="majorHAnsi"/>
          <w:sz w:val="22"/>
          <w:szCs w:val="22"/>
        </w:rPr>
      </w:pPr>
    </w:p>
    <w:p w14:paraId="6C44E91A" w14:textId="1FA37CDE" w:rsidR="000136C3" w:rsidRDefault="000136C3" w:rsidP="000136C3">
      <w:pPr>
        <w:rPr>
          <w:rFonts w:asciiTheme="majorHAnsi" w:hAnsiTheme="majorHAnsi" w:cstheme="majorHAnsi"/>
          <w:sz w:val="22"/>
          <w:szCs w:val="22"/>
        </w:rPr>
      </w:pPr>
      <w:r>
        <w:rPr>
          <w:rFonts w:asciiTheme="majorHAnsi" w:hAnsiTheme="majorHAnsi" w:cstheme="majorHAnsi"/>
          <w:sz w:val="22"/>
          <w:szCs w:val="22"/>
        </w:rPr>
        <w:t>The training should facilitate moving from a focus on problem-solving</w:t>
      </w:r>
      <w:r w:rsidR="002C76F3">
        <w:rPr>
          <w:rFonts w:asciiTheme="majorHAnsi" w:hAnsiTheme="majorHAnsi" w:cstheme="majorHAnsi"/>
          <w:sz w:val="22"/>
          <w:szCs w:val="22"/>
        </w:rPr>
        <w:t xml:space="preserve"> ‘what’s the matter with you’</w:t>
      </w:r>
      <w:r>
        <w:rPr>
          <w:rFonts w:asciiTheme="majorHAnsi" w:hAnsiTheme="majorHAnsi" w:cstheme="majorHAnsi"/>
          <w:sz w:val="22"/>
          <w:szCs w:val="22"/>
        </w:rPr>
        <w:t xml:space="preserve"> to collaboration, facilitation, or coaching</w:t>
      </w:r>
      <w:r w:rsidR="002C76F3">
        <w:rPr>
          <w:rFonts w:asciiTheme="majorHAnsi" w:hAnsiTheme="majorHAnsi" w:cstheme="majorHAnsi"/>
          <w:sz w:val="22"/>
          <w:szCs w:val="22"/>
        </w:rPr>
        <w:t xml:space="preserve"> based on </w:t>
      </w:r>
      <w:r w:rsidR="00DA1CCE">
        <w:rPr>
          <w:rFonts w:asciiTheme="majorHAnsi" w:hAnsiTheme="majorHAnsi" w:cstheme="majorHAnsi"/>
          <w:sz w:val="22"/>
          <w:szCs w:val="22"/>
        </w:rPr>
        <w:t>‘</w:t>
      </w:r>
      <w:r w:rsidR="002C76F3">
        <w:rPr>
          <w:rFonts w:asciiTheme="majorHAnsi" w:hAnsiTheme="majorHAnsi" w:cstheme="majorHAnsi"/>
          <w:sz w:val="22"/>
          <w:szCs w:val="22"/>
        </w:rPr>
        <w:t>what matters to you</w:t>
      </w:r>
      <w:r w:rsidR="00DA1CCE">
        <w:rPr>
          <w:rFonts w:asciiTheme="majorHAnsi" w:hAnsiTheme="majorHAnsi" w:cstheme="majorHAnsi"/>
          <w:sz w:val="22"/>
          <w:szCs w:val="22"/>
        </w:rPr>
        <w:t xml:space="preserve">’ </w:t>
      </w:r>
    </w:p>
    <w:p w14:paraId="275C029C" w14:textId="77777777" w:rsidR="000136C3" w:rsidRDefault="000136C3" w:rsidP="000136C3">
      <w:pPr>
        <w:rPr>
          <w:rFonts w:asciiTheme="majorHAnsi" w:hAnsiTheme="majorHAnsi" w:cstheme="majorHAnsi"/>
          <w:sz w:val="22"/>
          <w:szCs w:val="22"/>
        </w:rPr>
      </w:pPr>
    </w:p>
    <w:p w14:paraId="43B34DEB" w14:textId="6312B792" w:rsidR="001E7588" w:rsidRPr="009A34CB" w:rsidRDefault="009A34CB" w:rsidP="0099374A">
      <w:pPr>
        <w:rPr>
          <w:rFonts w:asciiTheme="majorHAnsi" w:hAnsiTheme="majorHAnsi" w:cstheme="majorHAnsi"/>
          <w:sz w:val="22"/>
          <w:szCs w:val="22"/>
        </w:rPr>
      </w:pPr>
      <w:r>
        <w:rPr>
          <w:rFonts w:asciiTheme="majorHAnsi" w:hAnsiTheme="majorHAnsi" w:cstheme="majorHAnsi"/>
          <w:sz w:val="22"/>
          <w:szCs w:val="22"/>
        </w:rPr>
        <w:t>Although separated in the curriculum for structural reasons, the levels of learning outcomes contribute to</w:t>
      </w:r>
      <w:r w:rsidR="001E7588" w:rsidRPr="009A34CB">
        <w:rPr>
          <w:rFonts w:asciiTheme="majorHAnsi" w:hAnsiTheme="majorHAnsi" w:cstheme="majorHAnsi"/>
          <w:sz w:val="22"/>
          <w:szCs w:val="22"/>
        </w:rPr>
        <w:t xml:space="preserve"> a spiral </w:t>
      </w:r>
      <w:r w:rsidRPr="009A34CB">
        <w:rPr>
          <w:rFonts w:asciiTheme="majorHAnsi" w:hAnsiTheme="majorHAnsi" w:cstheme="majorHAnsi"/>
          <w:sz w:val="22"/>
          <w:szCs w:val="22"/>
        </w:rPr>
        <w:t>approach</w:t>
      </w:r>
      <w:r w:rsidR="001E7588" w:rsidRPr="009A34CB">
        <w:rPr>
          <w:rFonts w:asciiTheme="majorHAnsi" w:hAnsiTheme="majorHAnsi" w:cstheme="majorHAnsi"/>
          <w:sz w:val="22"/>
          <w:szCs w:val="22"/>
        </w:rPr>
        <w:t xml:space="preserve"> to </w:t>
      </w:r>
      <w:r w:rsidR="00616E7B">
        <w:rPr>
          <w:rFonts w:asciiTheme="majorHAnsi" w:hAnsiTheme="majorHAnsi" w:cstheme="majorHAnsi"/>
          <w:sz w:val="22"/>
          <w:szCs w:val="22"/>
        </w:rPr>
        <w:t xml:space="preserve">the curriculum </w:t>
      </w:r>
      <w:r w:rsidR="001E7588" w:rsidRPr="009A34CB">
        <w:rPr>
          <w:rFonts w:asciiTheme="majorHAnsi" w:hAnsiTheme="majorHAnsi" w:cstheme="majorHAnsi"/>
          <w:sz w:val="22"/>
          <w:szCs w:val="22"/>
        </w:rPr>
        <w:t>where</w:t>
      </w:r>
      <w:r w:rsidR="00616E7B">
        <w:rPr>
          <w:rFonts w:asciiTheme="majorHAnsi" w:hAnsiTheme="majorHAnsi" w:cstheme="majorHAnsi"/>
          <w:sz w:val="22"/>
          <w:szCs w:val="22"/>
        </w:rPr>
        <w:t>by</w:t>
      </w:r>
      <w:r w:rsidR="001E7588" w:rsidRPr="009A34CB">
        <w:rPr>
          <w:rFonts w:asciiTheme="majorHAnsi" w:hAnsiTheme="majorHAnsi" w:cstheme="majorHAnsi"/>
          <w:sz w:val="22"/>
          <w:szCs w:val="22"/>
        </w:rPr>
        <w:t xml:space="preserve"> each level provides a foundation for the next. </w:t>
      </w:r>
      <w:r>
        <w:rPr>
          <w:rFonts w:asciiTheme="majorHAnsi" w:hAnsiTheme="majorHAnsi" w:cstheme="majorHAnsi"/>
          <w:sz w:val="22"/>
          <w:szCs w:val="22"/>
        </w:rPr>
        <w:t>Each of the</w:t>
      </w:r>
      <w:r w:rsidR="001E7588" w:rsidRPr="009A34CB">
        <w:rPr>
          <w:rFonts w:asciiTheme="majorHAnsi" w:hAnsiTheme="majorHAnsi" w:cstheme="majorHAnsi"/>
          <w:sz w:val="22"/>
          <w:szCs w:val="22"/>
        </w:rPr>
        <w:t xml:space="preserve"> level</w:t>
      </w:r>
      <w:r>
        <w:rPr>
          <w:rFonts w:asciiTheme="majorHAnsi" w:hAnsiTheme="majorHAnsi" w:cstheme="majorHAnsi"/>
          <w:sz w:val="22"/>
          <w:szCs w:val="22"/>
        </w:rPr>
        <w:t>s learning outcomes</w:t>
      </w:r>
      <w:r w:rsidR="001E7588" w:rsidRPr="009A34CB">
        <w:rPr>
          <w:rFonts w:asciiTheme="majorHAnsi" w:hAnsiTheme="majorHAnsi" w:cstheme="majorHAnsi"/>
          <w:sz w:val="22"/>
          <w:szCs w:val="22"/>
        </w:rPr>
        <w:t xml:space="preserve"> are intended as complementary </w:t>
      </w:r>
      <w:r>
        <w:rPr>
          <w:rFonts w:asciiTheme="majorHAnsi" w:hAnsiTheme="majorHAnsi" w:cstheme="majorHAnsi"/>
          <w:sz w:val="22"/>
          <w:szCs w:val="22"/>
        </w:rPr>
        <w:t>and</w:t>
      </w:r>
      <w:r w:rsidR="001E7588" w:rsidRPr="009A34CB">
        <w:rPr>
          <w:rFonts w:asciiTheme="majorHAnsi" w:hAnsiTheme="majorHAnsi" w:cstheme="majorHAnsi"/>
          <w:sz w:val="22"/>
          <w:szCs w:val="22"/>
        </w:rPr>
        <w:t xml:space="preserve"> may provide a framework for </w:t>
      </w:r>
      <w:r w:rsidR="008A5A6A">
        <w:rPr>
          <w:rFonts w:asciiTheme="majorHAnsi" w:hAnsiTheme="majorHAnsi" w:cstheme="majorHAnsi"/>
          <w:sz w:val="22"/>
          <w:szCs w:val="22"/>
        </w:rPr>
        <w:t xml:space="preserve">continuing </w:t>
      </w:r>
      <w:r w:rsidR="001E7588" w:rsidRPr="009A34CB">
        <w:rPr>
          <w:rFonts w:asciiTheme="majorHAnsi" w:hAnsiTheme="majorHAnsi" w:cstheme="majorHAnsi"/>
          <w:sz w:val="22"/>
          <w:szCs w:val="22"/>
        </w:rPr>
        <w:t>professional development.</w:t>
      </w:r>
    </w:p>
    <w:p w14:paraId="41F5065F" w14:textId="77777777" w:rsidR="001E7588" w:rsidRPr="009A34CB" w:rsidRDefault="001E7588" w:rsidP="0099374A">
      <w:pPr>
        <w:rPr>
          <w:rFonts w:asciiTheme="majorHAnsi" w:hAnsiTheme="majorHAnsi" w:cstheme="majorHAnsi"/>
          <w:sz w:val="22"/>
          <w:szCs w:val="22"/>
        </w:rPr>
      </w:pPr>
    </w:p>
    <w:p w14:paraId="1292872D" w14:textId="5D09FE59" w:rsidR="0099374A" w:rsidRPr="009A34CB" w:rsidRDefault="001E7588" w:rsidP="0099374A">
      <w:pPr>
        <w:rPr>
          <w:rFonts w:asciiTheme="majorHAnsi" w:hAnsiTheme="majorHAnsi" w:cstheme="majorHAnsi"/>
          <w:sz w:val="22"/>
          <w:szCs w:val="22"/>
        </w:rPr>
      </w:pPr>
      <w:r w:rsidRPr="009A34CB">
        <w:rPr>
          <w:rFonts w:asciiTheme="majorHAnsi" w:hAnsiTheme="majorHAnsi" w:cstheme="majorHAnsi"/>
          <w:sz w:val="22"/>
          <w:szCs w:val="22"/>
        </w:rPr>
        <w:t xml:space="preserve">They </w:t>
      </w:r>
      <w:r w:rsidR="00790199">
        <w:rPr>
          <w:rFonts w:asciiTheme="majorHAnsi" w:hAnsiTheme="majorHAnsi" w:cstheme="majorHAnsi"/>
          <w:sz w:val="22"/>
          <w:szCs w:val="22"/>
        </w:rPr>
        <w:t>have been</w:t>
      </w:r>
      <w:r w:rsidRPr="009A34CB">
        <w:rPr>
          <w:rFonts w:asciiTheme="majorHAnsi" w:hAnsiTheme="majorHAnsi" w:cstheme="majorHAnsi"/>
          <w:sz w:val="22"/>
          <w:szCs w:val="22"/>
        </w:rPr>
        <w:t xml:space="preserve"> considered </w:t>
      </w:r>
      <w:r w:rsidR="00790199">
        <w:rPr>
          <w:rFonts w:asciiTheme="majorHAnsi" w:hAnsiTheme="majorHAnsi" w:cstheme="majorHAnsi"/>
          <w:sz w:val="22"/>
          <w:szCs w:val="22"/>
        </w:rPr>
        <w:t>in</w:t>
      </w:r>
      <w:r w:rsidRPr="009A34CB">
        <w:rPr>
          <w:rFonts w:asciiTheme="majorHAnsi" w:hAnsiTheme="majorHAnsi" w:cstheme="majorHAnsi"/>
          <w:sz w:val="22"/>
          <w:szCs w:val="22"/>
        </w:rPr>
        <w:t xml:space="preserve"> the following terms:</w:t>
      </w:r>
    </w:p>
    <w:p w14:paraId="54143925" w14:textId="77777777" w:rsidR="001E7588" w:rsidRPr="009A34CB" w:rsidRDefault="001E7588" w:rsidP="0099374A">
      <w:pPr>
        <w:rPr>
          <w:rFonts w:asciiTheme="majorHAnsi" w:hAnsiTheme="majorHAnsi" w:cstheme="majorHAnsi"/>
          <w:sz w:val="22"/>
          <w:szCs w:val="22"/>
        </w:rPr>
      </w:pPr>
    </w:p>
    <w:tbl>
      <w:tblPr>
        <w:tblW w:w="9465" w:type="dxa"/>
        <w:tblInd w:w="-108" w:type="dxa"/>
        <w:tblBorders>
          <w:top w:val="nil"/>
          <w:left w:val="nil"/>
          <w:bottom w:val="nil"/>
          <w:right w:val="nil"/>
        </w:tblBorders>
        <w:tblLayout w:type="fixed"/>
        <w:tblLook w:val="0000" w:firstRow="0" w:lastRow="0" w:firstColumn="0" w:lastColumn="0" w:noHBand="0" w:noVBand="0"/>
      </w:tblPr>
      <w:tblGrid>
        <w:gridCol w:w="8613"/>
        <w:gridCol w:w="142"/>
        <w:gridCol w:w="710"/>
      </w:tblGrid>
      <w:tr w:rsidR="00364641" w14:paraId="60980C2B" w14:textId="77777777" w:rsidTr="00364641">
        <w:trPr>
          <w:trHeight w:val="595"/>
        </w:trPr>
        <w:tc>
          <w:tcPr>
            <w:tcW w:w="9465" w:type="dxa"/>
            <w:gridSpan w:val="3"/>
          </w:tcPr>
          <w:p w14:paraId="4C980221" w14:textId="2DA1FB87" w:rsidR="009A34CB" w:rsidRDefault="00364641" w:rsidP="009A34CB">
            <w:pPr>
              <w:ind w:left="993" w:hanging="993"/>
              <w:textAlignment w:val="baseline"/>
              <w:rPr>
                <w:rFonts w:asciiTheme="majorHAnsi" w:hAnsiTheme="majorHAnsi" w:cstheme="majorHAnsi"/>
                <w:sz w:val="22"/>
                <w:szCs w:val="22"/>
              </w:rPr>
            </w:pPr>
            <w:r w:rsidRPr="009A34CB">
              <w:rPr>
                <w:rFonts w:asciiTheme="majorHAnsi" w:hAnsiTheme="majorHAnsi" w:cstheme="majorHAnsi"/>
                <w:b/>
                <w:bCs/>
                <w:sz w:val="22"/>
                <w:szCs w:val="22"/>
              </w:rPr>
              <w:t>Level 1</w:t>
            </w:r>
            <w:r w:rsidRPr="009A34CB">
              <w:rPr>
                <w:rFonts w:asciiTheme="majorHAnsi" w:hAnsiTheme="majorHAnsi" w:cstheme="majorHAnsi"/>
                <w:sz w:val="22"/>
                <w:szCs w:val="22"/>
              </w:rPr>
              <w:t xml:space="preserve">      </w:t>
            </w:r>
            <w:r w:rsidR="00D970F4" w:rsidRPr="00D970F4">
              <w:rPr>
                <w:rFonts w:asciiTheme="majorHAnsi" w:hAnsiTheme="majorHAnsi" w:cstheme="majorHAnsi"/>
                <w:b/>
                <w:bCs/>
                <w:sz w:val="22"/>
                <w:szCs w:val="22"/>
              </w:rPr>
              <w:t>Generic professional capabilities and values</w:t>
            </w:r>
            <w:r w:rsidR="00D970F4">
              <w:rPr>
                <w:rFonts w:asciiTheme="majorHAnsi" w:hAnsiTheme="majorHAnsi" w:cstheme="majorHAnsi"/>
                <w:sz w:val="22"/>
                <w:szCs w:val="22"/>
              </w:rPr>
              <w:t xml:space="preserve"> </w:t>
            </w:r>
          </w:p>
          <w:p w14:paraId="3E7DEA1F" w14:textId="77777777" w:rsidR="00D970F4" w:rsidRDefault="00D970F4" w:rsidP="009A34CB">
            <w:pPr>
              <w:ind w:left="993" w:hanging="993"/>
              <w:textAlignment w:val="baseline"/>
              <w:rPr>
                <w:rFonts w:asciiTheme="majorHAnsi" w:hAnsiTheme="majorHAnsi" w:cstheme="majorHAnsi"/>
                <w:sz w:val="22"/>
                <w:szCs w:val="22"/>
              </w:rPr>
            </w:pPr>
          </w:p>
          <w:p w14:paraId="29A01156" w14:textId="1175783A" w:rsidR="001E7588" w:rsidRDefault="00364641" w:rsidP="00785B6B">
            <w:pPr>
              <w:textAlignment w:val="baseline"/>
              <w:rPr>
                <w:rFonts w:asciiTheme="majorHAnsi" w:hAnsiTheme="majorHAnsi" w:cstheme="majorHAnsi"/>
                <w:sz w:val="22"/>
                <w:szCs w:val="22"/>
              </w:rPr>
            </w:pPr>
            <w:r w:rsidRPr="009A34CB">
              <w:rPr>
                <w:rFonts w:asciiTheme="majorHAnsi" w:hAnsiTheme="majorHAnsi" w:cstheme="majorHAnsi"/>
                <w:sz w:val="22"/>
                <w:szCs w:val="22"/>
              </w:rPr>
              <w:t xml:space="preserve">This is the first level of training </w:t>
            </w:r>
            <w:r w:rsidR="00001918">
              <w:rPr>
                <w:rFonts w:asciiTheme="majorHAnsi" w:hAnsiTheme="majorHAnsi" w:cstheme="majorHAnsi"/>
                <w:sz w:val="22"/>
                <w:szCs w:val="22"/>
              </w:rPr>
              <w:t xml:space="preserve">and </w:t>
            </w:r>
            <w:r w:rsidR="00790199">
              <w:rPr>
                <w:rFonts w:asciiTheme="majorHAnsi" w:hAnsiTheme="majorHAnsi" w:cstheme="majorHAnsi"/>
                <w:sz w:val="22"/>
                <w:szCs w:val="22"/>
              </w:rPr>
              <w:t xml:space="preserve">describes </w:t>
            </w:r>
            <w:r w:rsidR="00B702DC">
              <w:rPr>
                <w:rFonts w:asciiTheme="majorHAnsi" w:hAnsiTheme="majorHAnsi" w:cstheme="majorHAnsi"/>
                <w:sz w:val="22"/>
                <w:szCs w:val="22"/>
              </w:rPr>
              <w:t>a foundation</w:t>
            </w:r>
            <w:r w:rsidR="00790199">
              <w:rPr>
                <w:rFonts w:asciiTheme="majorHAnsi" w:hAnsiTheme="majorHAnsi" w:cstheme="majorHAnsi"/>
                <w:sz w:val="22"/>
                <w:szCs w:val="22"/>
              </w:rPr>
              <w:t xml:space="preserve"> </w:t>
            </w:r>
            <w:r w:rsidRPr="009A34CB">
              <w:rPr>
                <w:rFonts w:asciiTheme="majorHAnsi" w:hAnsiTheme="majorHAnsi" w:cstheme="majorHAnsi"/>
                <w:sz w:val="22"/>
                <w:szCs w:val="22"/>
              </w:rPr>
              <w:t xml:space="preserve">level of knowledge </w:t>
            </w:r>
            <w:r w:rsidR="00790199">
              <w:rPr>
                <w:rFonts w:asciiTheme="majorHAnsi" w:hAnsiTheme="majorHAnsi" w:cstheme="majorHAnsi"/>
                <w:sz w:val="22"/>
                <w:szCs w:val="22"/>
              </w:rPr>
              <w:t xml:space="preserve">and understanding </w:t>
            </w:r>
            <w:r w:rsidR="008F1B91">
              <w:rPr>
                <w:rFonts w:asciiTheme="majorHAnsi" w:hAnsiTheme="majorHAnsi" w:cstheme="majorHAnsi"/>
                <w:sz w:val="22"/>
                <w:szCs w:val="22"/>
              </w:rPr>
              <w:t xml:space="preserve">of </w:t>
            </w:r>
            <w:r w:rsidR="001E7588" w:rsidRPr="009A34CB">
              <w:rPr>
                <w:rFonts w:asciiTheme="majorHAnsi" w:hAnsiTheme="majorHAnsi" w:cstheme="majorHAnsi"/>
                <w:sz w:val="22"/>
                <w:szCs w:val="22"/>
              </w:rPr>
              <w:t>personalised care</w:t>
            </w:r>
            <w:r w:rsidR="008C0489">
              <w:rPr>
                <w:rFonts w:asciiTheme="majorHAnsi" w:hAnsiTheme="majorHAnsi" w:cstheme="majorHAnsi"/>
                <w:sz w:val="22"/>
                <w:szCs w:val="22"/>
              </w:rPr>
              <w:t>. It is</w:t>
            </w:r>
            <w:r w:rsidR="001E7588" w:rsidRPr="009A34CB">
              <w:rPr>
                <w:rFonts w:asciiTheme="majorHAnsi" w:hAnsiTheme="majorHAnsi" w:cstheme="majorHAnsi"/>
                <w:sz w:val="22"/>
                <w:szCs w:val="22"/>
              </w:rPr>
              <w:t xml:space="preserve"> </w:t>
            </w:r>
            <w:r w:rsidR="00790199">
              <w:rPr>
                <w:rFonts w:asciiTheme="majorHAnsi" w:hAnsiTheme="majorHAnsi" w:cstheme="majorHAnsi"/>
                <w:sz w:val="22"/>
                <w:szCs w:val="22"/>
              </w:rPr>
              <w:t xml:space="preserve">for </w:t>
            </w:r>
            <w:r w:rsidR="00AF4B98">
              <w:rPr>
                <w:rFonts w:asciiTheme="majorHAnsi" w:hAnsiTheme="majorHAnsi" w:cstheme="majorHAnsi"/>
                <w:sz w:val="22"/>
                <w:szCs w:val="22"/>
              </w:rPr>
              <w:t>ever</w:t>
            </w:r>
            <w:r w:rsidR="00790199">
              <w:rPr>
                <w:rFonts w:asciiTheme="majorHAnsi" w:hAnsiTheme="majorHAnsi" w:cstheme="majorHAnsi"/>
                <w:sz w:val="22"/>
                <w:szCs w:val="22"/>
              </w:rPr>
              <w:t>yone in direct contact with the general public</w:t>
            </w:r>
            <w:r w:rsidR="008F1B91">
              <w:rPr>
                <w:rFonts w:asciiTheme="majorHAnsi" w:hAnsiTheme="majorHAnsi" w:cstheme="majorHAnsi"/>
                <w:sz w:val="22"/>
                <w:szCs w:val="22"/>
              </w:rPr>
              <w:t xml:space="preserve"> </w:t>
            </w:r>
            <w:r w:rsidR="00785B6B">
              <w:rPr>
                <w:rFonts w:asciiTheme="majorHAnsi" w:hAnsiTheme="majorHAnsi" w:cstheme="majorHAnsi"/>
                <w:sz w:val="22"/>
                <w:szCs w:val="22"/>
              </w:rPr>
              <w:t>or</w:t>
            </w:r>
            <w:r w:rsidR="00790199">
              <w:rPr>
                <w:rFonts w:asciiTheme="majorHAnsi" w:hAnsiTheme="majorHAnsi" w:cstheme="majorHAnsi"/>
                <w:sz w:val="22"/>
                <w:szCs w:val="22"/>
              </w:rPr>
              <w:t xml:space="preserve"> individual</w:t>
            </w:r>
            <w:r w:rsidR="008F1B91">
              <w:rPr>
                <w:rFonts w:asciiTheme="majorHAnsi" w:hAnsiTheme="majorHAnsi" w:cstheme="majorHAnsi"/>
                <w:sz w:val="22"/>
                <w:szCs w:val="22"/>
              </w:rPr>
              <w:t>s using the health and care services</w:t>
            </w:r>
            <w:r w:rsidR="009A34CB" w:rsidRPr="009A34CB">
              <w:rPr>
                <w:rFonts w:asciiTheme="majorHAnsi" w:hAnsiTheme="majorHAnsi" w:cstheme="majorHAnsi"/>
                <w:sz w:val="22"/>
                <w:szCs w:val="22"/>
              </w:rPr>
              <w:t>.</w:t>
            </w:r>
            <w:r w:rsidR="008C0489">
              <w:rPr>
                <w:rFonts w:asciiTheme="majorHAnsi" w:hAnsiTheme="majorHAnsi" w:cstheme="majorHAnsi"/>
                <w:sz w:val="22"/>
                <w:szCs w:val="22"/>
              </w:rPr>
              <w:t xml:space="preserve"> </w:t>
            </w:r>
          </w:p>
          <w:p w14:paraId="60380802" w14:textId="2C2885C1" w:rsidR="00785B6B" w:rsidRPr="009A34CB" w:rsidRDefault="00785B6B" w:rsidP="00785B6B">
            <w:pPr>
              <w:textAlignment w:val="baseline"/>
              <w:rPr>
                <w:rFonts w:asciiTheme="majorHAnsi" w:hAnsiTheme="majorHAnsi" w:cstheme="majorHAnsi"/>
                <w:sz w:val="22"/>
                <w:szCs w:val="22"/>
              </w:rPr>
            </w:pPr>
          </w:p>
        </w:tc>
      </w:tr>
      <w:tr w:rsidR="00364641" w14:paraId="08D99E46" w14:textId="77777777" w:rsidTr="00001918">
        <w:trPr>
          <w:trHeight w:val="1120"/>
        </w:trPr>
        <w:tc>
          <w:tcPr>
            <w:tcW w:w="8755" w:type="dxa"/>
            <w:gridSpan w:val="2"/>
          </w:tcPr>
          <w:p w14:paraId="54CCDED8" w14:textId="698B7006" w:rsidR="00364641" w:rsidRDefault="00364641">
            <w:pPr>
              <w:pStyle w:val="Pa8"/>
              <w:spacing w:after="20"/>
              <w:rPr>
                <w:rFonts w:asciiTheme="majorHAnsi" w:hAnsiTheme="majorHAnsi" w:cstheme="majorHAnsi"/>
                <w:b/>
                <w:bCs/>
                <w:color w:val="403F41"/>
                <w:sz w:val="22"/>
                <w:szCs w:val="22"/>
              </w:rPr>
            </w:pPr>
            <w:r w:rsidRPr="009A34CB">
              <w:rPr>
                <w:rFonts w:asciiTheme="majorHAnsi" w:hAnsiTheme="majorHAnsi" w:cstheme="majorHAnsi"/>
                <w:b/>
                <w:bCs/>
                <w:color w:val="403F41"/>
                <w:sz w:val="22"/>
                <w:szCs w:val="22"/>
              </w:rPr>
              <w:lastRenderedPageBreak/>
              <w:t>Level</w:t>
            </w:r>
            <w:r w:rsidR="009A34CB">
              <w:rPr>
                <w:rFonts w:asciiTheme="majorHAnsi" w:hAnsiTheme="majorHAnsi" w:cstheme="majorHAnsi"/>
                <w:b/>
                <w:bCs/>
                <w:color w:val="403F41"/>
                <w:sz w:val="22"/>
                <w:szCs w:val="22"/>
              </w:rPr>
              <w:t xml:space="preserve"> </w:t>
            </w:r>
            <w:r w:rsidRPr="009A34CB">
              <w:rPr>
                <w:rFonts w:asciiTheme="majorHAnsi" w:hAnsiTheme="majorHAnsi" w:cstheme="majorHAnsi"/>
                <w:b/>
                <w:bCs/>
                <w:color w:val="403F41"/>
                <w:sz w:val="22"/>
                <w:szCs w:val="22"/>
              </w:rPr>
              <w:t>2</w:t>
            </w:r>
            <w:r w:rsidR="009A34CB" w:rsidRPr="009A34CB">
              <w:rPr>
                <w:rFonts w:asciiTheme="majorHAnsi" w:hAnsiTheme="majorHAnsi" w:cstheme="majorHAnsi"/>
                <w:b/>
                <w:bCs/>
                <w:color w:val="403F41"/>
                <w:sz w:val="22"/>
                <w:szCs w:val="22"/>
              </w:rPr>
              <w:t xml:space="preserve"> </w:t>
            </w:r>
            <w:r w:rsidR="00D970F4">
              <w:rPr>
                <w:rFonts w:asciiTheme="majorHAnsi" w:hAnsiTheme="majorHAnsi" w:cstheme="majorHAnsi"/>
                <w:b/>
                <w:bCs/>
                <w:color w:val="403F41"/>
                <w:sz w:val="22"/>
                <w:szCs w:val="22"/>
              </w:rPr>
              <w:t xml:space="preserve">    </w:t>
            </w:r>
            <w:r w:rsidR="00D970F4" w:rsidRPr="00D970F4">
              <w:rPr>
                <w:rFonts w:asciiTheme="majorHAnsi" w:hAnsiTheme="majorHAnsi" w:cstheme="majorHAnsi"/>
                <w:b/>
                <w:bCs/>
                <w:color w:val="403F41"/>
                <w:sz w:val="22"/>
                <w:szCs w:val="22"/>
              </w:rPr>
              <w:t>Generic Capabilities in Personalised Care</w:t>
            </w:r>
            <w:r w:rsidR="00D970F4" w:rsidRPr="00D970F4">
              <w:rPr>
                <w:rFonts w:asciiTheme="majorHAnsi" w:hAnsiTheme="majorHAnsi" w:cstheme="majorHAnsi"/>
                <w:color w:val="403F41"/>
                <w:sz w:val="22"/>
                <w:szCs w:val="22"/>
              </w:rPr>
              <w:t xml:space="preserve"> </w:t>
            </w:r>
          </w:p>
          <w:p w14:paraId="1BFCCF50" w14:textId="7F73088B" w:rsidR="00785B6B" w:rsidRPr="009A34CB" w:rsidRDefault="00001918" w:rsidP="00785B6B">
            <w:pPr>
              <w:textAlignment w:val="baseline"/>
              <w:rPr>
                <w:rFonts w:asciiTheme="majorHAnsi" w:hAnsiTheme="majorHAnsi" w:cstheme="majorHAnsi"/>
                <w:sz w:val="22"/>
                <w:szCs w:val="22"/>
              </w:rPr>
            </w:pPr>
            <w:r w:rsidRPr="009A34CB">
              <w:rPr>
                <w:rFonts w:asciiTheme="majorHAnsi" w:hAnsiTheme="majorHAnsi" w:cstheme="majorHAnsi"/>
                <w:sz w:val="22"/>
                <w:szCs w:val="22"/>
              </w:rPr>
              <w:t xml:space="preserve">There is an expectation that the learner </w:t>
            </w:r>
            <w:r w:rsidR="00611BC8">
              <w:rPr>
                <w:rFonts w:asciiTheme="majorHAnsi" w:hAnsiTheme="majorHAnsi" w:cstheme="majorHAnsi"/>
                <w:sz w:val="22"/>
                <w:szCs w:val="22"/>
              </w:rPr>
              <w:t>will</w:t>
            </w:r>
            <w:r w:rsidRPr="009A34CB">
              <w:rPr>
                <w:rFonts w:asciiTheme="majorHAnsi" w:hAnsiTheme="majorHAnsi" w:cstheme="majorHAnsi"/>
                <w:sz w:val="22"/>
                <w:szCs w:val="22"/>
              </w:rPr>
              <w:t xml:space="preserve"> build on previous knowledge and is able to apply </w:t>
            </w:r>
            <w:r w:rsidR="00144D6F">
              <w:rPr>
                <w:rFonts w:asciiTheme="majorHAnsi" w:hAnsiTheme="majorHAnsi" w:cstheme="majorHAnsi"/>
                <w:sz w:val="22"/>
                <w:szCs w:val="22"/>
              </w:rPr>
              <w:t>it</w:t>
            </w:r>
            <w:r w:rsidRPr="009A34CB">
              <w:rPr>
                <w:rFonts w:asciiTheme="majorHAnsi" w:hAnsiTheme="majorHAnsi" w:cstheme="majorHAnsi"/>
                <w:sz w:val="22"/>
                <w:szCs w:val="22"/>
              </w:rPr>
              <w:t xml:space="preserve"> in a wider context. </w:t>
            </w:r>
            <w:r w:rsidR="00144D6F">
              <w:rPr>
                <w:rFonts w:asciiTheme="majorHAnsi" w:hAnsiTheme="majorHAnsi" w:cstheme="majorHAnsi"/>
                <w:sz w:val="22"/>
                <w:szCs w:val="22"/>
              </w:rPr>
              <w:t>This level</w:t>
            </w:r>
            <w:r w:rsidRPr="009A34CB">
              <w:rPr>
                <w:rFonts w:asciiTheme="majorHAnsi" w:hAnsiTheme="majorHAnsi" w:cstheme="majorHAnsi"/>
                <w:sz w:val="22"/>
                <w:szCs w:val="22"/>
              </w:rPr>
              <w:t xml:space="preserve"> is intended to describe a higher level of capability </w:t>
            </w:r>
            <w:r w:rsidR="00643836">
              <w:rPr>
                <w:rFonts w:asciiTheme="majorHAnsi" w:hAnsiTheme="majorHAnsi" w:cstheme="majorHAnsi"/>
                <w:sz w:val="22"/>
                <w:szCs w:val="22"/>
              </w:rPr>
              <w:t xml:space="preserve">of staff who have regular contact with patients or service </w:t>
            </w:r>
            <w:r w:rsidR="00995282">
              <w:rPr>
                <w:rFonts w:asciiTheme="majorHAnsi" w:hAnsiTheme="majorHAnsi" w:cstheme="majorHAnsi"/>
                <w:sz w:val="22"/>
                <w:szCs w:val="22"/>
              </w:rPr>
              <w:t>users and</w:t>
            </w:r>
            <w:r w:rsidR="00643836">
              <w:rPr>
                <w:rFonts w:asciiTheme="majorHAnsi" w:hAnsiTheme="majorHAnsi" w:cstheme="majorHAnsi"/>
                <w:sz w:val="22"/>
                <w:szCs w:val="22"/>
              </w:rPr>
              <w:t xml:space="preserve"> have the opportunity to create an ongoing collaborative and enabling relationship. </w:t>
            </w:r>
          </w:p>
          <w:p w14:paraId="4417A67C" w14:textId="406DF13F" w:rsidR="00001918" w:rsidRPr="00001918" w:rsidRDefault="00001918" w:rsidP="00001918">
            <w:pPr>
              <w:pStyle w:val="Default"/>
            </w:pPr>
          </w:p>
        </w:tc>
        <w:tc>
          <w:tcPr>
            <w:tcW w:w="710" w:type="dxa"/>
          </w:tcPr>
          <w:p w14:paraId="687FC5F1" w14:textId="460E6F73" w:rsidR="00364641" w:rsidRPr="009A34CB" w:rsidRDefault="00364641" w:rsidP="00001918">
            <w:pPr>
              <w:pStyle w:val="Pa7"/>
              <w:spacing w:after="100"/>
              <w:rPr>
                <w:rFonts w:asciiTheme="majorHAnsi" w:eastAsia="Times New Roman" w:hAnsiTheme="majorHAnsi" w:cstheme="majorHAnsi"/>
                <w:sz w:val="22"/>
                <w:szCs w:val="22"/>
                <w:lang w:eastAsia="en-GB"/>
              </w:rPr>
            </w:pPr>
          </w:p>
        </w:tc>
      </w:tr>
      <w:tr w:rsidR="00364641" w14:paraId="527280C3" w14:textId="77777777" w:rsidTr="00001918">
        <w:trPr>
          <w:trHeight w:val="443"/>
        </w:trPr>
        <w:tc>
          <w:tcPr>
            <w:tcW w:w="8613" w:type="dxa"/>
          </w:tcPr>
          <w:p w14:paraId="11DD7AC5" w14:textId="23DBD4D6" w:rsidR="00364641" w:rsidRPr="00D970F4" w:rsidRDefault="00364641">
            <w:pPr>
              <w:pStyle w:val="Pa8"/>
              <w:spacing w:after="20"/>
              <w:rPr>
                <w:rFonts w:asciiTheme="majorHAnsi" w:hAnsiTheme="majorHAnsi" w:cstheme="majorHAnsi"/>
                <w:b/>
                <w:bCs/>
                <w:color w:val="403F41"/>
                <w:sz w:val="22"/>
                <w:szCs w:val="22"/>
              </w:rPr>
            </w:pPr>
            <w:r w:rsidRPr="00001918">
              <w:rPr>
                <w:rFonts w:asciiTheme="majorHAnsi" w:hAnsiTheme="majorHAnsi" w:cstheme="majorHAnsi"/>
                <w:b/>
                <w:bCs/>
                <w:color w:val="403F41"/>
                <w:sz w:val="22"/>
                <w:szCs w:val="22"/>
              </w:rPr>
              <w:t>Level 3</w:t>
            </w:r>
            <w:r w:rsidR="00D970F4">
              <w:rPr>
                <w:rFonts w:asciiTheme="majorHAnsi" w:hAnsiTheme="majorHAnsi" w:cstheme="majorHAnsi"/>
                <w:b/>
                <w:bCs/>
                <w:color w:val="403F41"/>
                <w:sz w:val="22"/>
                <w:szCs w:val="22"/>
              </w:rPr>
              <w:t xml:space="preserve">   </w:t>
            </w:r>
            <w:r w:rsidR="00D970F4" w:rsidRPr="00D970F4">
              <w:rPr>
                <w:rFonts w:asciiTheme="majorHAnsi" w:hAnsiTheme="majorHAnsi" w:cstheme="majorHAnsi"/>
                <w:b/>
                <w:bCs/>
                <w:color w:val="403F41"/>
                <w:sz w:val="22"/>
                <w:szCs w:val="22"/>
              </w:rPr>
              <w:t>The six components of Personalised Care</w:t>
            </w:r>
          </w:p>
          <w:p w14:paraId="0C7A5FDE" w14:textId="66E483B5" w:rsidR="00001918" w:rsidRDefault="00611BC8" w:rsidP="00D777C9">
            <w:pPr>
              <w:textAlignment w:val="baseline"/>
              <w:rPr>
                <w:rFonts w:asciiTheme="majorHAnsi" w:hAnsiTheme="majorHAnsi" w:cstheme="majorHAnsi"/>
                <w:sz w:val="22"/>
                <w:szCs w:val="22"/>
              </w:rPr>
            </w:pPr>
            <w:r>
              <w:rPr>
                <w:rFonts w:asciiTheme="majorHAnsi" w:hAnsiTheme="majorHAnsi" w:cstheme="majorHAnsi"/>
                <w:sz w:val="22"/>
                <w:szCs w:val="22"/>
              </w:rPr>
              <w:t xml:space="preserve">The learner incorporates </w:t>
            </w:r>
            <w:r w:rsidR="00076816">
              <w:rPr>
                <w:rFonts w:asciiTheme="majorHAnsi" w:hAnsiTheme="majorHAnsi" w:cstheme="majorHAnsi"/>
                <w:sz w:val="22"/>
                <w:szCs w:val="22"/>
              </w:rPr>
              <w:t xml:space="preserve">a greater degree of </w:t>
            </w:r>
            <w:r>
              <w:rPr>
                <w:rFonts w:asciiTheme="majorHAnsi" w:hAnsiTheme="majorHAnsi" w:cstheme="majorHAnsi"/>
                <w:sz w:val="22"/>
                <w:szCs w:val="22"/>
              </w:rPr>
              <w:t xml:space="preserve">complexity into the capabilities already achieved. These </w:t>
            </w:r>
            <w:r w:rsidRPr="00D970F4">
              <w:rPr>
                <w:rFonts w:asciiTheme="majorHAnsi" w:hAnsiTheme="majorHAnsi" w:cstheme="majorHAnsi"/>
                <w:sz w:val="22"/>
                <w:szCs w:val="22"/>
              </w:rPr>
              <w:t>capabilities are applied in wider contexts which</w:t>
            </w:r>
            <w:r w:rsidR="00076816" w:rsidRPr="00D970F4">
              <w:rPr>
                <w:rFonts w:asciiTheme="majorHAnsi" w:hAnsiTheme="majorHAnsi" w:cstheme="majorHAnsi"/>
                <w:sz w:val="22"/>
                <w:szCs w:val="22"/>
              </w:rPr>
              <w:t xml:space="preserve"> might</w:t>
            </w:r>
            <w:r w:rsidRPr="00D970F4">
              <w:rPr>
                <w:rFonts w:asciiTheme="majorHAnsi" w:hAnsiTheme="majorHAnsi" w:cstheme="majorHAnsi"/>
                <w:sz w:val="22"/>
                <w:szCs w:val="22"/>
              </w:rPr>
              <w:t xml:space="preserve"> include </w:t>
            </w:r>
            <w:r w:rsidR="00076816" w:rsidRPr="00D970F4">
              <w:rPr>
                <w:rFonts w:asciiTheme="majorHAnsi" w:hAnsiTheme="majorHAnsi" w:cstheme="majorHAnsi"/>
                <w:sz w:val="22"/>
                <w:szCs w:val="22"/>
              </w:rPr>
              <w:t>more intensive interactions and interventions</w:t>
            </w:r>
            <w:r w:rsidR="00076816">
              <w:rPr>
                <w:rFonts w:asciiTheme="majorHAnsi" w:hAnsiTheme="majorHAnsi" w:cstheme="majorHAnsi"/>
                <w:sz w:val="22"/>
                <w:szCs w:val="22"/>
              </w:rPr>
              <w:t>. It will</w:t>
            </w:r>
            <w:r w:rsidR="002E0FAE">
              <w:rPr>
                <w:rFonts w:asciiTheme="majorHAnsi" w:hAnsiTheme="majorHAnsi" w:cstheme="majorHAnsi"/>
                <w:sz w:val="22"/>
                <w:szCs w:val="22"/>
              </w:rPr>
              <w:t xml:space="preserve"> also</w:t>
            </w:r>
            <w:r w:rsidR="00076816">
              <w:rPr>
                <w:rFonts w:asciiTheme="majorHAnsi" w:hAnsiTheme="majorHAnsi" w:cstheme="majorHAnsi"/>
                <w:sz w:val="22"/>
                <w:szCs w:val="22"/>
              </w:rPr>
              <w:t xml:space="preserve"> include those professionals </w:t>
            </w:r>
            <w:r w:rsidR="002E0FAE">
              <w:rPr>
                <w:rFonts w:asciiTheme="majorHAnsi" w:hAnsiTheme="majorHAnsi" w:cstheme="majorHAnsi"/>
                <w:sz w:val="22"/>
                <w:szCs w:val="22"/>
              </w:rPr>
              <w:t xml:space="preserve">with </w:t>
            </w:r>
            <w:r w:rsidR="00076816">
              <w:rPr>
                <w:rFonts w:asciiTheme="majorHAnsi" w:hAnsiTheme="majorHAnsi" w:cstheme="majorHAnsi"/>
                <w:sz w:val="22"/>
                <w:szCs w:val="22"/>
              </w:rPr>
              <w:t>responsib</w:t>
            </w:r>
            <w:r w:rsidR="002E0FAE">
              <w:rPr>
                <w:rFonts w:asciiTheme="majorHAnsi" w:hAnsiTheme="majorHAnsi" w:cstheme="majorHAnsi"/>
                <w:sz w:val="22"/>
                <w:szCs w:val="22"/>
              </w:rPr>
              <w:t>ility</w:t>
            </w:r>
            <w:r w:rsidR="00076816">
              <w:rPr>
                <w:rFonts w:asciiTheme="majorHAnsi" w:hAnsiTheme="majorHAnsi" w:cstheme="majorHAnsi"/>
                <w:sz w:val="22"/>
                <w:szCs w:val="22"/>
              </w:rPr>
              <w:t xml:space="preserve"> for </w:t>
            </w:r>
            <w:r>
              <w:rPr>
                <w:rFonts w:asciiTheme="majorHAnsi" w:hAnsiTheme="majorHAnsi" w:cstheme="majorHAnsi"/>
                <w:sz w:val="22"/>
                <w:szCs w:val="22"/>
              </w:rPr>
              <w:t xml:space="preserve">service </w:t>
            </w:r>
            <w:r w:rsidR="00076816">
              <w:rPr>
                <w:rFonts w:asciiTheme="majorHAnsi" w:hAnsiTheme="majorHAnsi" w:cstheme="majorHAnsi"/>
                <w:sz w:val="22"/>
                <w:szCs w:val="22"/>
              </w:rPr>
              <w:t>pathways, delivery</w:t>
            </w:r>
            <w:r>
              <w:rPr>
                <w:rFonts w:asciiTheme="majorHAnsi" w:hAnsiTheme="majorHAnsi" w:cstheme="majorHAnsi"/>
                <w:sz w:val="22"/>
                <w:szCs w:val="22"/>
              </w:rPr>
              <w:t>, evaluation and innovation.</w:t>
            </w:r>
            <w:r w:rsidR="00F568B3">
              <w:rPr>
                <w:rFonts w:asciiTheme="majorHAnsi" w:hAnsiTheme="majorHAnsi" w:cstheme="majorHAnsi"/>
                <w:sz w:val="22"/>
                <w:szCs w:val="22"/>
              </w:rPr>
              <w:t xml:space="preserve"> </w:t>
            </w:r>
          </w:p>
          <w:p w14:paraId="51CF57AD" w14:textId="77777777" w:rsidR="00D970F4" w:rsidRDefault="00D970F4" w:rsidP="00D777C9">
            <w:pPr>
              <w:textAlignment w:val="baseline"/>
              <w:rPr>
                <w:rFonts w:asciiTheme="majorHAnsi" w:hAnsiTheme="majorHAnsi" w:cstheme="majorHAnsi"/>
                <w:sz w:val="22"/>
                <w:szCs w:val="22"/>
              </w:rPr>
            </w:pPr>
          </w:p>
          <w:p w14:paraId="11EA6372" w14:textId="59229E33" w:rsidR="00D970F4" w:rsidRDefault="002E0FAE" w:rsidP="00D777C9">
            <w:pPr>
              <w:textAlignment w:val="baseline"/>
              <w:rPr>
                <w:rFonts w:asciiTheme="majorHAnsi" w:hAnsiTheme="majorHAnsi" w:cstheme="majorHAnsi"/>
                <w:b/>
                <w:bCs/>
                <w:sz w:val="22"/>
                <w:szCs w:val="22"/>
              </w:rPr>
            </w:pPr>
            <w:r>
              <w:rPr>
                <w:rFonts w:asciiTheme="majorHAnsi" w:hAnsiTheme="majorHAnsi" w:cstheme="majorHAnsi"/>
                <w:b/>
                <w:bCs/>
                <w:sz w:val="22"/>
                <w:szCs w:val="22"/>
              </w:rPr>
              <w:t>‘</w:t>
            </w:r>
            <w:r w:rsidR="00D970F4" w:rsidRPr="00D970F4">
              <w:rPr>
                <w:rFonts w:asciiTheme="majorHAnsi" w:hAnsiTheme="majorHAnsi" w:cstheme="majorHAnsi"/>
                <w:b/>
                <w:bCs/>
                <w:sz w:val="22"/>
                <w:szCs w:val="22"/>
              </w:rPr>
              <w:t>Models and Approaches</w:t>
            </w:r>
            <w:r>
              <w:rPr>
                <w:rFonts w:asciiTheme="majorHAnsi" w:hAnsiTheme="majorHAnsi" w:cstheme="majorHAnsi"/>
                <w:b/>
                <w:bCs/>
                <w:sz w:val="22"/>
                <w:szCs w:val="22"/>
              </w:rPr>
              <w:t>’</w:t>
            </w:r>
          </w:p>
          <w:p w14:paraId="1F99903D" w14:textId="39692FD9" w:rsidR="00D970F4" w:rsidRPr="00D970F4" w:rsidRDefault="00D970F4" w:rsidP="00D777C9">
            <w:pPr>
              <w:textAlignment w:val="baseline"/>
              <w:rPr>
                <w:b/>
                <w:bCs/>
              </w:rPr>
            </w:pPr>
            <w:r w:rsidRPr="00D970F4">
              <w:rPr>
                <w:rFonts w:asciiTheme="majorHAnsi" w:hAnsiTheme="majorHAnsi" w:cstheme="majorHAnsi"/>
                <w:sz w:val="22"/>
                <w:szCs w:val="22"/>
              </w:rPr>
              <w:t xml:space="preserve">The </w:t>
            </w:r>
            <w:r w:rsidR="002E0FAE">
              <w:rPr>
                <w:rFonts w:asciiTheme="majorHAnsi" w:hAnsiTheme="majorHAnsi" w:cstheme="majorHAnsi"/>
                <w:sz w:val="22"/>
                <w:szCs w:val="22"/>
              </w:rPr>
              <w:t xml:space="preserve">specific models and approaches described in this section are tools which </w:t>
            </w:r>
            <w:r w:rsidRPr="00D970F4">
              <w:rPr>
                <w:rFonts w:asciiTheme="majorHAnsi" w:hAnsiTheme="majorHAnsi" w:cstheme="majorHAnsi"/>
                <w:sz w:val="22"/>
                <w:szCs w:val="22"/>
              </w:rPr>
              <w:t>support the provision</w:t>
            </w:r>
            <w:r w:rsidR="001A7FDE">
              <w:rPr>
                <w:rFonts w:asciiTheme="majorHAnsi" w:hAnsiTheme="majorHAnsi" w:cstheme="majorHAnsi"/>
                <w:sz w:val="22"/>
                <w:szCs w:val="22"/>
              </w:rPr>
              <w:t>/embedding</w:t>
            </w:r>
            <w:r w:rsidRPr="00D970F4">
              <w:rPr>
                <w:rFonts w:asciiTheme="majorHAnsi" w:hAnsiTheme="majorHAnsi" w:cstheme="majorHAnsi"/>
                <w:sz w:val="22"/>
                <w:szCs w:val="22"/>
              </w:rPr>
              <w:t xml:space="preserve"> of </w:t>
            </w:r>
            <w:r w:rsidR="002E0FAE">
              <w:rPr>
                <w:rFonts w:asciiTheme="majorHAnsi" w:hAnsiTheme="majorHAnsi" w:cstheme="majorHAnsi"/>
                <w:sz w:val="22"/>
                <w:szCs w:val="22"/>
              </w:rPr>
              <w:t xml:space="preserve">the components of </w:t>
            </w:r>
            <w:r w:rsidRPr="00D970F4">
              <w:rPr>
                <w:rFonts w:asciiTheme="majorHAnsi" w:hAnsiTheme="majorHAnsi" w:cstheme="majorHAnsi"/>
                <w:sz w:val="22"/>
                <w:szCs w:val="22"/>
              </w:rPr>
              <w:t>personalised care</w:t>
            </w:r>
            <w:r w:rsidR="001A7FDE">
              <w:rPr>
                <w:rFonts w:asciiTheme="majorHAnsi" w:hAnsiTheme="majorHAnsi" w:cstheme="majorHAnsi"/>
                <w:sz w:val="22"/>
                <w:szCs w:val="22"/>
              </w:rPr>
              <w:t xml:space="preserve"> as business as usual</w:t>
            </w:r>
            <w:r w:rsidR="00F26148">
              <w:rPr>
                <w:rFonts w:asciiTheme="majorHAnsi" w:hAnsiTheme="majorHAnsi" w:cstheme="majorHAnsi"/>
                <w:sz w:val="22"/>
                <w:szCs w:val="22"/>
              </w:rPr>
              <w:t xml:space="preserve">. </w:t>
            </w:r>
            <w:r w:rsidR="001A7FDE">
              <w:rPr>
                <w:rFonts w:asciiTheme="majorHAnsi" w:hAnsiTheme="majorHAnsi" w:cstheme="majorHAnsi"/>
                <w:sz w:val="22"/>
                <w:szCs w:val="22"/>
              </w:rPr>
              <w:t xml:space="preserve">They support the development </w:t>
            </w:r>
            <w:r w:rsidR="00995282">
              <w:rPr>
                <w:rFonts w:asciiTheme="majorHAnsi" w:hAnsiTheme="majorHAnsi" w:cstheme="majorHAnsi"/>
                <w:sz w:val="22"/>
                <w:szCs w:val="22"/>
              </w:rPr>
              <w:t xml:space="preserve">of </w:t>
            </w:r>
            <w:r w:rsidR="00995282" w:rsidRPr="00D970F4">
              <w:rPr>
                <w:rFonts w:asciiTheme="majorHAnsi" w:hAnsiTheme="majorHAnsi" w:cstheme="majorHAnsi"/>
                <w:sz w:val="22"/>
                <w:szCs w:val="22"/>
              </w:rPr>
              <w:t>the</w:t>
            </w:r>
            <w:r w:rsidR="001A7FDE" w:rsidRPr="00D970F4">
              <w:rPr>
                <w:rFonts w:asciiTheme="majorHAnsi" w:hAnsiTheme="majorHAnsi" w:cstheme="majorHAnsi"/>
                <w:sz w:val="22"/>
                <w:szCs w:val="22"/>
              </w:rPr>
              <w:t xml:space="preserve"> </w:t>
            </w:r>
            <w:r w:rsidR="00995282" w:rsidRPr="00D970F4">
              <w:rPr>
                <w:rFonts w:asciiTheme="majorHAnsi" w:hAnsiTheme="majorHAnsi" w:cstheme="majorHAnsi"/>
                <w:sz w:val="22"/>
                <w:szCs w:val="22"/>
              </w:rPr>
              <w:t xml:space="preserve">skills </w:t>
            </w:r>
            <w:r w:rsidR="00995282">
              <w:rPr>
                <w:rFonts w:asciiTheme="majorHAnsi" w:hAnsiTheme="majorHAnsi" w:cstheme="majorHAnsi"/>
                <w:sz w:val="22"/>
                <w:szCs w:val="22"/>
              </w:rPr>
              <w:t>and</w:t>
            </w:r>
            <w:r w:rsidR="001A7FDE">
              <w:rPr>
                <w:rFonts w:asciiTheme="majorHAnsi" w:hAnsiTheme="majorHAnsi" w:cstheme="majorHAnsi"/>
                <w:sz w:val="22"/>
                <w:szCs w:val="22"/>
              </w:rPr>
              <w:t xml:space="preserve"> mindset shift required </w:t>
            </w:r>
            <w:r w:rsidR="00995282">
              <w:rPr>
                <w:rFonts w:asciiTheme="majorHAnsi" w:hAnsiTheme="majorHAnsi" w:cstheme="majorHAnsi"/>
                <w:sz w:val="22"/>
                <w:szCs w:val="22"/>
              </w:rPr>
              <w:t xml:space="preserve">to </w:t>
            </w:r>
            <w:r w:rsidR="00E16664">
              <w:rPr>
                <w:rFonts w:asciiTheme="majorHAnsi" w:hAnsiTheme="majorHAnsi" w:cstheme="majorHAnsi"/>
                <w:sz w:val="22"/>
                <w:szCs w:val="22"/>
              </w:rPr>
              <w:t>build a</w:t>
            </w:r>
            <w:r w:rsidR="001A7FDE">
              <w:rPr>
                <w:rFonts w:asciiTheme="majorHAnsi" w:hAnsiTheme="majorHAnsi" w:cstheme="majorHAnsi"/>
                <w:sz w:val="22"/>
                <w:szCs w:val="22"/>
              </w:rPr>
              <w:t xml:space="preserve"> change in the relationship between professionals and practitioners to a more equal partnership between professionals and people recognising that people are experts in their own health and wellbeing</w:t>
            </w:r>
            <w:r w:rsidR="001A7FDE" w:rsidRPr="00D970F4">
              <w:rPr>
                <w:rFonts w:asciiTheme="majorHAnsi" w:hAnsiTheme="majorHAnsi" w:cstheme="majorHAnsi"/>
                <w:sz w:val="22"/>
                <w:szCs w:val="22"/>
              </w:rPr>
              <w:t xml:space="preserve"> confident.</w:t>
            </w:r>
            <w:r w:rsidR="001A7FDE">
              <w:rPr>
                <w:rFonts w:asciiTheme="majorHAnsi" w:hAnsiTheme="majorHAnsi" w:cstheme="majorHAnsi"/>
                <w:sz w:val="22"/>
                <w:szCs w:val="22"/>
              </w:rPr>
              <w:t xml:space="preserve"> </w:t>
            </w:r>
            <w:r w:rsidR="00F26148">
              <w:rPr>
                <w:rFonts w:asciiTheme="majorHAnsi" w:hAnsiTheme="majorHAnsi" w:cstheme="majorHAnsi"/>
                <w:sz w:val="22"/>
                <w:szCs w:val="22"/>
              </w:rPr>
              <w:t xml:space="preserve">The </w:t>
            </w:r>
            <w:r w:rsidR="001A7FDE">
              <w:rPr>
                <w:rFonts w:asciiTheme="majorHAnsi" w:hAnsiTheme="majorHAnsi" w:cstheme="majorHAnsi"/>
                <w:sz w:val="22"/>
                <w:szCs w:val="22"/>
              </w:rPr>
              <w:t>‘</w:t>
            </w:r>
            <w:r w:rsidR="00F26148">
              <w:rPr>
                <w:rFonts w:asciiTheme="majorHAnsi" w:hAnsiTheme="majorHAnsi" w:cstheme="majorHAnsi"/>
                <w:sz w:val="22"/>
                <w:szCs w:val="22"/>
              </w:rPr>
              <w:t>six components</w:t>
            </w:r>
            <w:r w:rsidR="001A7FDE">
              <w:rPr>
                <w:rFonts w:asciiTheme="majorHAnsi" w:hAnsiTheme="majorHAnsi" w:cstheme="majorHAnsi"/>
                <w:sz w:val="22"/>
                <w:szCs w:val="22"/>
              </w:rPr>
              <w:t>’</w:t>
            </w:r>
            <w:r w:rsidR="00F26148">
              <w:rPr>
                <w:rFonts w:asciiTheme="majorHAnsi" w:hAnsiTheme="majorHAnsi" w:cstheme="majorHAnsi"/>
                <w:sz w:val="22"/>
                <w:szCs w:val="22"/>
              </w:rPr>
              <w:t xml:space="preserve"> are cross-</w:t>
            </w:r>
            <w:r w:rsidR="001A7FDE">
              <w:rPr>
                <w:rFonts w:asciiTheme="majorHAnsi" w:hAnsiTheme="majorHAnsi" w:cstheme="majorHAnsi"/>
                <w:sz w:val="22"/>
                <w:szCs w:val="22"/>
              </w:rPr>
              <w:t>referenced</w:t>
            </w:r>
            <w:r w:rsidR="00F26148">
              <w:rPr>
                <w:rFonts w:asciiTheme="majorHAnsi" w:hAnsiTheme="majorHAnsi" w:cstheme="majorHAnsi"/>
                <w:sz w:val="22"/>
                <w:szCs w:val="22"/>
              </w:rPr>
              <w:t xml:space="preserve"> to th</w:t>
            </w:r>
            <w:r w:rsidR="00E10274">
              <w:rPr>
                <w:rFonts w:asciiTheme="majorHAnsi" w:hAnsiTheme="majorHAnsi" w:cstheme="majorHAnsi"/>
                <w:sz w:val="22"/>
                <w:szCs w:val="22"/>
              </w:rPr>
              <w:t>e</w:t>
            </w:r>
            <w:r w:rsidR="00F26148">
              <w:rPr>
                <w:rFonts w:asciiTheme="majorHAnsi" w:hAnsiTheme="majorHAnsi" w:cstheme="majorHAnsi"/>
                <w:sz w:val="22"/>
                <w:szCs w:val="22"/>
              </w:rPr>
              <w:t xml:space="preserve"> relevant </w:t>
            </w:r>
            <w:r w:rsidR="001A7FDE">
              <w:rPr>
                <w:rFonts w:asciiTheme="majorHAnsi" w:hAnsiTheme="majorHAnsi" w:cstheme="majorHAnsi"/>
                <w:sz w:val="22"/>
                <w:szCs w:val="22"/>
              </w:rPr>
              <w:t xml:space="preserve">approaches in </w:t>
            </w:r>
            <w:r w:rsidR="00F26148">
              <w:rPr>
                <w:rFonts w:asciiTheme="majorHAnsi" w:hAnsiTheme="majorHAnsi" w:cstheme="majorHAnsi"/>
                <w:sz w:val="22"/>
                <w:szCs w:val="22"/>
              </w:rPr>
              <w:t>practice</w:t>
            </w:r>
            <w:r w:rsidRPr="00D970F4">
              <w:rPr>
                <w:rFonts w:asciiTheme="majorHAnsi" w:hAnsiTheme="majorHAnsi" w:cstheme="majorHAnsi"/>
                <w:sz w:val="22"/>
                <w:szCs w:val="22"/>
              </w:rPr>
              <w:t>.</w:t>
            </w:r>
          </w:p>
        </w:tc>
        <w:tc>
          <w:tcPr>
            <w:tcW w:w="852" w:type="dxa"/>
            <w:gridSpan w:val="2"/>
          </w:tcPr>
          <w:p w14:paraId="613F3F76" w14:textId="50DFD37E" w:rsidR="00364641" w:rsidRPr="009A34CB" w:rsidRDefault="00364641">
            <w:pPr>
              <w:pStyle w:val="Pa1"/>
              <w:rPr>
                <w:rFonts w:asciiTheme="majorHAnsi" w:eastAsia="Times New Roman" w:hAnsiTheme="majorHAnsi" w:cstheme="majorHAnsi"/>
                <w:sz w:val="22"/>
                <w:szCs w:val="22"/>
                <w:lang w:eastAsia="en-GB"/>
              </w:rPr>
            </w:pPr>
          </w:p>
        </w:tc>
      </w:tr>
    </w:tbl>
    <w:p w14:paraId="739BC972" w14:textId="08C0773C" w:rsidR="002E73F0" w:rsidRDefault="002E73F0" w:rsidP="0099374A">
      <w:pPr>
        <w:rPr>
          <w:rFonts w:asciiTheme="majorHAnsi" w:hAnsiTheme="majorHAnsi" w:cstheme="majorHAnsi"/>
          <w:color w:val="000000" w:themeColor="text1"/>
          <w:sz w:val="26"/>
          <w:szCs w:val="26"/>
        </w:rPr>
      </w:pPr>
    </w:p>
    <w:p w14:paraId="0844D08B" w14:textId="77777777" w:rsidR="00577550" w:rsidRDefault="00577550" w:rsidP="0099374A">
      <w:pPr>
        <w:rPr>
          <w:rFonts w:asciiTheme="majorHAnsi" w:hAnsiTheme="majorHAnsi" w:cstheme="majorHAnsi"/>
          <w:color w:val="000000" w:themeColor="text1"/>
          <w:sz w:val="26"/>
          <w:szCs w:val="26"/>
        </w:rPr>
      </w:pPr>
    </w:p>
    <w:p w14:paraId="0D450DA5" w14:textId="0BF0E3BF" w:rsidR="00364641" w:rsidRDefault="001734F8" w:rsidP="0099374A">
      <w:pPr>
        <w:rPr>
          <w:rFonts w:asciiTheme="majorHAnsi" w:hAnsiTheme="majorHAnsi" w:cstheme="majorHAnsi"/>
          <w:b/>
          <w:bCs/>
          <w:color w:val="2F5496" w:themeColor="accent1" w:themeShade="BF"/>
          <w:sz w:val="28"/>
          <w:szCs w:val="28"/>
        </w:rPr>
      </w:pPr>
      <w:r>
        <w:rPr>
          <w:rFonts w:asciiTheme="majorHAnsi" w:hAnsiTheme="majorHAnsi" w:cstheme="majorHAnsi"/>
          <w:b/>
          <w:bCs/>
          <w:color w:val="2F5496" w:themeColor="accent1" w:themeShade="BF"/>
          <w:sz w:val="28"/>
          <w:szCs w:val="28"/>
        </w:rPr>
        <w:t>Methods of Learning</w:t>
      </w:r>
    </w:p>
    <w:p w14:paraId="335DDB66" w14:textId="4A1D4AB6" w:rsidR="004B1D02" w:rsidRPr="004B1D02" w:rsidRDefault="004B1D02" w:rsidP="0099374A">
      <w:pPr>
        <w:rPr>
          <w:rFonts w:asciiTheme="majorHAnsi" w:hAnsiTheme="majorHAnsi" w:cstheme="majorHAnsi"/>
          <w:sz w:val="22"/>
          <w:szCs w:val="22"/>
        </w:rPr>
      </w:pPr>
    </w:p>
    <w:p w14:paraId="60C7F2F8" w14:textId="66379348" w:rsidR="004B1D02" w:rsidRDefault="004B1D02" w:rsidP="0099374A">
      <w:pPr>
        <w:rPr>
          <w:rFonts w:asciiTheme="majorHAnsi" w:hAnsiTheme="majorHAnsi" w:cstheme="majorHAnsi"/>
          <w:sz w:val="22"/>
          <w:szCs w:val="22"/>
        </w:rPr>
      </w:pPr>
      <w:r w:rsidRPr="004B1D02">
        <w:rPr>
          <w:rFonts w:asciiTheme="majorHAnsi" w:hAnsiTheme="majorHAnsi" w:cstheme="majorHAnsi"/>
          <w:sz w:val="22"/>
          <w:szCs w:val="22"/>
        </w:rPr>
        <w:t xml:space="preserve">The following table lists a range of tools that can be used to deliver </w:t>
      </w:r>
      <w:r w:rsidR="003635EA">
        <w:rPr>
          <w:rFonts w:asciiTheme="majorHAnsi" w:hAnsiTheme="majorHAnsi" w:cstheme="majorHAnsi"/>
          <w:sz w:val="22"/>
          <w:szCs w:val="22"/>
        </w:rPr>
        <w:t xml:space="preserve">personalised care </w:t>
      </w:r>
      <w:r w:rsidRPr="004B1D02">
        <w:rPr>
          <w:rFonts w:asciiTheme="majorHAnsi" w:hAnsiTheme="majorHAnsi" w:cstheme="majorHAnsi"/>
          <w:sz w:val="22"/>
          <w:szCs w:val="22"/>
        </w:rPr>
        <w:t>training</w:t>
      </w:r>
      <w:r>
        <w:rPr>
          <w:rFonts w:asciiTheme="majorHAnsi" w:hAnsiTheme="majorHAnsi" w:cstheme="majorHAnsi"/>
          <w:sz w:val="22"/>
          <w:szCs w:val="22"/>
        </w:rPr>
        <w:t>. It is not intended to be prescriptive or an exhaustive list, but for illustration of the potential of blended learning strategies</w:t>
      </w:r>
    </w:p>
    <w:p w14:paraId="7D1A29B6" w14:textId="77777777" w:rsidR="00CB2638" w:rsidRPr="00935190" w:rsidRDefault="00CB2638" w:rsidP="0099374A">
      <w:pPr>
        <w:rPr>
          <w:rFonts w:asciiTheme="majorHAnsi" w:hAnsiTheme="majorHAnsi" w:cstheme="majorHAnsi"/>
          <w:b/>
          <w:bCs/>
          <w:color w:val="2F5496" w:themeColor="accent1" w:themeShade="BF"/>
          <w:sz w:val="28"/>
          <w:szCs w:val="28"/>
        </w:rPr>
      </w:pPr>
    </w:p>
    <w:p w14:paraId="7D7C196D" w14:textId="2AB15C39" w:rsidR="002F76CE" w:rsidRPr="00DD258F" w:rsidRDefault="00CB2638" w:rsidP="002F76CE">
      <w:pPr>
        <w:shd w:val="clear" w:color="auto" w:fill="FFFFFF" w:themeFill="background1"/>
        <w:rPr>
          <w:rFonts w:asciiTheme="majorHAnsi" w:hAnsiTheme="majorHAnsi" w:cstheme="majorHAnsi"/>
          <w:sz w:val="22"/>
          <w:szCs w:val="22"/>
        </w:rPr>
      </w:pPr>
      <w:r w:rsidRPr="00DD258F">
        <w:rPr>
          <w:rFonts w:asciiTheme="majorHAnsi" w:hAnsiTheme="majorHAnsi" w:cstheme="majorHAnsi"/>
          <w:sz w:val="22"/>
          <w:szCs w:val="22"/>
        </w:rPr>
        <w:t>Table 3. Methods of Learning</w:t>
      </w:r>
    </w:p>
    <w:tbl>
      <w:tblPr>
        <w:tblW w:w="9069" w:type="dxa"/>
        <w:jc w:val="center"/>
        <w:tblBorders>
          <w:top w:val="single" w:sz="2" w:space="0" w:color="414042"/>
          <w:left w:val="single" w:sz="2" w:space="0" w:color="414042"/>
          <w:bottom w:val="single" w:sz="2" w:space="0" w:color="414042"/>
          <w:right w:val="single" w:sz="2" w:space="0" w:color="414042"/>
          <w:insideH w:val="single" w:sz="2" w:space="0" w:color="414042"/>
          <w:insideV w:val="single" w:sz="2" w:space="0" w:color="414042"/>
        </w:tblBorders>
        <w:tblLayout w:type="fixed"/>
        <w:tblCellMar>
          <w:left w:w="0" w:type="dxa"/>
          <w:right w:w="0" w:type="dxa"/>
        </w:tblCellMar>
        <w:tblLook w:val="01E0" w:firstRow="1" w:lastRow="1" w:firstColumn="1" w:lastColumn="1" w:noHBand="0" w:noVBand="0"/>
      </w:tblPr>
      <w:tblGrid>
        <w:gridCol w:w="1814"/>
        <w:gridCol w:w="4537"/>
        <w:gridCol w:w="1017"/>
        <w:gridCol w:w="851"/>
        <w:gridCol w:w="850"/>
      </w:tblGrid>
      <w:tr w:rsidR="002F76CE" w14:paraId="6A130C53" w14:textId="77777777" w:rsidTr="00FD7462">
        <w:trPr>
          <w:trHeight w:val="472"/>
          <w:jc w:val="center"/>
        </w:trPr>
        <w:tc>
          <w:tcPr>
            <w:tcW w:w="1814" w:type="dxa"/>
          </w:tcPr>
          <w:p w14:paraId="1CE86D93" w14:textId="77777777" w:rsidR="002F76CE" w:rsidRDefault="002F76CE" w:rsidP="00FD7462">
            <w:pPr>
              <w:pStyle w:val="TableParagraph"/>
              <w:spacing w:before="155"/>
              <w:ind w:left="113"/>
              <w:rPr>
                <w:b/>
              </w:rPr>
            </w:pPr>
            <w:r>
              <w:rPr>
                <w:rFonts w:asciiTheme="minorHAnsi" w:hAnsiTheme="minorHAnsi" w:cstheme="minorHAnsi"/>
                <w:color w:val="2F5496" w:themeColor="accent1" w:themeShade="BF"/>
                <w:sz w:val="28"/>
                <w:szCs w:val="28"/>
              </w:rPr>
              <w:br w:type="page"/>
            </w:r>
            <w:r>
              <w:rPr>
                <w:b/>
                <w:color w:val="231F20"/>
              </w:rPr>
              <w:t>Tool</w:t>
            </w:r>
          </w:p>
        </w:tc>
        <w:tc>
          <w:tcPr>
            <w:tcW w:w="4537" w:type="dxa"/>
          </w:tcPr>
          <w:p w14:paraId="1BC0675D" w14:textId="77777777" w:rsidR="002F76CE" w:rsidRDefault="002F76CE" w:rsidP="00FD7462">
            <w:pPr>
              <w:pStyle w:val="TableParagraph"/>
              <w:spacing w:before="155"/>
              <w:ind w:left="113"/>
              <w:rPr>
                <w:b/>
              </w:rPr>
            </w:pPr>
            <w:r>
              <w:rPr>
                <w:b/>
                <w:color w:val="231F20"/>
              </w:rPr>
              <w:t>Description</w:t>
            </w:r>
          </w:p>
        </w:tc>
        <w:tc>
          <w:tcPr>
            <w:tcW w:w="1017" w:type="dxa"/>
          </w:tcPr>
          <w:p w14:paraId="3F4A0EC9" w14:textId="77777777" w:rsidR="002F76CE" w:rsidRDefault="002F76CE" w:rsidP="00FD7462">
            <w:pPr>
              <w:pStyle w:val="TableParagraph"/>
              <w:spacing w:before="152"/>
              <w:ind w:left="91" w:right="113"/>
              <w:jc w:val="center"/>
              <w:rPr>
                <w:b/>
                <w:sz w:val="18"/>
              </w:rPr>
            </w:pPr>
            <w:r>
              <w:rPr>
                <w:b/>
                <w:color w:val="231F20"/>
                <w:sz w:val="18"/>
              </w:rPr>
              <w:t>Level 1</w:t>
            </w:r>
          </w:p>
        </w:tc>
        <w:tc>
          <w:tcPr>
            <w:tcW w:w="851" w:type="dxa"/>
          </w:tcPr>
          <w:p w14:paraId="1726111C" w14:textId="1C3D3CD9" w:rsidR="002F76CE" w:rsidRDefault="002F76CE" w:rsidP="00FD7462">
            <w:pPr>
              <w:pStyle w:val="TableParagraph"/>
              <w:spacing w:before="152"/>
              <w:ind w:left="92" w:right="113"/>
              <w:jc w:val="center"/>
              <w:rPr>
                <w:b/>
                <w:sz w:val="18"/>
              </w:rPr>
            </w:pPr>
            <w:r>
              <w:rPr>
                <w:b/>
                <w:color w:val="231F20"/>
                <w:sz w:val="18"/>
              </w:rPr>
              <w:t>Leve</w:t>
            </w:r>
            <w:r w:rsidR="00D410EA">
              <w:rPr>
                <w:b/>
                <w:color w:val="231F20"/>
                <w:sz w:val="18"/>
              </w:rPr>
              <w:t>l</w:t>
            </w:r>
            <w:r>
              <w:rPr>
                <w:b/>
                <w:color w:val="231F20"/>
                <w:sz w:val="18"/>
              </w:rPr>
              <w:t xml:space="preserve"> 2</w:t>
            </w:r>
          </w:p>
        </w:tc>
        <w:tc>
          <w:tcPr>
            <w:tcW w:w="850" w:type="dxa"/>
          </w:tcPr>
          <w:p w14:paraId="2A6B1BB7" w14:textId="77777777" w:rsidR="002F76CE" w:rsidRDefault="002F76CE" w:rsidP="00FD7462">
            <w:pPr>
              <w:pStyle w:val="TableParagraph"/>
              <w:spacing w:before="152"/>
              <w:ind w:left="92" w:right="112"/>
              <w:jc w:val="center"/>
              <w:rPr>
                <w:b/>
                <w:sz w:val="18"/>
              </w:rPr>
            </w:pPr>
            <w:r>
              <w:rPr>
                <w:b/>
                <w:color w:val="231F20"/>
                <w:sz w:val="18"/>
              </w:rPr>
              <w:t>Level 3</w:t>
            </w:r>
          </w:p>
        </w:tc>
      </w:tr>
      <w:tr w:rsidR="002F76CE" w14:paraId="2D61D3BB" w14:textId="77777777" w:rsidTr="00FD7462">
        <w:trPr>
          <w:trHeight w:val="1155"/>
          <w:jc w:val="center"/>
        </w:trPr>
        <w:tc>
          <w:tcPr>
            <w:tcW w:w="1814" w:type="dxa"/>
          </w:tcPr>
          <w:p w14:paraId="77CCCBFA" w14:textId="77777777" w:rsidR="002F76CE" w:rsidRDefault="002F76CE" w:rsidP="00FD7462">
            <w:pPr>
              <w:pStyle w:val="TableParagraph"/>
            </w:pPr>
          </w:p>
          <w:p w14:paraId="06BA3162" w14:textId="77777777" w:rsidR="002F76CE" w:rsidRDefault="002F76CE" w:rsidP="00FD7462">
            <w:pPr>
              <w:pStyle w:val="TableParagraph"/>
              <w:spacing w:before="11"/>
              <w:rPr>
                <w:sz w:val="21"/>
              </w:rPr>
            </w:pPr>
          </w:p>
          <w:p w14:paraId="30051DF2" w14:textId="77777777" w:rsidR="002F76CE" w:rsidRDefault="002F76CE" w:rsidP="00FD7462">
            <w:pPr>
              <w:pStyle w:val="TableParagraph"/>
              <w:ind w:left="113"/>
              <w:rPr>
                <w:sz w:val="19"/>
              </w:rPr>
            </w:pPr>
            <w:r>
              <w:rPr>
                <w:color w:val="414042"/>
                <w:w w:val="105"/>
                <w:sz w:val="19"/>
              </w:rPr>
              <w:t>E-platforms</w:t>
            </w:r>
          </w:p>
        </w:tc>
        <w:tc>
          <w:tcPr>
            <w:tcW w:w="4537" w:type="dxa"/>
          </w:tcPr>
          <w:p w14:paraId="4F5AA03C" w14:textId="77777777" w:rsidR="002F76CE" w:rsidRDefault="002F76CE" w:rsidP="00FD7462">
            <w:pPr>
              <w:pStyle w:val="TableParagraph"/>
              <w:spacing w:before="146" w:line="264" w:lineRule="auto"/>
              <w:ind w:left="113" w:right="544"/>
              <w:rPr>
                <w:sz w:val="19"/>
              </w:rPr>
            </w:pPr>
            <w:r>
              <w:rPr>
                <w:color w:val="414042"/>
                <w:w w:val="105"/>
                <w:sz w:val="19"/>
              </w:rPr>
              <w:t>Using</w:t>
            </w:r>
            <w:r>
              <w:rPr>
                <w:color w:val="414042"/>
                <w:spacing w:val="-24"/>
                <w:w w:val="105"/>
                <w:sz w:val="19"/>
              </w:rPr>
              <w:t xml:space="preserve"> </w:t>
            </w:r>
            <w:r>
              <w:rPr>
                <w:color w:val="414042"/>
                <w:w w:val="105"/>
                <w:sz w:val="19"/>
              </w:rPr>
              <w:t>web-based</w:t>
            </w:r>
            <w:r>
              <w:rPr>
                <w:color w:val="414042"/>
                <w:spacing w:val="-23"/>
                <w:w w:val="105"/>
                <w:sz w:val="19"/>
              </w:rPr>
              <w:t xml:space="preserve"> </w:t>
            </w:r>
            <w:r>
              <w:rPr>
                <w:color w:val="414042"/>
                <w:w w:val="105"/>
                <w:sz w:val="19"/>
              </w:rPr>
              <w:t>or</w:t>
            </w:r>
            <w:r>
              <w:rPr>
                <w:color w:val="414042"/>
                <w:spacing w:val="-24"/>
                <w:w w:val="105"/>
                <w:sz w:val="19"/>
              </w:rPr>
              <w:t xml:space="preserve"> </w:t>
            </w:r>
            <w:r>
              <w:rPr>
                <w:color w:val="414042"/>
                <w:spacing w:val="-3"/>
                <w:w w:val="105"/>
                <w:sz w:val="19"/>
              </w:rPr>
              <w:t>electronic</w:t>
            </w:r>
            <w:r>
              <w:rPr>
                <w:color w:val="414042"/>
                <w:spacing w:val="-23"/>
                <w:w w:val="105"/>
                <w:sz w:val="19"/>
              </w:rPr>
              <w:t xml:space="preserve"> </w:t>
            </w:r>
            <w:r>
              <w:rPr>
                <w:color w:val="414042"/>
                <w:w w:val="105"/>
                <w:sz w:val="19"/>
              </w:rPr>
              <w:t>tools</w:t>
            </w:r>
            <w:r>
              <w:rPr>
                <w:color w:val="414042"/>
                <w:spacing w:val="-24"/>
                <w:w w:val="105"/>
                <w:sz w:val="19"/>
              </w:rPr>
              <w:t xml:space="preserve"> </w:t>
            </w:r>
            <w:r>
              <w:rPr>
                <w:color w:val="414042"/>
                <w:w w:val="105"/>
                <w:sz w:val="19"/>
              </w:rPr>
              <w:t>to</w:t>
            </w:r>
            <w:r>
              <w:rPr>
                <w:color w:val="414042"/>
                <w:spacing w:val="-23"/>
                <w:w w:val="105"/>
                <w:sz w:val="19"/>
              </w:rPr>
              <w:t xml:space="preserve"> </w:t>
            </w:r>
            <w:r>
              <w:rPr>
                <w:color w:val="414042"/>
                <w:w w:val="105"/>
                <w:sz w:val="19"/>
              </w:rPr>
              <w:t xml:space="preserve">deliver training, such as e-learning models, </w:t>
            </w:r>
            <w:r>
              <w:rPr>
                <w:color w:val="414042"/>
                <w:spacing w:val="-3"/>
                <w:w w:val="105"/>
                <w:sz w:val="19"/>
              </w:rPr>
              <w:t xml:space="preserve">remote </w:t>
            </w:r>
            <w:r>
              <w:rPr>
                <w:color w:val="414042"/>
                <w:w w:val="105"/>
                <w:sz w:val="19"/>
              </w:rPr>
              <w:t xml:space="preserve">coaching and accessing information </w:t>
            </w:r>
            <w:r>
              <w:rPr>
                <w:color w:val="414042"/>
                <w:spacing w:val="-2"/>
                <w:w w:val="105"/>
                <w:sz w:val="19"/>
              </w:rPr>
              <w:t xml:space="preserve">and </w:t>
            </w:r>
            <w:r>
              <w:rPr>
                <w:color w:val="414042"/>
                <w:spacing w:val="-3"/>
                <w:w w:val="105"/>
                <w:sz w:val="19"/>
              </w:rPr>
              <w:t>resources.</w:t>
            </w:r>
          </w:p>
        </w:tc>
        <w:tc>
          <w:tcPr>
            <w:tcW w:w="1017" w:type="dxa"/>
          </w:tcPr>
          <w:p w14:paraId="62C1F709" w14:textId="77777777" w:rsidR="002F76CE" w:rsidRDefault="002F76CE" w:rsidP="00FD7462">
            <w:pPr>
              <w:pStyle w:val="TableParagraph"/>
              <w:rPr>
                <w:sz w:val="20"/>
              </w:rPr>
            </w:pPr>
          </w:p>
          <w:p w14:paraId="462EFAEC" w14:textId="77777777" w:rsidR="002F76CE" w:rsidRDefault="002F76CE" w:rsidP="00FD7462">
            <w:pPr>
              <w:pStyle w:val="TableParagraph"/>
              <w:spacing w:before="1"/>
              <w:rPr>
                <w:sz w:val="21"/>
              </w:rPr>
            </w:pPr>
          </w:p>
          <w:p w14:paraId="135D03BB" w14:textId="77777777" w:rsidR="002F76CE" w:rsidRDefault="002F76CE" w:rsidP="00FD7462">
            <w:pPr>
              <w:pStyle w:val="TableParagraph"/>
              <w:spacing w:before="1"/>
              <w:ind w:left="7"/>
              <w:jc w:val="center"/>
              <w:rPr>
                <w:rFonts w:ascii="Wingdings" w:hAnsi="Wingdings"/>
                <w:sz w:val="19"/>
              </w:rPr>
            </w:pPr>
            <w:r>
              <w:rPr>
                <w:rFonts w:ascii="Wingdings" w:hAnsi="Wingdings"/>
                <w:color w:val="414042"/>
                <w:w w:val="101"/>
                <w:sz w:val="19"/>
              </w:rPr>
              <w:t></w:t>
            </w:r>
          </w:p>
        </w:tc>
        <w:tc>
          <w:tcPr>
            <w:tcW w:w="851" w:type="dxa"/>
          </w:tcPr>
          <w:p w14:paraId="4146A610" w14:textId="77777777" w:rsidR="00C10F7D" w:rsidRDefault="00C10F7D" w:rsidP="00C10F7D">
            <w:pPr>
              <w:pStyle w:val="TableParagraph"/>
              <w:jc w:val="center"/>
              <w:rPr>
                <w:rFonts w:ascii="Wingdings" w:hAnsi="Wingdings"/>
                <w:color w:val="414042"/>
                <w:w w:val="101"/>
                <w:sz w:val="19"/>
              </w:rPr>
            </w:pPr>
          </w:p>
          <w:p w14:paraId="774C431C" w14:textId="77777777" w:rsidR="00C10F7D" w:rsidRDefault="00C10F7D" w:rsidP="00C10F7D">
            <w:pPr>
              <w:pStyle w:val="TableParagraph"/>
              <w:jc w:val="center"/>
              <w:rPr>
                <w:rFonts w:ascii="Wingdings" w:hAnsi="Wingdings"/>
                <w:color w:val="414042"/>
                <w:w w:val="101"/>
                <w:sz w:val="19"/>
              </w:rPr>
            </w:pPr>
          </w:p>
          <w:p w14:paraId="7264E829" w14:textId="4E5D95E5" w:rsidR="002F76CE" w:rsidRDefault="00C10F7D" w:rsidP="00995282">
            <w:pPr>
              <w:pStyle w:val="TableParagraph"/>
              <w:jc w:val="center"/>
              <w:rPr>
                <w:rFonts w:ascii="Times New Roman"/>
                <w:sz w:val="18"/>
              </w:rPr>
            </w:pPr>
            <w:r>
              <w:rPr>
                <w:rFonts w:ascii="Wingdings" w:hAnsi="Wingdings"/>
                <w:color w:val="414042"/>
                <w:w w:val="101"/>
                <w:sz w:val="19"/>
              </w:rPr>
              <w:t></w:t>
            </w:r>
          </w:p>
        </w:tc>
        <w:tc>
          <w:tcPr>
            <w:tcW w:w="850" w:type="dxa"/>
          </w:tcPr>
          <w:p w14:paraId="741AEE3D" w14:textId="77777777" w:rsidR="00C10F7D" w:rsidRDefault="00C10F7D" w:rsidP="00C10F7D">
            <w:pPr>
              <w:pStyle w:val="TableParagraph"/>
              <w:jc w:val="center"/>
              <w:rPr>
                <w:rFonts w:ascii="Wingdings" w:hAnsi="Wingdings"/>
                <w:color w:val="414042"/>
                <w:w w:val="101"/>
                <w:sz w:val="19"/>
              </w:rPr>
            </w:pPr>
          </w:p>
          <w:p w14:paraId="56B7E65C" w14:textId="77777777" w:rsidR="00C10F7D" w:rsidRDefault="00C10F7D" w:rsidP="00C10F7D">
            <w:pPr>
              <w:pStyle w:val="TableParagraph"/>
              <w:jc w:val="center"/>
              <w:rPr>
                <w:rFonts w:ascii="Wingdings" w:hAnsi="Wingdings"/>
                <w:color w:val="414042"/>
                <w:w w:val="101"/>
                <w:sz w:val="19"/>
              </w:rPr>
            </w:pPr>
          </w:p>
          <w:p w14:paraId="242B54D2" w14:textId="48328F7F" w:rsidR="002F76CE" w:rsidRDefault="00C10F7D" w:rsidP="00995282">
            <w:pPr>
              <w:pStyle w:val="TableParagraph"/>
              <w:jc w:val="center"/>
              <w:rPr>
                <w:rFonts w:ascii="Times New Roman"/>
                <w:sz w:val="18"/>
              </w:rPr>
            </w:pPr>
            <w:r>
              <w:rPr>
                <w:rFonts w:ascii="Wingdings" w:hAnsi="Wingdings"/>
                <w:color w:val="414042"/>
                <w:w w:val="101"/>
                <w:sz w:val="19"/>
              </w:rPr>
              <w:t></w:t>
            </w:r>
          </w:p>
        </w:tc>
      </w:tr>
      <w:tr w:rsidR="002F76CE" w14:paraId="3B954F93" w14:textId="77777777" w:rsidTr="00FD7462">
        <w:trPr>
          <w:trHeight w:val="915"/>
          <w:jc w:val="center"/>
        </w:trPr>
        <w:tc>
          <w:tcPr>
            <w:tcW w:w="1814" w:type="dxa"/>
            <w:shd w:val="clear" w:color="auto" w:fill="EEF2F9"/>
          </w:tcPr>
          <w:p w14:paraId="1D0485CD" w14:textId="77777777" w:rsidR="002F76CE" w:rsidRDefault="002F76CE" w:rsidP="00FD7462">
            <w:pPr>
              <w:pStyle w:val="TableParagraph"/>
              <w:spacing w:before="140" w:line="264" w:lineRule="auto"/>
              <w:ind w:left="113" w:right="387"/>
              <w:rPr>
                <w:sz w:val="19"/>
              </w:rPr>
            </w:pPr>
            <w:r>
              <w:rPr>
                <w:rFonts w:ascii="Lucida Sans"/>
                <w:color w:val="414042"/>
                <w:sz w:val="19"/>
              </w:rPr>
              <w:t xml:space="preserve">Videos of </w:t>
            </w:r>
            <w:r>
              <w:rPr>
                <w:color w:val="414042"/>
                <w:sz w:val="19"/>
              </w:rPr>
              <w:t>communication skills</w:t>
            </w:r>
          </w:p>
        </w:tc>
        <w:tc>
          <w:tcPr>
            <w:tcW w:w="4537" w:type="dxa"/>
            <w:shd w:val="clear" w:color="auto" w:fill="EEF2F9"/>
          </w:tcPr>
          <w:p w14:paraId="518DCD48" w14:textId="20CEFD0B" w:rsidR="002F76CE" w:rsidRDefault="00995282" w:rsidP="00FD7462">
            <w:pPr>
              <w:pStyle w:val="TableParagraph"/>
              <w:spacing w:before="146" w:line="264" w:lineRule="auto"/>
              <w:ind w:left="113" w:right="199"/>
              <w:rPr>
                <w:sz w:val="19"/>
              </w:rPr>
            </w:pPr>
            <w:r>
              <w:rPr>
                <w:color w:val="414042"/>
                <w:spacing w:val="-12"/>
                <w:w w:val="105"/>
                <w:sz w:val="19"/>
              </w:rPr>
              <w:t xml:space="preserve">To </w:t>
            </w:r>
            <w:r>
              <w:rPr>
                <w:color w:val="414042"/>
                <w:spacing w:val="-36"/>
                <w:w w:val="105"/>
                <w:sz w:val="19"/>
              </w:rPr>
              <w:t>clearly</w:t>
            </w:r>
            <w:r w:rsidR="002F76CE">
              <w:rPr>
                <w:color w:val="414042"/>
                <w:spacing w:val="-36"/>
                <w:w w:val="105"/>
                <w:sz w:val="19"/>
              </w:rPr>
              <w:t xml:space="preserve"> </w:t>
            </w:r>
            <w:r w:rsidR="002F76CE">
              <w:rPr>
                <w:color w:val="414042"/>
                <w:w w:val="105"/>
                <w:sz w:val="19"/>
              </w:rPr>
              <w:t>demonstrate</w:t>
            </w:r>
            <w:r w:rsidR="002F76CE">
              <w:rPr>
                <w:color w:val="414042"/>
                <w:spacing w:val="-36"/>
                <w:w w:val="105"/>
                <w:sz w:val="19"/>
              </w:rPr>
              <w:t xml:space="preserve"> </w:t>
            </w:r>
            <w:r w:rsidR="002F76CE">
              <w:rPr>
                <w:color w:val="414042"/>
                <w:w w:val="105"/>
                <w:sz w:val="19"/>
              </w:rPr>
              <w:t>what</w:t>
            </w:r>
            <w:r w:rsidR="002F76CE">
              <w:rPr>
                <w:color w:val="414042"/>
                <w:spacing w:val="-35"/>
                <w:w w:val="105"/>
                <w:sz w:val="19"/>
              </w:rPr>
              <w:t xml:space="preserve"> </w:t>
            </w:r>
            <w:r w:rsidR="002F76CE">
              <w:rPr>
                <w:color w:val="414042"/>
                <w:w w:val="105"/>
                <w:sz w:val="19"/>
              </w:rPr>
              <w:t>good</w:t>
            </w:r>
            <w:r w:rsidR="002F76CE">
              <w:rPr>
                <w:color w:val="414042"/>
                <w:spacing w:val="-36"/>
                <w:w w:val="105"/>
                <w:sz w:val="19"/>
              </w:rPr>
              <w:t xml:space="preserve"> </w:t>
            </w:r>
            <w:r w:rsidR="002F76CE">
              <w:rPr>
                <w:color w:val="414042"/>
                <w:w w:val="105"/>
                <w:sz w:val="19"/>
              </w:rPr>
              <w:t>communication does</w:t>
            </w:r>
            <w:r w:rsidR="002F76CE">
              <w:rPr>
                <w:color w:val="414042"/>
                <w:spacing w:val="-21"/>
                <w:w w:val="105"/>
                <w:sz w:val="19"/>
              </w:rPr>
              <w:t xml:space="preserve"> </w:t>
            </w:r>
            <w:r w:rsidR="002F76CE">
              <w:rPr>
                <w:color w:val="414042"/>
                <w:w w:val="105"/>
                <w:sz w:val="19"/>
              </w:rPr>
              <w:t>and</w:t>
            </w:r>
            <w:r w:rsidR="002F76CE">
              <w:rPr>
                <w:color w:val="414042"/>
                <w:spacing w:val="-21"/>
                <w:w w:val="105"/>
                <w:sz w:val="19"/>
              </w:rPr>
              <w:t xml:space="preserve"> </w:t>
            </w:r>
            <w:r w:rsidR="002F76CE">
              <w:rPr>
                <w:color w:val="414042"/>
                <w:spacing w:val="-3"/>
                <w:w w:val="105"/>
                <w:sz w:val="19"/>
              </w:rPr>
              <w:t>doesn’t</w:t>
            </w:r>
            <w:r w:rsidR="002F76CE">
              <w:rPr>
                <w:color w:val="414042"/>
                <w:spacing w:val="-21"/>
                <w:w w:val="105"/>
                <w:sz w:val="19"/>
              </w:rPr>
              <w:t xml:space="preserve"> </w:t>
            </w:r>
            <w:r w:rsidR="002F76CE">
              <w:rPr>
                <w:color w:val="414042"/>
                <w:w w:val="105"/>
                <w:sz w:val="19"/>
              </w:rPr>
              <w:t>look</w:t>
            </w:r>
            <w:r w:rsidR="002F76CE">
              <w:rPr>
                <w:color w:val="414042"/>
                <w:spacing w:val="-20"/>
                <w:w w:val="105"/>
                <w:sz w:val="19"/>
              </w:rPr>
              <w:t xml:space="preserve"> </w:t>
            </w:r>
            <w:r w:rsidR="002F76CE">
              <w:rPr>
                <w:color w:val="414042"/>
                <w:w w:val="105"/>
                <w:sz w:val="19"/>
              </w:rPr>
              <w:t>like.</w:t>
            </w:r>
            <w:r w:rsidR="002F76CE">
              <w:rPr>
                <w:color w:val="414042"/>
                <w:spacing w:val="-21"/>
                <w:w w:val="105"/>
                <w:sz w:val="19"/>
              </w:rPr>
              <w:t xml:space="preserve"> </w:t>
            </w:r>
            <w:r w:rsidR="002F76CE">
              <w:rPr>
                <w:color w:val="414042"/>
                <w:w w:val="105"/>
                <w:sz w:val="19"/>
              </w:rPr>
              <w:t>The</w:t>
            </w:r>
            <w:r w:rsidR="002F76CE">
              <w:rPr>
                <w:color w:val="414042"/>
                <w:spacing w:val="-21"/>
                <w:w w:val="105"/>
                <w:sz w:val="19"/>
              </w:rPr>
              <w:t xml:space="preserve"> </w:t>
            </w:r>
            <w:r w:rsidR="002F76CE">
              <w:rPr>
                <w:color w:val="414042"/>
                <w:w w:val="105"/>
                <w:sz w:val="19"/>
              </w:rPr>
              <w:t>video</w:t>
            </w:r>
            <w:r w:rsidR="002F76CE">
              <w:rPr>
                <w:color w:val="414042"/>
                <w:spacing w:val="-21"/>
                <w:w w:val="105"/>
                <w:sz w:val="19"/>
              </w:rPr>
              <w:t xml:space="preserve"> </w:t>
            </w:r>
            <w:r w:rsidR="002F76CE">
              <w:rPr>
                <w:color w:val="414042"/>
                <w:w w:val="105"/>
                <w:sz w:val="19"/>
              </w:rPr>
              <w:t>format</w:t>
            </w:r>
            <w:r w:rsidR="002F76CE">
              <w:rPr>
                <w:color w:val="414042"/>
                <w:spacing w:val="-20"/>
                <w:w w:val="105"/>
                <w:sz w:val="19"/>
              </w:rPr>
              <w:t xml:space="preserve"> </w:t>
            </w:r>
            <w:r w:rsidR="002F76CE">
              <w:rPr>
                <w:color w:val="414042"/>
                <w:w w:val="105"/>
                <w:sz w:val="19"/>
              </w:rPr>
              <w:t>also makes</w:t>
            </w:r>
            <w:r w:rsidR="002F76CE">
              <w:rPr>
                <w:color w:val="414042"/>
                <w:spacing w:val="-18"/>
                <w:w w:val="105"/>
                <w:sz w:val="19"/>
              </w:rPr>
              <w:t xml:space="preserve"> </w:t>
            </w:r>
            <w:r w:rsidR="002F76CE">
              <w:rPr>
                <w:color w:val="414042"/>
                <w:w w:val="105"/>
                <w:sz w:val="19"/>
              </w:rPr>
              <w:t>it</w:t>
            </w:r>
            <w:r w:rsidR="002F76CE">
              <w:rPr>
                <w:color w:val="414042"/>
                <w:spacing w:val="-17"/>
                <w:w w:val="105"/>
                <w:sz w:val="19"/>
              </w:rPr>
              <w:t xml:space="preserve"> </w:t>
            </w:r>
            <w:r w:rsidR="002F76CE">
              <w:rPr>
                <w:color w:val="414042"/>
                <w:spacing w:val="-3"/>
                <w:w w:val="105"/>
                <w:sz w:val="19"/>
              </w:rPr>
              <w:t>replicable</w:t>
            </w:r>
            <w:r w:rsidR="002F76CE">
              <w:rPr>
                <w:color w:val="414042"/>
                <w:spacing w:val="-17"/>
                <w:w w:val="105"/>
                <w:sz w:val="19"/>
              </w:rPr>
              <w:t xml:space="preserve"> </w:t>
            </w:r>
            <w:r w:rsidR="002F76CE">
              <w:rPr>
                <w:color w:val="414042"/>
                <w:w w:val="105"/>
                <w:sz w:val="19"/>
              </w:rPr>
              <w:t>and</w:t>
            </w:r>
            <w:r w:rsidR="002F76CE">
              <w:rPr>
                <w:color w:val="414042"/>
                <w:spacing w:val="-17"/>
                <w:w w:val="105"/>
                <w:sz w:val="19"/>
              </w:rPr>
              <w:t xml:space="preserve"> </w:t>
            </w:r>
            <w:r w:rsidR="002F76CE">
              <w:rPr>
                <w:color w:val="414042"/>
                <w:w w:val="105"/>
                <w:sz w:val="19"/>
              </w:rPr>
              <w:t>scalable</w:t>
            </w:r>
            <w:r w:rsidR="002F76CE">
              <w:rPr>
                <w:color w:val="414042"/>
                <w:spacing w:val="-17"/>
                <w:w w:val="105"/>
                <w:sz w:val="19"/>
              </w:rPr>
              <w:t xml:space="preserve"> </w:t>
            </w:r>
            <w:r w:rsidR="002F76CE">
              <w:rPr>
                <w:color w:val="414042"/>
                <w:w w:val="105"/>
                <w:sz w:val="19"/>
              </w:rPr>
              <w:t>teaching</w:t>
            </w:r>
            <w:r w:rsidR="002F76CE">
              <w:rPr>
                <w:color w:val="414042"/>
                <w:spacing w:val="-17"/>
                <w:w w:val="105"/>
                <w:sz w:val="19"/>
              </w:rPr>
              <w:t xml:space="preserve"> </w:t>
            </w:r>
            <w:r w:rsidR="002F76CE">
              <w:rPr>
                <w:color w:val="414042"/>
                <w:w w:val="105"/>
                <w:sz w:val="19"/>
              </w:rPr>
              <w:t>tool.</w:t>
            </w:r>
          </w:p>
        </w:tc>
        <w:tc>
          <w:tcPr>
            <w:tcW w:w="1017" w:type="dxa"/>
            <w:shd w:val="clear" w:color="auto" w:fill="EEF2F9"/>
          </w:tcPr>
          <w:p w14:paraId="48092BC2" w14:textId="77777777" w:rsidR="002F76CE" w:rsidRDefault="002F76CE" w:rsidP="00FD7462">
            <w:pPr>
              <w:pStyle w:val="TableParagraph"/>
              <w:rPr>
                <w:sz w:val="20"/>
              </w:rPr>
            </w:pPr>
          </w:p>
          <w:p w14:paraId="22E07AD5" w14:textId="77777777" w:rsidR="002F76CE" w:rsidRDefault="002F76CE" w:rsidP="00FD7462">
            <w:pPr>
              <w:pStyle w:val="TableParagraph"/>
              <w:spacing w:before="123"/>
              <w:ind w:left="7"/>
              <w:jc w:val="center"/>
              <w:rPr>
                <w:rFonts w:ascii="Wingdings" w:hAnsi="Wingdings"/>
                <w:sz w:val="19"/>
              </w:rPr>
            </w:pPr>
            <w:r>
              <w:rPr>
                <w:rFonts w:ascii="Wingdings" w:hAnsi="Wingdings"/>
                <w:color w:val="414042"/>
                <w:w w:val="101"/>
                <w:sz w:val="19"/>
              </w:rPr>
              <w:t></w:t>
            </w:r>
          </w:p>
        </w:tc>
        <w:tc>
          <w:tcPr>
            <w:tcW w:w="851" w:type="dxa"/>
            <w:shd w:val="clear" w:color="auto" w:fill="EEF2F9"/>
          </w:tcPr>
          <w:p w14:paraId="5CBD4DCC" w14:textId="77777777" w:rsidR="00C10F7D" w:rsidRDefault="00C10F7D" w:rsidP="00C10F7D">
            <w:pPr>
              <w:pStyle w:val="TableParagraph"/>
              <w:jc w:val="center"/>
              <w:rPr>
                <w:rFonts w:ascii="Wingdings" w:hAnsi="Wingdings"/>
                <w:color w:val="414042"/>
                <w:w w:val="101"/>
                <w:sz w:val="19"/>
              </w:rPr>
            </w:pPr>
          </w:p>
          <w:p w14:paraId="711CF267" w14:textId="77777777" w:rsidR="00C10F7D" w:rsidRDefault="00C10F7D" w:rsidP="00C10F7D">
            <w:pPr>
              <w:pStyle w:val="TableParagraph"/>
              <w:jc w:val="center"/>
              <w:rPr>
                <w:rFonts w:ascii="Wingdings" w:hAnsi="Wingdings"/>
                <w:color w:val="414042"/>
                <w:w w:val="101"/>
                <w:sz w:val="19"/>
              </w:rPr>
            </w:pPr>
          </w:p>
          <w:p w14:paraId="18D5108D" w14:textId="655E6386" w:rsidR="002F76CE" w:rsidRDefault="00C10F7D" w:rsidP="00995282">
            <w:pPr>
              <w:pStyle w:val="TableParagraph"/>
              <w:jc w:val="center"/>
              <w:rPr>
                <w:rFonts w:ascii="Times New Roman"/>
                <w:sz w:val="18"/>
              </w:rPr>
            </w:pPr>
            <w:r>
              <w:rPr>
                <w:rFonts w:ascii="Wingdings" w:hAnsi="Wingdings"/>
                <w:color w:val="414042"/>
                <w:w w:val="101"/>
                <w:sz w:val="19"/>
              </w:rPr>
              <w:t></w:t>
            </w:r>
          </w:p>
        </w:tc>
        <w:tc>
          <w:tcPr>
            <w:tcW w:w="850" w:type="dxa"/>
            <w:shd w:val="clear" w:color="auto" w:fill="EEF2F9"/>
          </w:tcPr>
          <w:p w14:paraId="698218A4" w14:textId="77777777" w:rsidR="00C10F7D" w:rsidRDefault="00C10F7D" w:rsidP="00C10F7D">
            <w:pPr>
              <w:pStyle w:val="TableParagraph"/>
              <w:jc w:val="center"/>
              <w:rPr>
                <w:rFonts w:ascii="Wingdings" w:hAnsi="Wingdings"/>
                <w:color w:val="414042"/>
                <w:w w:val="101"/>
                <w:sz w:val="19"/>
              </w:rPr>
            </w:pPr>
          </w:p>
          <w:p w14:paraId="55049A66" w14:textId="77777777" w:rsidR="00C10F7D" w:rsidRDefault="00C10F7D" w:rsidP="00C10F7D">
            <w:pPr>
              <w:pStyle w:val="TableParagraph"/>
              <w:jc w:val="center"/>
              <w:rPr>
                <w:rFonts w:ascii="Wingdings" w:hAnsi="Wingdings"/>
                <w:color w:val="414042"/>
                <w:w w:val="101"/>
                <w:sz w:val="19"/>
              </w:rPr>
            </w:pPr>
          </w:p>
          <w:p w14:paraId="40E8BC87" w14:textId="3EF841E4" w:rsidR="002F76CE" w:rsidRDefault="00C10F7D" w:rsidP="00995282">
            <w:pPr>
              <w:pStyle w:val="TableParagraph"/>
              <w:jc w:val="center"/>
              <w:rPr>
                <w:rFonts w:ascii="Times New Roman"/>
                <w:sz w:val="18"/>
              </w:rPr>
            </w:pPr>
            <w:r>
              <w:rPr>
                <w:rFonts w:ascii="Wingdings" w:hAnsi="Wingdings"/>
                <w:color w:val="414042"/>
                <w:w w:val="101"/>
                <w:sz w:val="19"/>
              </w:rPr>
              <w:t></w:t>
            </w:r>
          </w:p>
        </w:tc>
      </w:tr>
      <w:tr w:rsidR="002F76CE" w14:paraId="017A0743" w14:textId="77777777" w:rsidTr="00FD7462">
        <w:trPr>
          <w:trHeight w:val="675"/>
          <w:jc w:val="center"/>
        </w:trPr>
        <w:tc>
          <w:tcPr>
            <w:tcW w:w="1814" w:type="dxa"/>
          </w:tcPr>
          <w:p w14:paraId="6A1A8DA5" w14:textId="77777777" w:rsidR="002F76CE" w:rsidRDefault="002F76CE" w:rsidP="00FD7462">
            <w:pPr>
              <w:pStyle w:val="TableParagraph"/>
              <w:spacing w:before="146" w:line="256" w:lineRule="auto"/>
              <w:ind w:left="113" w:right="387"/>
              <w:rPr>
                <w:rFonts w:ascii="Lucida Sans"/>
                <w:sz w:val="19"/>
              </w:rPr>
            </w:pPr>
            <w:r>
              <w:rPr>
                <w:color w:val="414042"/>
                <w:sz w:val="19"/>
              </w:rPr>
              <w:t xml:space="preserve">Problem-based </w:t>
            </w:r>
            <w:r>
              <w:rPr>
                <w:rFonts w:ascii="Lucida Sans"/>
                <w:color w:val="414042"/>
                <w:sz w:val="19"/>
              </w:rPr>
              <w:t>Learning</w:t>
            </w:r>
          </w:p>
        </w:tc>
        <w:tc>
          <w:tcPr>
            <w:tcW w:w="4537" w:type="dxa"/>
          </w:tcPr>
          <w:p w14:paraId="17B8EB94" w14:textId="77777777" w:rsidR="002F76CE" w:rsidRDefault="002F76CE" w:rsidP="00FD7462">
            <w:pPr>
              <w:pStyle w:val="TableParagraph"/>
              <w:spacing w:before="140" w:line="264" w:lineRule="auto"/>
              <w:ind w:left="113" w:right="288"/>
              <w:rPr>
                <w:sz w:val="19"/>
              </w:rPr>
            </w:pPr>
            <w:r>
              <w:rPr>
                <w:rFonts w:ascii="Lucida Sans"/>
                <w:color w:val="414042"/>
                <w:w w:val="95"/>
                <w:sz w:val="19"/>
              </w:rPr>
              <w:t>Learning</w:t>
            </w:r>
            <w:r>
              <w:rPr>
                <w:rFonts w:ascii="Lucida Sans"/>
                <w:color w:val="414042"/>
                <w:spacing w:val="-23"/>
                <w:w w:val="95"/>
                <w:sz w:val="19"/>
              </w:rPr>
              <w:t xml:space="preserve"> </w:t>
            </w:r>
            <w:r>
              <w:rPr>
                <w:rFonts w:ascii="Lucida Sans"/>
                <w:color w:val="414042"/>
                <w:w w:val="95"/>
                <w:sz w:val="19"/>
              </w:rPr>
              <w:t>about</w:t>
            </w:r>
            <w:r>
              <w:rPr>
                <w:rFonts w:ascii="Lucida Sans"/>
                <w:color w:val="414042"/>
                <w:spacing w:val="-23"/>
                <w:w w:val="95"/>
                <w:sz w:val="19"/>
              </w:rPr>
              <w:t xml:space="preserve"> </w:t>
            </w:r>
            <w:r>
              <w:rPr>
                <w:rFonts w:ascii="Lucida Sans"/>
                <w:color w:val="414042"/>
                <w:w w:val="95"/>
                <w:sz w:val="19"/>
              </w:rPr>
              <w:t>a</w:t>
            </w:r>
            <w:r>
              <w:rPr>
                <w:rFonts w:ascii="Lucida Sans"/>
                <w:color w:val="414042"/>
                <w:spacing w:val="-23"/>
                <w:w w:val="95"/>
                <w:sz w:val="19"/>
              </w:rPr>
              <w:t xml:space="preserve"> </w:t>
            </w:r>
            <w:r>
              <w:rPr>
                <w:rFonts w:ascii="Lucida Sans"/>
                <w:color w:val="414042"/>
                <w:w w:val="95"/>
                <w:sz w:val="19"/>
              </w:rPr>
              <w:t>topic</w:t>
            </w:r>
            <w:r>
              <w:rPr>
                <w:rFonts w:ascii="Lucida Sans"/>
                <w:color w:val="414042"/>
                <w:spacing w:val="-22"/>
                <w:w w:val="95"/>
                <w:sz w:val="19"/>
              </w:rPr>
              <w:t xml:space="preserve"> </w:t>
            </w:r>
            <w:r>
              <w:rPr>
                <w:rFonts w:ascii="Lucida Sans"/>
                <w:color w:val="414042"/>
                <w:spacing w:val="-3"/>
                <w:w w:val="95"/>
                <w:sz w:val="19"/>
              </w:rPr>
              <w:t>from</w:t>
            </w:r>
            <w:r>
              <w:rPr>
                <w:rFonts w:ascii="Lucida Sans"/>
                <w:color w:val="414042"/>
                <w:spacing w:val="-23"/>
                <w:w w:val="95"/>
                <w:sz w:val="19"/>
              </w:rPr>
              <w:t xml:space="preserve"> </w:t>
            </w:r>
            <w:r>
              <w:rPr>
                <w:rFonts w:ascii="Lucida Sans"/>
                <w:color w:val="414042"/>
                <w:w w:val="95"/>
                <w:sz w:val="19"/>
              </w:rPr>
              <w:t>solving</w:t>
            </w:r>
            <w:r>
              <w:rPr>
                <w:rFonts w:ascii="Lucida Sans"/>
                <w:color w:val="414042"/>
                <w:spacing w:val="-23"/>
                <w:w w:val="95"/>
                <w:sz w:val="19"/>
              </w:rPr>
              <w:t xml:space="preserve"> </w:t>
            </w:r>
            <w:r>
              <w:rPr>
                <w:rFonts w:ascii="Lucida Sans"/>
                <w:color w:val="414042"/>
                <w:w w:val="95"/>
                <w:sz w:val="19"/>
              </w:rPr>
              <w:t>a</w:t>
            </w:r>
            <w:r>
              <w:rPr>
                <w:rFonts w:ascii="Lucida Sans"/>
                <w:color w:val="414042"/>
                <w:spacing w:val="-22"/>
                <w:w w:val="95"/>
                <w:sz w:val="19"/>
              </w:rPr>
              <w:t xml:space="preserve"> </w:t>
            </w:r>
            <w:r>
              <w:rPr>
                <w:rFonts w:ascii="Lucida Sans"/>
                <w:color w:val="414042"/>
                <w:spacing w:val="-3"/>
                <w:w w:val="95"/>
                <w:sz w:val="19"/>
              </w:rPr>
              <w:t>problem</w:t>
            </w:r>
            <w:r>
              <w:rPr>
                <w:rFonts w:ascii="Lucida Sans"/>
                <w:color w:val="414042"/>
                <w:spacing w:val="-23"/>
                <w:w w:val="95"/>
                <w:sz w:val="19"/>
              </w:rPr>
              <w:t xml:space="preserve"> </w:t>
            </w:r>
            <w:r>
              <w:rPr>
                <w:rFonts w:ascii="Lucida Sans"/>
                <w:color w:val="414042"/>
                <w:w w:val="95"/>
                <w:sz w:val="19"/>
              </w:rPr>
              <w:t xml:space="preserve">as </w:t>
            </w:r>
            <w:r>
              <w:rPr>
                <w:color w:val="414042"/>
                <w:sz w:val="19"/>
              </w:rPr>
              <w:t>described in a</w:t>
            </w:r>
            <w:r>
              <w:rPr>
                <w:color w:val="414042"/>
                <w:spacing w:val="-9"/>
                <w:sz w:val="19"/>
              </w:rPr>
              <w:t xml:space="preserve"> </w:t>
            </w:r>
            <w:r>
              <w:rPr>
                <w:color w:val="414042"/>
                <w:spacing w:val="-3"/>
                <w:sz w:val="19"/>
              </w:rPr>
              <w:t>prompt.</w:t>
            </w:r>
          </w:p>
        </w:tc>
        <w:tc>
          <w:tcPr>
            <w:tcW w:w="1017" w:type="dxa"/>
          </w:tcPr>
          <w:p w14:paraId="2C32512D" w14:textId="77777777" w:rsidR="002F76CE" w:rsidRDefault="002F76CE" w:rsidP="00FD7462">
            <w:pPr>
              <w:pStyle w:val="TableParagraph"/>
              <w:rPr>
                <w:rFonts w:ascii="Times New Roman"/>
                <w:sz w:val="18"/>
              </w:rPr>
            </w:pPr>
          </w:p>
        </w:tc>
        <w:tc>
          <w:tcPr>
            <w:tcW w:w="851" w:type="dxa"/>
          </w:tcPr>
          <w:p w14:paraId="2160FEF8" w14:textId="77777777" w:rsidR="002F76CE" w:rsidRDefault="002F76CE" w:rsidP="00FD7462">
            <w:pPr>
              <w:pStyle w:val="TableParagraph"/>
              <w:spacing w:before="3"/>
              <w:rPr>
                <w:sz w:val="20"/>
              </w:rPr>
            </w:pPr>
          </w:p>
          <w:p w14:paraId="21223ED8" w14:textId="77777777" w:rsidR="002F76CE" w:rsidRDefault="002F76CE" w:rsidP="00FD7462">
            <w:pPr>
              <w:pStyle w:val="TableParagraph"/>
              <w:ind w:left="8"/>
              <w:jc w:val="center"/>
              <w:rPr>
                <w:rFonts w:ascii="Wingdings" w:hAnsi="Wingdings"/>
                <w:sz w:val="19"/>
              </w:rPr>
            </w:pPr>
            <w:r>
              <w:rPr>
                <w:rFonts w:ascii="Wingdings" w:hAnsi="Wingdings"/>
                <w:color w:val="414042"/>
                <w:w w:val="101"/>
                <w:sz w:val="19"/>
              </w:rPr>
              <w:t></w:t>
            </w:r>
          </w:p>
        </w:tc>
        <w:tc>
          <w:tcPr>
            <w:tcW w:w="850" w:type="dxa"/>
          </w:tcPr>
          <w:p w14:paraId="39D1BAA3" w14:textId="77777777" w:rsidR="002F76CE" w:rsidRDefault="002F76CE" w:rsidP="00FD7462">
            <w:pPr>
              <w:pStyle w:val="TableParagraph"/>
              <w:spacing w:before="3"/>
              <w:rPr>
                <w:sz w:val="20"/>
              </w:rPr>
            </w:pPr>
          </w:p>
          <w:p w14:paraId="3DF1D4B5" w14:textId="77777777" w:rsidR="002F76CE" w:rsidRDefault="002F76CE" w:rsidP="00FD7462">
            <w:pPr>
              <w:pStyle w:val="TableParagraph"/>
              <w:ind w:left="10"/>
              <w:jc w:val="center"/>
              <w:rPr>
                <w:rFonts w:ascii="Wingdings" w:hAnsi="Wingdings"/>
                <w:sz w:val="19"/>
              </w:rPr>
            </w:pPr>
            <w:r>
              <w:rPr>
                <w:rFonts w:ascii="Wingdings" w:hAnsi="Wingdings"/>
                <w:color w:val="414042"/>
                <w:w w:val="101"/>
                <w:sz w:val="19"/>
              </w:rPr>
              <w:t></w:t>
            </w:r>
          </w:p>
        </w:tc>
      </w:tr>
      <w:tr w:rsidR="002F76CE" w14:paraId="3F312383" w14:textId="77777777" w:rsidTr="00FD7462">
        <w:trPr>
          <w:trHeight w:val="1155"/>
          <w:jc w:val="center"/>
        </w:trPr>
        <w:tc>
          <w:tcPr>
            <w:tcW w:w="1814" w:type="dxa"/>
            <w:shd w:val="clear" w:color="auto" w:fill="EEF2F9"/>
          </w:tcPr>
          <w:p w14:paraId="41755135" w14:textId="77777777" w:rsidR="002F76CE" w:rsidRDefault="002F76CE" w:rsidP="00FD7462">
            <w:pPr>
              <w:pStyle w:val="TableParagraph"/>
            </w:pPr>
          </w:p>
          <w:p w14:paraId="4CB93D1D" w14:textId="77777777" w:rsidR="002F76CE" w:rsidRDefault="002F76CE" w:rsidP="00FD7462">
            <w:pPr>
              <w:pStyle w:val="TableParagraph"/>
              <w:spacing w:before="127" w:line="264" w:lineRule="auto"/>
              <w:ind w:left="113" w:right="256"/>
              <w:rPr>
                <w:sz w:val="19"/>
              </w:rPr>
            </w:pPr>
            <w:r>
              <w:rPr>
                <w:rFonts w:ascii="Lucida Sans"/>
                <w:color w:val="414042"/>
                <w:w w:val="95"/>
                <w:sz w:val="19"/>
              </w:rPr>
              <w:t xml:space="preserve">Reflective group </w:t>
            </w:r>
            <w:r>
              <w:rPr>
                <w:color w:val="414042"/>
                <w:sz w:val="19"/>
              </w:rPr>
              <w:t>work</w:t>
            </w:r>
          </w:p>
        </w:tc>
        <w:tc>
          <w:tcPr>
            <w:tcW w:w="4537" w:type="dxa"/>
            <w:shd w:val="clear" w:color="auto" w:fill="EEF2F9"/>
          </w:tcPr>
          <w:p w14:paraId="796A6530" w14:textId="3FCE4612" w:rsidR="002F76CE" w:rsidRDefault="002F76CE" w:rsidP="00FD7462">
            <w:pPr>
              <w:pStyle w:val="TableParagraph"/>
              <w:spacing w:before="146" w:line="264" w:lineRule="auto"/>
              <w:ind w:left="113" w:right="472"/>
              <w:rPr>
                <w:sz w:val="19"/>
              </w:rPr>
            </w:pPr>
            <w:r>
              <w:rPr>
                <w:color w:val="414042"/>
                <w:w w:val="105"/>
                <w:sz w:val="19"/>
              </w:rPr>
              <w:t xml:space="preserve">Feeding back in </w:t>
            </w:r>
            <w:r>
              <w:rPr>
                <w:color w:val="414042"/>
                <w:spacing w:val="-3"/>
                <w:w w:val="105"/>
                <w:sz w:val="19"/>
              </w:rPr>
              <w:t xml:space="preserve">groups </w:t>
            </w:r>
            <w:r>
              <w:rPr>
                <w:color w:val="414042"/>
                <w:w w:val="105"/>
                <w:sz w:val="19"/>
              </w:rPr>
              <w:t>to enable individuals to</w:t>
            </w:r>
            <w:r>
              <w:rPr>
                <w:color w:val="414042"/>
                <w:spacing w:val="-28"/>
                <w:w w:val="105"/>
                <w:sz w:val="19"/>
              </w:rPr>
              <w:t xml:space="preserve"> </w:t>
            </w:r>
            <w:r>
              <w:rPr>
                <w:color w:val="414042"/>
                <w:w w:val="105"/>
                <w:sz w:val="19"/>
              </w:rPr>
              <w:t>hear</w:t>
            </w:r>
            <w:r>
              <w:rPr>
                <w:color w:val="414042"/>
                <w:spacing w:val="-27"/>
                <w:w w:val="105"/>
                <w:sz w:val="19"/>
              </w:rPr>
              <w:t xml:space="preserve"> </w:t>
            </w:r>
            <w:r>
              <w:rPr>
                <w:color w:val="414042"/>
                <w:w w:val="105"/>
                <w:sz w:val="19"/>
              </w:rPr>
              <w:t>and</w:t>
            </w:r>
            <w:r>
              <w:rPr>
                <w:color w:val="414042"/>
                <w:spacing w:val="-28"/>
                <w:w w:val="105"/>
                <w:sz w:val="19"/>
              </w:rPr>
              <w:t xml:space="preserve"> </w:t>
            </w:r>
            <w:r>
              <w:rPr>
                <w:color w:val="414042"/>
                <w:w w:val="105"/>
                <w:sz w:val="19"/>
              </w:rPr>
              <w:t>learn</w:t>
            </w:r>
            <w:r>
              <w:rPr>
                <w:color w:val="414042"/>
                <w:spacing w:val="-27"/>
                <w:w w:val="105"/>
                <w:sz w:val="19"/>
              </w:rPr>
              <w:t xml:space="preserve"> </w:t>
            </w:r>
            <w:r>
              <w:rPr>
                <w:color w:val="414042"/>
                <w:spacing w:val="-3"/>
                <w:w w:val="105"/>
                <w:sz w:val="19"/>
              </w:rPr>
              <w:t>from</w:t>
            </w:r>
            <w:r>
              <w:rPr>
                <w:color w:val="414042"/>
                <w:spacing w:val="-27"/>
                <w:w w:val="105"/>
                <w:sz w:val="19"/>
              </w:rPr>
              <w:t xml:space="preserve"> </w:t>
            </w:r>
            <w:r w:rsidR="00995282">
              <w:rPr>
                <w:color w:val="414042"/>
                <w:w w:val="105"/>
                <w:sz w:val="19"/>
              </w:rPr>
              <w:t>other</w:t>
            </w:r>
            <w:r>
              <w:rPr>
                <w:color w:val="414042"/>
                <w:spacing w:val="-28"/>
                <w:w w:val="105"/>
                <w:sz w:val="19"/>
              </w:rPr>
              <w:t xml:space="preserve"> </w:t>
            </w:r>
            <w:r>
              <w:rPr>
                <w:color w:val="414042"/>
                <w:w w:val="105"/>
                <w:sz w:val="19"/>
              </w:rPr>
              <w:t>perspectives</w:t>
            </w:r>
            <w:r>
              <w:rPr>
                <w:color w:val="414042"/>
                <w:spacing w:val="-27"/>
                <w:w w:val="105"/>
                <w:sz w:val="19"/>
              </w:rPr>
              <w:t xml:space="preserve"> </w:t>
            </w:r>
            <w:r>
              <w:rPr>
                <w:color w:val="414042"/>
                <w:spacing w:val="-2"/>
                <w:w w:val="105"/>
                <w:sz w:val="19"/>
              </w:rPr>
              <w:t xml:space="preserve">and </w:t>
            </w:r>
            <w:r>
              <w:rPr>
                <w:color w:val="414042"/>
                <w:w w:val="105"/>
                <w:sz w:val="19"/>
              </w:rPr>
              <w:t>experiences,</w:t>
            </w:r>
            <w:r>
              <w:rPr>
                <w:color w:val="414042"/>
                <w:spacing w:val="-33"/>
                <w:w w:val="105"/>
                <w:sz w:val="19"/>
              </w:rPr>
              <w:t xml:space="preserve"> </w:t>
            </w:r>
            <w:r>
              <w:rPr>
                <w:color w:val="414042"/>
                <w:w w:val="105"/>
                <w:sz w:val="19"/>
              </w:rPr>
              <w:t>supported</w:t>
            </w:r>
            <w:r>
              <w:rPr>
                <w:color w:val="414042"/>
                <w:spacing w:val="-32"/>
                <w:w w:val="105"/>
                <w:sz w:val="19"/>
              </w:rPr>
              <w:t xml:space="preserve"> </w:t>
            </w:r>
            <w:r>
              <w:rPr>
                <w:color w:val="414042"/>
                <w:w w:val="105"/>
                <w:sz w:val="19"/>
              </w:rPr>
              <w:t>by</w:t>
            </w:r>
            <w:r>
              <w:rPr>
                <w:color w:val="414042"/>
                <w:spacing w:val="-32"/>
                <w:w w:val="105"/>
                <w:sz w:val="19"/>
              </w:rPr>
              <w:t xml:space="preserve"> </w:t>
            </w:r>
            <w:r>
              <w:rPr>
                <w:color w:val="414042"/>
                <w:w w:val="105"/>
                <w:sz w:val="19"/>
              </w:rPr>
              <w:t>trained</w:t>
            </w:r>
            <w:r>
              <w:rPr>
                <w:color w:val="414042"/>
                <w:spacing w:val="-32"/>
                <w:w w:val="105"/>
                <w:sz w:val="19"/>
              </w:rPr>
              <w:t xml:space="preserve"> </w:t>
            </w:r>
            <w:r>
              <w:rPr>
                <w:color w:val="414042"/>
                <w:w w:val="105"/>
                <w:sz w:val="19"/>
              </w:rPr>
              <w:t>facilitator</w:t>
            </w:r>
            <w:r>
              <w:rPr>
                <w:color w:val="414042"/>
                <w:spacing w:val="-32"/>
                <w:w w:val="105"/>
                <w:sz w:val="19"/>
              </w:rPr>
              <w:t xml:space="preserve"> </w:t>
            </w:r>
            <w:r>
              <w:rPr>
                <w:color w:val="414042"/>
                <w:w w:val="105"/>
                <w:sz w:val="19"/>
              </w:rPr>
              <w:t>to manage dynamics and</w:t>
            </w:r>
            <w:r>
              <w:rPr>
                <w:color w:val="414042"/>
                <w:spacing w:val="-38"/>
                <w:w w:val="105"/>
                <w:sz w:val="19"/>
              </w:rPr>
              <w:t xml:space="preserve"> </w:t>
            </w:r>
            <w:r>
              <w:rPr>
                <w:color w:val="414042"/>
                <w:w w:val="105"/>
                <w:sz w:val="19"/>
              </w:rPr>
              <w:t>interactions.</w:t>
            </w:r>
          </w:p>
        </w:tc>
        <w:tc>
          <w:tcPr>
            <w:tcW w:w="1017" w:type="dxa"/>
            <w:shd w:val="clear" w:color="auto" w:fill="EEF2F9"/>
          </w:tcPr>
          <w:p w14:paraId="01B8D29C" w14:textId="77777777" w:rsidR="002F76CE" w:rsidRDefault="002F76CE" w:rsidP="00FD7462">
            <w:pPr>
              <w:pStyle w:val="TableParagraph"/>
              <w:rPr>
                <w:rFonts w:ascii="Times New Roman"/>
                <w:sz w:val="18"/>
              </w:rPr>
            </w:pPr>
          </w:p>
        </w:tc>
        <w:tc>
          <w:tcPr>
            <w:tcW w:w="851" w:type="dxa"/>
            <w:shd w:val="clear" w:color="auto" w:fill="EEF2F9"/>
          </w:tcPr>
          <w:p w14:paraId="2A745B01" w14:textId="77777777" w:rsidR="002F76CE" w:rsidRDefault="002F76CE" w:rsidP="00FD7462">
            <w:pPr>
              <w:pStyle w:val="TableParagraph"/>
              <w:rPr>
                <w:sz w:val="20"/>
              </w:rPr>
            </w:pPr>
          </w:p>
          <w:p w14:paraId="4CD3EEE9" w14:textId="77777777" w:rsidR="002F76CE" w:rsidRDefault="002F76CE" w:rsidP="00FD7462">
            <w:pPr>
              <w:pStyle w:val="TableParagraph"/>
              <w:spacing w:before="2"/>
              <w:rPr>
                <w:sz w:val="21"/>
              </w:rPr>
            </w:pPr>
          </w:p>
          <w:p w14:paraId="79813E4D" w14:textId="77777777" w:rsidR="002F76CE" w:rsidRDefault="002F76CE" w:rsidP="00FD7462">
            <w:pPr>
              <w:pStyle w:val="TableParagraph"/>
              <w:ind w:left="9"/>
              <w:jc w:val="center"/>
              <w:rPr>
                <w:rFonts w:ascii="Wingdings" w:hAnsi="Wingdings"/>
                <w:sz w:val="19"/>
              </w:rPr>
            </w:pPr>
            <w:r>
              <w:rPr>
                <w:rFonts w:ascii="Wingdings" w:hAnsi="Wingdings"/>
                <w:color w:val="414042"/>
                <w:w w:val="101"/>
                <w:sz w:val="19"/>
              </w:rPr>
              <w:t></w:t>
            </w:r>
          </w:p>
        </w:tc>
        <w:tc>
          <w:tcPr>
            <w:tcW w:w="850" w:type="dxa"/>
            <w:shd w:val="clear" w:color="auto" w:fill="EEF2F9"/>
          </w:tcPr>
          <w:p w14:paraId="6E40121F" w14:textId="77777777" w:rsidR="002F76CE" w:rsidRDefault="002F76CE" w:rsidP="00FD7462">
            <w:pPr>
              <w:pStyle w:val="TableParagraph"/>
              <w:rPr>
                <w:sz w:val="20"/>
              </w:rPr>
            </w:pPr>
          </w:p>
          <w:p w14:paraId="2B041CBC" w14:textId="77777777" w:rsidR="002F76CE" w:rsidRDefault="002F76CE" w:rsidP="00FD7462">
            <w:pPr>
              <w:pStyle w:val="TableParagraph"/>
              <w:spacing w:before="2"/>
              <w:rPr>
                <w:sz w:val="21"/>
              </w:rPr>
            </w:pPr>
          </w:p>
          <w:p w14:paraId="57CF1A4F" w14:textId="77777777" w:rsidR="002F76CE" w:rsidRDefault="002F76CE" w:rsidP="00FD7462">
            <w:pPr>
              <w:pStyle w:val="TableParagraph"/>
              <w:ind w:left="10"/>
              <w:jc w:val="center"/>
              <w:rPr>
                <w:rFonts w:ascii="Wingdings" w:hAnsi="Wingdings"/>
                <w:sz w:val="19"/>
              </w:rPr>
            </w:pPr>
            <w:r>
              <w:rPr>
                <w:rFonts w:ascii="Wingdings" w:hAnsi="Wingdings"/>
                <w:color w:val="414042"/>
                <w:w w:val="101"/>
                <w:sz w:val="19"/>
              </w:rPr>
              <w:t></w:t>
            </w:r>
          </w:p>
        </w:tc>
      </w:tr>
      <w:tr w:rsidR="002F76CE" w14:paraId="6F7D209F" w14:textId="77777777" w:rsidTr="00FD7462">
        <w:trPr>
          <w:trHeight w:val="1155"/>
          <w:jc w:val="center"/>
        </w:trPr>
        <w:tc>
          <w:tcPr>
            <w:tcW w:w="1814" w:type="dxa"/>
          </w:tcPr>
          <w:p w14:paraId="5B2C381F" w14:textId="77777777" w:rsidR="002F76CE" w:rsidRDefault="002F76CE" w:rsidP="00FD7462">
            <w:pPr>
              <w:pStyle w:val="TableParagraph"/>
            </w:pPr>
          </w:p>
          <w:p w14:paraId="4A71EDCE" w14:textId="77777777" w:rsidR="002F76CE" w:rsidRDefault="002F76CE" w:rsidP="00FD7462">
            <w:pPr>
              <w:pStyle w:val="TableParagraph"/>
              <w:spacing w:before="133" w:line="264" w:lineRule="auto"/>
              <w:ind w:left="113" w:right="419"/>
              <w:rPr>
                <w:sz w:val="19"/>
              </w:rPr>
            </w:pPr>
            <w:r>
              <w:rPr>
                <w:color w:val="414042"/>
                <w:sz w:val="19"/>
              </w:rPr>
              <w:t>Action learning sets</w:t>
            </w:r>
          </w:p>
        </w:tc>
        <w:tc>
          <w:tcPr>
            <w:tcW w:w="4537" w:type="dxa"/>
          </w:tcPr>
          <w:p w14:paraId="0FBCCAEF" w14:textId="77777777" w:rsidR="002F76CE" w:rsidRDefault="002F76CE" w:rsidP="00FD7462">
            <w:pPr>
              <w:pStyle w:val="TableParagraph"/>
              <w:spacing w:before="140" w:line="264" w:lineRule="auto"/>
              <w:ind w:left="113" w:right="199"/>
              <w:rPr>
                <w:sz w:val="11"/>
              </w:rPr>
            </w:pPr>
            <w:r>
              <w:rPr>
                <w:rFonts w:ascii="Lucida Sans"/>
                <w:color w:val="414042"/>
                <w:sz w:val="19"/>
              </w:rPr>
              <w:t xml:space="preserve">Exploration in small groups, reflecting on </w:t>
            </w:r>
            <w:r>
              <w:rPr>
                <w:color w:val="414042"/>
                <w:sz w:val="19"/>
              </w:rPr>
              <w:t>challenges, exploring and problem solving new ways of doing things, and testing them in practice in a planned way</w:t>
            </w:r>
            <w:r>
              <w:rPr>
                <w:color w:val="414042"/>
                <w:position w:val="6"/>
                <w:sz w:val="11"/>
              </w:rPr>
              <w:t>48.</w:t>
            </w:r>
          </w:p>
        </w:tc>
        <w:tc>
          <w:tcPr>
            <w:tcW w:w="1017" w:type="dxa"/>
          </w:tcPr>
          <w:p w14:paraId="58C1F728" w14:textId="77777777" w:rsidR="002F76CE" w:rsidRDefault="002F76CE" w:rsidP="00FD7462">
            <w:pPr>
              <w:pStyle w:val="TableParagraph"/>
              <w:rPr>
                <w:rFonts w:ascii="Times New Roman"/>
                <w:sz w:val="18"/>
              </w:rPr>
            </w:pPr>
          </w:p>
        </w:tc>
        <w:tc>
          <w:tcPr>
            <w:tcW w:w="851" w:type="dxa"/>
          </w:tcPr>
          <w:p w14:paraId="2433AC8C" w14:textId="77777777" w:rsidR="002F76CE" w:rsidRDefault="002F76CE" w:rsidP="00FD7462">
            <w:pPr>
              <w:pStyle w:val="TableParagraph"/>
              <w:rPr>
                <w:sz w:val="20"/>
              </w:rPr>
            </w:pPr>
          </w:p>
          <w:p w14:paraId="6D6F49BA" w14:textId="77777777" w:rsidR="002F76CE" w:rsidRDefault="002F76CE" w:rsidP="00FD7462">
            <w:pPr>
              <w:pStyle w:val="TableParagraph"/>
              <w:spacing w:before="1"/>
              <w:rPr>
                <w:sz w:val="21"/>
              </w:rPr>
            </w:pPr>
          </w:p>
          <w:p w14:paraId="616C60BA" w14:textId="77777777" w:rsidR="002F76CE" w:rsidRDefault="002F76CE" w:rsidP="00FD7462">
            <w:pPr>
              <w:pStyle w:val="TableParagraph"/>
              <w:spacing w:before="1"/>
              <w:ind w:left="8"/>
              <w:jc w:val="center"/>
              <w:rPr>
                <w:rFonts w:ascii="Wingdings" w:hAnsi="Wingdings"/>
                <w:sz w:val="19"/>
              </w:rPr>
            </w:pPr>
            <w:r>
              <w:rPr>
                <w:rFonts w:ascii="Wingdings" w:hAnsi="Wingdings"/>
                <w:color w:val="414042"/>
                <w:w w:val="101"/>
                <w:sz w:val="19"/>
              </w:rPr>
              <w:t></w:t>
            </w:r>
          </w:p>
        </w:tc>
        <w:tc>
          <w:tcPr>
            <w:tcW w:w="850" w:type="dxa"/>
          </w:tcPr>
          <w:p w14:paraId="15C798AA" w14:textId="77777777" w:rsidR="002F76CE" w:rsidRDefault="002F76CE" w:rsidP="00FD7462">
            <w:pPr>
              <w:pStyle w:val="TableParagraph"/>
              <w:rPr>
                <w:sz w:val="20"/>
              </w:rPr>
            </w:pPr>
          </w:p>
          <w:p w14:paraId="2538641D" w14:textId="77777777" w:rsidR="002F76CE" w:rsidRDefault="002F76CE" w:rsidP="00FD7462">
            <w:pPr>
              <w:pStyle w:val="TableParagraph"/>
              <w:spacing w:before="1"/>
              <w:rPr>
                <w:sz w:val="21"/>
              </w:rPr>
            </w:pPr>
          </w:p>
          <w:p w14:paraId="7F656268" w14:textId="77777777" w:rsidR="002F76CE" w:rsidRDefault="002F76CE" w:rsidP="00FD7462">
            <w:pPr>
              <w:pStyle w:val="TableParagraph"/>
              <w:spacing w:before="1"/>
              <w:ind w:left="10"/>
              <w:jc w:val="center"/>
              <w:rPr>
                <w:rFonts w:ascii="Wingdings" w:hAnsi="Wingdings"/>
                <w:sz w:val="19"/>
              </w:rPr>
            </w:pPr>
            <w:r>
              <w:rPr>
                <w:rFonts w:ascii="Wingdings" w:hAnsi="Wingdings"/>
                <w:color w:val="414042"/>
                <w:w w:val="101"/>
                <w:sz w:val="19"/>
              </w:rPr>
              <w:t></w:t>
            </w:r>
          </w:p>
        </w:tc>
      </w:tr>
      <w:tr w:rsidR="002F76CE" w14:paraId="31428E73" w14:textId="77777777" w:rsidTr="00FD7462">
        <w:trPr>
          <w:trHeight w:val="2115"/>
          <w:jc w:val="center"/>
        </w:trPr>
        <w:tc>
          <w:tcPr>
            <w:tcW w:w="1814" w:type="dxa"/>
            <w:shd w:val="clear" w:color="auto" w:fill="EEF2F9"/>
          </w:tcPr>
          <w:p w14:paraId="2E5962E2" w14:textId="77777777" w:rsidR="002F76CE" w:rsidRDefault="002F76CE" w:rsidP="00FD7462">
            <w:pPr>
              <w:pStyle w:val="TableParagraph"/>
            </w:pPr>
          </w:p>
          <w:p w14:paraId="363339F7" w14:textId="77777777" w:rsidR="002F76CE" w:rsidRDefault="002F76CE" w:rsidP="00FD7462">
            <w:pPr>
              <w:pStyle w:val="TableParagraph"/>
            </w:pPr>
          </w:p>
          <w:p w14:paraId="6643859B" w14:textId="77777777" w:rsidR="002F76CE" w:rsidRDefault="002F76CE" w:rsidP="00FD7462">
            <w:pPr>
              <w:pStyle w:val="TableParagraph"/>
            </w:pPr>
          </w:p>
          <w:p w14:paraId="47697316" w14:textId="77777777" w:rsidR="002F76CE" w:rsidRDefault="002F76CE" w:rsidP="00FD7462">
            <w:pPr>
              <w:pStyle w:val="TableParagraph"/>
              <w:spacing w:before="8"/>
              <w:rPr>
                <w:sz w:val="19"/>
              </w:rPr>
            </w:pPr>
          </w:p>
          <w:p w14:paraId="3370DC6C" w14:textId="77777777" w:rsidR="002F76CE" w:rsidRDefault="002F76CE" w:rsidP="00FD7462">
            <w:pPr>
              <w:pStyle w:val="TableParagraph"/>
              <w:ind w:left="113"/>
              <w:rPr>
                <w:sz w:val="19"/>
              </w:rPr>
            </w:pPr>
            <w:r>
              <w:rPr>
                <w:color w:val="414042"/>
                <w:sz w:val="19"/>
              </w:rPr>
              <w:t>Role play</w:t>
            </w:r>
          </w:p>
        </w:tc>
        <w:tc>
          <w:tcPr>
            <w:tcW w:w="4537" w:type="dxa"/>
            <w:shd w:val="clear" w:color="auto" w:fill="EEF2F9"/>
          </w:tcPr>
          <w:p w14:paraId="0BC4F560" w14:textId="77777777" w:rsidR="002F76CE" w:rsidRDefault="002F76CE" w:rsidP="00FD7462">
            <w:pPr>
              <w:pStyle w:val="TableParagraph"/>
              <w:spacing w:before="146" w:line="261" w:lineRule="auto"/>
              <w:ind w:left="113" w:right="192"/>
              <w:rPr>
                <w:sz w:val="19"/>
              </w:rPr>
            </w:pPr>
            <w:r>
              <w:rPr>
                <w:color w:val="414042"/>
                <w:sz w:val="19"/>
              </w:rPr>
              <w:t xml:space="preserve">Using a </w:t>
            </w:r>
            <w:r>
              <w:rPr>
                <w:color w:val="414042"/>
                <w:spacing w:val="-3"/>
                <w:sz w:val="19"/>
              </w:rPr>
              <w:t xml:space="preserve">relevant </w:t>
            </w:r>
            <w:r>
              <w:rPr>
                <w:color w:val="414042"/>
                <w:sz w:val="19"/>
              </w:rPr>
              <w:t xml:space="preserve">scenario in a safe learning </w:t>
            </w:r>
            <w:r>
              <w:rPr>
                <w:color w:val="414042"/>
                <w:spacing w:val="-3"/>
                <w:sz w:val="19"/>
              </w:rPr>
              <w:t xml:space="preserve">environment </w:t>
            </w:r>
            <w:r>
              <w:rPr>
                <w:color w:val="414042"/>
                <w:sz w:val="19"/>
              </w:rPr>
              <w:t xml:space="preserve">to test skills and </w:t>
            </w:r>
            <w:r>
              <w:rPr>
                <w:color w:val="414042"/>
                <w:spacing w:val="-3"/>
                <w:sz w:val="19"/>
              </w:rPr>
              <w:t xml:space="preserve">approaches, receive </w:t>
            </w:r>
            <w:r>
              <w:rPr>
                <w:color w:val="414042"/>
                <w:sz w:val="19"/>
              </w:rPr>
              <w:t xml:space="preserve">feedback </w:t>
            </w:r>
            <w:r>
              <w:rPr>
                <w:color w:val="414042"/>
                <w:spacing w:val="-3"/>
                <w:sz w:val="19"/>
              </w:rPr>
              <w:t xml:space="preserve">from </w:t>
            </w:r>
            <w:r>
              <w:rPr>
                <w:color w:val="414042"/>
                <w:sz w:val="19"/>
              </w:rPr>
              <w:t xml:space="preserve">other learners or facilitators. This should include opportunities for </w:t>
            </w:r>
            <w:r>
              <w:rPr>
                <w:color w:val="414042"/>
                <w:spacing w:val="-3"/>
                <w:sz w:val="19"/>
              </w:rPr>
              <w:t xml:space="preserve">re-rehearsal. </w:t>
            </w:r>
            <w:r>
              <w:rPr>
                <w:color w:val="414042"/>
                <w:sz w:val="19"/>
              </w:rPr>
              <w:t xml:space="preserve">Role play can be highly </w:t>
            </w:r>
            <w:r>
              <w:rPr>
                <w:color w:val="414042"/>
                <w:spacing w:val="-3"/>
                <w:sz w:val="19"/>
              </w:rPr>
              <w:t xml:space="preserve">stressful </w:t>
            </w:r>
            <w:r>
              <w:rPr>
                <w:color w:val="414042"/>
                <w:sz w:val="19"/>
              </w:rPr>
              <w:t xml:space="preserve">for some learners, it </w:t>
            </w:r>
            <w:r>
              <w:rPr>
                <w:rFonts w:ascii="Lucida Sans" w:hAnsi="Lucida Sans"/>
                <w:color w:val="414042"/>
                <w:spacing w:val="-3"/>
                <w:w w:val="95"/>
                <w:sz w:val="19"/>
              </w:rPr>
              <w:t>requires</w:t>
            </w:r>
            <w:r>
              <w:rPr>
                <w:rFonts w:ascii="Lucida Sans" w:hAnsi="Lucida Sans"/>
                <w:color w:val="414042"/>
                <w:spacing w:val="-37"/>
                <w:w w:val="95"/>
                <w:sz w:val="19"/>
              </w:rPr>
              <w:t xml:space="preserve"> </w:t>
            </w:r>
            <w:r>
              <w:rPr>
                <w:rFonts w:ascii="Lucida Sans" w:hAnsi="Lucida Sans"/>
                <w:color w:val="414042"/>
                <w:w w:val="95"/>
                <w:sz w:val="19"/>
              </w:rPr>
              <w:t>skilled</w:t>
            </w:r>
            <w:r>
              <w:rPr>
                <w:rFonts w:ascii="Lucida Sans" w:hAnsi="Lucida Sans"/>
                <w:color w:val="414042"/>
                <w:spacing w:val="-37"/>
                <w:w w:val="95"/>
                <w:sz w:val="19"/>
              </w:rPr>
              <w:t xml:space="preserve"> </w:t>
            </w:r>
            <w:r>
              <w:rPr>
                <w:rFonts w:ascii="Lucida Sans" w:hAnsi="Lucida Sans"/>
                <w:color w:val="414042"/>
                <w:w w:val="95"/>
                <w:sz w:val="19"/>
              </w:rPr>
              <w:t>facilitation</w:t>
            </w:r>
            <w:r>
              <w:rPr>
                <w:rFonts w:ascii="Lucida Sans" w:hAnsi="Lucida Sans"/>
                <w:color w:val="414042"/>
                <w:spacing w:val="-37"/>
                <w:w w:val="95"/>
                <w:sz w:val="19"/>
              </w:rPr>
              <w:t xml:space="preserve"> </w:t>
            </w:r>
            <w:r>
              <w:rPr>
                <w:rFonts w:ascii="Lucida Sans" w:hAnsi="Lucida Sans"/>
                <w:color w:val="414042"/>
                <w:w w:val="95"/>
                <w:sz w:val="19"/>
              </w:rPr>
              <w:t>and</w:t>
            </w:r>
            <w:r>
              <w:rPr>
                <w:rFonts w:ascii="Lucida Sans" w:hAnsi="Lucida Sans"/>
                <w:color w:val="414042"/>
                <w:spacing w:val="-36"/>
                <w:w w:val="95"/>
                <w:sz w:val="19"/>
              </w:rPr>
              <w:t xml:space="preserve"> </w:t>
            </w:r>
            <w:r>
              <w:rPr>
                <w:rFonts w:ascii="Lucida Sans" w:hAnsi="Lucida Sans"/>
                <w:color w:val="414042"/>
                <w:w w:val="95"/>
                <w:sz w:val="19"/>
              </w:rPr>
              <w:t>is</w:t>
            </w:r>
            <w:r>
              <w:rPr>
                <w:rFonts w:ascii="Lucida Sans" w:hAnsi="Lucida Sans"/>
                <w:color w:val="414042"/>
                <w:spacing w:val="-37"/>
                <w:w w:val="95"/>
                <w:sz w:val="19"/>
              </w:rPr>
              <w:t xml:space="preserve"> </w:t>
            </w:r>
            <w:r>
              <w:rPr>
                <w:rFonts w:ascii="Lucida Sans" w:hAnsi="Lucida Sans"/>
                <w:color w:val="414042"/>
                <w:spacing w:val="-3"/>
                <w:w w:val="95"/>
                <w:sz w:val="19"/>
              </w:rPr>
              <w:t>more</w:t>
            </w:r>
            <w:r>
              <w:rPr>
                <w:rFonts w:ascii="Lucida Sans" w:hAnsi="Lucida Sans"/>
                <w:color w:val="414042"/>
                <w:spacing w:val="-37"/>
                <w:w w:val="95"/>
                <w:sz w:val="19"/>
              </w:rPr>
              <w:t xml:space="preserve"> </w:t>
            </w:r>
            <w:r>
              <w:rPr>
                <w:rFonts w:ascii="Lucida Sans" w:hAnsi="Lucida Sans"/>
                <w:color w:val="414042"/>
                <w:spacing w:val="-3"/>
                <w:w w:val="95"/>
                <w:sz w:val="19"/>
              </w:rPr>
              <w:t xml:space="preserve">appropriate </w:t>
            </w:r>
            <w:r>
              <w:rPr>
                <w:color w:val="414042"/>
                <w:sz w:val="19"/>
              </w:rPr>
              <w:t>as a means of ‘trying out’ than as a means of testing</w:t>
            </w:r>
            <w:r>
              <w:rPr>
                <w:color w:val="414042"/>
                <w:spacing w:val="-5"/>
                <w:sz w:val="19"/>
              </w:rPr>
              <w:t xml:space="preserve"> </w:t>
            </w:r>
            <w:r>
              <w:rPr>
                <w:color w:val="414042"/>
                <w:sz w:val="19"/>
              </w:rPr>
              <w:t>learners.</w:t>
            </w:r>
          </w:p>
        </w:tc>
        <w:tc>
          <w:tcPr>
            <w:tcW w:w="1017" w:type="dxa"/>
            <w:shd w:val="clear" w:color="auto" w:fill="EEF2F9"/>
          </w:tcPr>
          <w:p w14:paraId="1E062B0F" w14:textId="77777777" w:rsidR="002F76CE" w:rsidRDefault="002F76CE" w:rsidP="00FD7462">
            <w:pPr>
              <w:pStyle w:val="TableParagraph"/>
              <w:rPr>
                <w:rFonts w:ascii="Times New Roman"/>
                <w:sz w:val="18"/>
              </w:rPr>
            </w:pPr>
          </w:p>
        </w:tc>
        <w:tc>
          <w:tcPr>
            <w:tcW w:w="851" w:type="dxa"/>
            <w:shd w:val="clear" w:color="auto" w:fill="EEF2F9"/>
          </w:tcPr>
          <w:p w14:paraId="6DAEA75A" w14:textId="77777777" w:rsidR="002F76CE" w:rsidRDefault="002F76CE" w:rsidP="00FD7462">
            <w:pPr>
              <w:pStyle w:val="TableParagraph"/>
              <w:rPr>
                <w:sz w:val="20"/>
              </w:rPr>
            </w:pPr>
          </w:p>
          <w:p w14:paraId="60571DC8" w14:textId="77777777" w:rsidR="002F76CE" w:rsidRDefault="002F76CE" w:rsidP="00FD7462">
            <w:pPr>
              <w:pStyle w:val="TableParagraph"/>
              <w:rPr>
                <w:sz w:val="20"/>
              </w:rPr>
            </w:pPr>
          </w:p>
          <w:p w14:paraId="091E65B0" w14:textId="77777777" w:rsidR="002F76CE" w:rsidRDefault="002F76CE" w:rsidP="00FD7462">
            <w:pPr>
              <w:pStyle w:val="TableParagraph"/>
              <w:rPr>
                <w:sz w:val="20"/>
              </w:rPr>
            </w:pPr>
          </w:p>
          <w:p w14:paraId="6E2FD738" w14:textId="77777777" w:rsidR="002F76CE" w:rsidRDefault="002F76CE" w:rsidP="00FD7462">
            <w:pPr>
              <w:pStyle w:val="TableParagraph"/>
              <w:spacing w:before="10"/>
            </w:pPr>
          </w:p>
          <w:p w14:paraId="3C6067B8" w14:textId="77777777" w:rsidR="002F76CE" w:rsidRDefault="002F76CE" w:rsidP="00FD7462">
            <w:pPr>
              <w:pStyle w:val="TableParagraph"/>
              <w:ind w:left="9"/>
              <w:jc w:val="center"/>
              <w:rPr>
                <w:rFonts w:ascii="Wingdings" w:hAnsi="Wingdings"/>
                <w:sz w:val="19"/>
              </w:rPr>
            </w:pPr>
            <w:r>
              <w:rPr>
                <w:rFonts w:ascii="Wingdings" w:hAnsi="Wingdings"/>
                <w:color w:val="414042"/>
                <w:w w:val="101"/>
                <w:sz w:val="19"/>
              </w:rPr>
              <w:t></w:t>
            </w:r>
          </w:p>
        </w:tc>
        <w:tc>
          <w:tcPr>
            <w:tcW w:w="850" w:type="dxa"/>
            <w:shd w:val="clear" w:color="auto" w:fill="EEF2F9"/>
          </w:tcPr>
          <w:p w14:paraId="5977D8BB" w14:textId="77777777" w:rsidR="002F76CE" w:rsidRDefault="002F76CE" w:rsidP="00FD7462">
            <w:pPr>
              <w:pStyle w:val="TableParagraph"/>
              <w:rPr>
                <w:sz w:val="20"/>
              </w:rPr>
            </w:pPr>
          </w:p>
          <w:p w14:paraId="65C2646F" w14:textId="77777777" w:rsidR="002F76CE" w:rsidRDefault="002F76CE" w:rsidP="00FD7462">
            <w:pPr>
              <w:pStyle w:val="TableParagraph"/>
              <w:rPr>
                <w:sz w:val="20"/>
              </w:rPr>
            </w:pPr>
          </w:p>
          <w:p w14:paraId="6D93E2BE" w14:textId="77777777" w:rsidR="002F76CE" w:rsidRDefault="002F76CE" w:rsidP="00FD7462">
            <w:pPr>
              <w:pStyle w:val="TableParagraph"/>
              <w:rPr>
                <w:sz w:val="20"/>
              </w:rPr>
            </w:pPr>
          </w:p>
          <w:p w14:paraId="5D6E8CDB" w14:textId="77777777" w:rsidR="002F76CE" w:rsidRDefault="002F76CE" w:rsidP="00FD7462">
            <w:pPr>
              <w:pStyle w:val="TableParagraph"/>
              <w:spacing w:before="10"/>
            </w:pPr>
          </w:p>
          <w:p w14:paraId="751E94E2" w14:textId="77777777" w:rsidR="002F76CE" w:rsidRDefault="002F76CE" w:rsidP="00FD7462">
            <w:pPr>
              <w:pStyle w:val="TableParagraph"/>
              <w:ind w:left="10"/>
              <w:jc w:val="center"/>
              <w:rPr>
                <w:rFonts w:ascii="Wingdings" w:hAnsi="Wingdings"/>
                <w:sz w:val="19"/>
              </w:rPr>
            </w:pPr>
            <w:r>
              <w:rPr>
                <w:rFonts w:ascii="Wingdings" w:hAnsi="Wingdings"/>
                <w:color w:val="414042"/>
                <w:w w:val="101"/>
                <w:sz w:val="19"/>
              </w:rPr>
              <w:t></w:t>
            </w:r>
          </w:p>
        </w:tc>
      </w:tr>
      <w:tr w:rsidR="002F76CE" w14:paraId="7013065F" w14:textId="77777777" w:rsidTr="00FD7462">
        <w:trPr>
          <w:trHeight w:val="675"/>
          <w:jc w:val="center"/>
        </w:trPr>
        <w:tc>
          <w:tcPr>
            <w:tcW w:w="1814" w:type="dxa"/>
          </w:tcPr>
          <w:p w14:paraId="615F9E6D" w14:textId="77777777" w:rsidR="002F76CE" w:rsidRDefault="002F76CE" w:rsidP="00FD7462">
            <w:pPr>
              <w:pStyle w:val="TableParagraph"/>
              <w:spacing w:before="7"/>
            </w:pPr>
          </w:p>
          <w:p w14:paraId="2C4DB4D5" w14:textId="77777777" w:rsidR="002F76CE" w:rsidRDefault="002F76CE" w:rsidP="00FD7462">
            <w:pPr>
              <w:pStyle w:val="TableParagraph"/>
              <w:ind w:left="113"/>
              <w:rPr>
                <w:rFonts w:ascii="Lucida Sans"/>
                <w:sz w:val="19"/>
              </w:rPr>
            </w:pPr>
            <w:r>
              <w:rPr>
                <w:rFonts w:ascii="Lucida Sans"/>
                <w:color w:val="414042"/>
                <w:sz w:val="19"/>
              </w:rPr>
              <w:t>Mentoring</w:t>
            </w:r>
          </w:p>
        </w:tc>
        <w:tc>
          <w:tcPr>
            <w:tcW w:w="4537" w:type="dxa"/>
          </w:tcPr>
          <w:p w14:paraId="3C1F252C" w14:textId="77777777" w:rsidR="002F76CE" w:rsidRDefault="002F76CE" w:rsidP="00FD7462">
            <w:pPr>
              <w:pStyle w:val="TableParagraph"/>
              <w:spacing w:before="146" w:line="264" w:lineRule="auto"/>
              <w:ind w:left="113" w:right="503"/>
              <w:rPr>
                <w:sz w:val="11"/>
              </w:rPr>
            </w:pPr>
            <w:r>
              <w:rPr>
                <w:color w:val="414042"/>
                <w:w w:val="105"/>
                <w:sz w:val="19"/>
              </w:rPr>
              <w:t>Formal</w:t>
            </w:r>
            <w:r>
              <w:rPr>
                <w:color w:val="414042"/>
                <w:spacing w:val="-29"/>
                <w:w w:val="105"/>
                <w:sz w:val="19"/>
              </w:rPr>
              <w:t xml:space="preserve"> </w:t>
            </w:r>
            <w:r>
              <w:rPr>
                <w:color w:val="414042"/>
                <w:w w:val="105"/>
                <w:sz w:val="19"/>
              </w:rPr>
              <w:t>or</w:t>
            </w:r>
            <w:r>
              <w:rPr>
                <w:color w:val="414042"/>
                <w:spacing w:val="-29"/>
                <w:w w:val="105"/>
                <w:sz w:val="19"/>
              </w:rPr>
              <w:t xml:space="preserve"> </w:t>
            </w:r>
            <w:r>
              <w:rPr>
                <w:color w:val="414042"/>
                <w:w w:val="105"/>
                <w:sz w:val="19"/>
              </w:rPr>
              <w:t>informal</w:t>
            </w:r>
            <w:r>
              <w:rPr>
                <w:color w:val="414042"/>
                <w:spacing w:val="-29"/>
                <w:w w:val="105"/>
                <w:sz w:val="19"/>
              </w:rPr>
              <w:t xml:space="preserve"> </w:t>
            </w:r>
            <w:r>
              <w:rPr>
                <w:color w:val="414042"/>
                <w:w w:val="105"/>
                <w:sz w:val="19"/>
              </w:rPr>
              <w:t>support</w:t>
            </w:r>
            <w:r>
              <w:rPr>
                <w:color w:val="414042"/>
                <w:spacing w:val="-28"/>
                <w:w w:val="105"/>
                <w:sz w:val="19"/>
              </w:rPr>
              <w:t xml:space="preserve"> </w:t>
            </w:r>
            <w:r>
              <w:rPr>
                <w:color w:val="414042"/>
                <w:spacing w:val="-3"/>
                <w:w w:val="105"/>
                <w:sz w:val="19"/>
              </w:rPr>
              <w:t>from</w:t>
            </w:r>
            <w:r>
              <w:rPr>
                <w:color w:val="414042"/>
                <w:spacing w:val="-29"/>
                <w:w w:val="105"/>
                <w:sz w:val="19"/>
              </w:rPr>
              <w:t xml:space="preserve"> </w:t>
            </w:r>
            <w:r>
              <w:rPr>
                <w:color w:val="414042"/>
                <w:w w:val="105"/>
                <w:sz w:val="19"/>
              </w:rPr>
              <w:t>someone</w:t>
            </w:r>
            <w:r>
              <w:rPr>
                <w:color w:val="414042"/>
                <w:spacing w:val="-29"/>
                <w:w w:val="105"/>
                <w:sz w:val="19"/>
              </w:rPr>
              <w:t xml:space="preserve"> </w:t>
            </w:r>
            <w:r>
              <w:rPr>
                <w:color w:val="414042"/>
                <w:w w:val="105"/>
                <w:sz w:val="19"/>
              </w:rPr>
              <w:t xml:space="preserve">with </w:t>
            </w:r>
            <w:r>
              <w:rPr>
                <w:color w:val="414042"/>
                <w:spacing w:val="-3"/>
                <w:w w:val="105"/>
                <w:sz w:val="19"/>
              </w:rPr>
              <w:t>more</w:t>
            </w:r>
            <w:r>
              <w:rPr>
                <w:color w:val="414042"/>
                <w:spacing w:val="-15"/>
                <w:w w:val="105"/>
                <w:sz w:val="19"/>
              </w:rPr>
              <w:t xml:space="preserve"> </w:t>
            </w:r>
            <w:r>
              <w:rPr>
                <w:color w:val="414042"/>
                <w:w w:val="105"/>
                <w:sz w:val="19"/>
              </w:rPr>
              <w:t>experience</w:t>
            </w:r>
            <w:r>
              <w:rPr>
                <w:color w:val="414042"/>
                <w:spacing w:val="-15"/>
                <w:w w:val="105"/>
                <w:sz w:val="19"/>
              </w:rPr>
              <w:t xml:space="preserve"> </w:t>
            </w:r>
            <w:r>
              <w:rPr>
                <w:color w:val="414042"/>
                <w:w w:val="105"/>
                <w:sz w:val="19"/>
              </w:rPr>
              <w:t>or</w:t>
            </w:r>
            <w:r>
              <w:rPr>
                <w:color w:val="414042"/>
                <w:spacing w:val="-14"/>
                <w:w w:val="105"/>
                <w:sz w:val="19"/>
              </w:rPr>
              <w:t xml:space="preserve"> </w:t>
            </w:r>
            <w:r>
              <w:rPr>
                <w:color w:val="414042"/>
                <w:w w:val="105"/>
                <w:sz w:val="19"/>
              </w:rPr>
              <w:t>knowledge</w:t>
            </w:r>
            <w:r>
              <w:rPr>
                <w:color w:val="414042"/>
                <w:spacing w:val="-15"/>
                <w:w w:val="105"/>
                <w:sz w:val="19"/>
              </w:rPr>
              <w:t xml:space="preserve"> </w:t>
            </w:r>
            <w:r>
              <w:rPr>
                <w:color w:val="414042"/>
                <w:w w:val="105"/>
                <w:sz w:val="19"/>
              </w:rPr>
              <w:t>of</w:t>
            </w:r>
            <w:r>
              <w:rPr>
                <w:color w:val="414042"/>
                <w:spacing w:val="-15"/>
                <w:w w:val="105"/>
                <w:sz w:val="19"/>
              </w:rPr>
              <w:t xml:space="preserve"> </w:t>
            </w:r>
            <w:r>
              <w:rPr>
                <w:color w:val="414042"/>
                <w:w w:val="105"/>
                <w:sz w:val="19"/>
              </w:rPr>
              <w:t>a</w:t>
            </w:r>
            <w:r>
              <w:rPr>
                <w:color w:val="414042"/>
                <w:spacing w:val="-14"/>
                <w:w w:val="105"/>
                <w:sz w:val="19"/>
              </w:rPr>
              <w:t xml:space="preserve"> </w:t>
            </w:r>
            <w:r>
              <w:rPr>
                <w:color w:val="414042"/>
                <w:spacing w:val="-3"/>
                <w:w w:val="105"/>
                <w:sz w:val="19"/>
              </w:rPr>
              <w:t>topic</w:t>
            </w:r>
            <w:r>
              <w:rPr>
                <w:color w:val="414042"/>
                <w:spacing w:val="-3"/>
                <w:w w:val="105"/>
                <w:position w:val="6"/>
                <w:sz w:val="11"/>
              </w:rPr>
              <w:t>49.</w:t>
            </w:r>
          </w:p>
        </w:tc>
        <w:tc>
          <w:tcPr>
            <w:tcW w:w="1017" w:type="dxa"/>
          </w:tcPr>
          <w:p w14:paraId="11E1E201" w14:textId="77777777" w:rsidR="002F76CE" w:rsidRDefault="002F76CE" w:rsidP="00FD7462">
            <w:pPr>
              <w:pStyle w:val="TableParagraph"/>
              <w:rPr>
                <w:rFonts w:ascii="Times New Roman"/>
                <w:sz w:val="18"/>
              </w:rPr>
            </w:pPr>
          </w:p>
        </w:tc>
        <w:tc>
          <w:tcPr>
            <w:tcW w:w="851" w:type="dxa"/>
          </w:tcPr>
          <w:p w14:paraId="21A7EBC0" w14:textId="77777777" w:rsidR="002F76CE" w:rsidRDefault="002F76CE" w:rsidP="00FD7462">
            <w:pPr>
              <w:pStyle w:val="TableParagraph"/>
              <w:spacing w:before="3"/>
              <w:rPr>
                <w:sz w:val="20"/>
              </w:rPr>
            </w:pPr>
          </w:p>
          <w:p w14:paraId="420BDEBF" w14:textId="77777777" w:rsidR="002F76CE" w:rsidRDefault="002F76CE" w:rsidP="00FD7462">
            <w:pPr>
              <w:pStyle w:val="TableParagraph"/>
              <w:ind w:left="8"/>
              <w:jc w:val="center"/>
              <w:rPr>
                <w:rFonts w:ascii="Wingdings" w:hAnsi="Wingdings"/>
                <w:sz w:val="19"/>
              </w:rPr>
            </w:pPr>
            <w:r>
              <w:rPr>
                <w:rFonts w:ascii="Wingdings" w:hAnsi="Wingdings"/>
                <w:color w:val="414042"/>
                <w:w w:val="101"/>
                <w:sz w:val="19"/>
              </w:rPr>
              <w:t></w:t>
            </w:r>
          </w:p>
        </w:tc>
        <w:tc>
          <w:tcPr>
            <w:tcW w:w="850" w:type="dxa"/>
          </w:tcPr>
          <w:p w14:paraId="5C6D0F7D" w14:textId="77777777" w:rsidR="002F76CE" w:rsidRDefault="002F76CE" w:rsidP="00FD7462">
            <w:pPr>
              <w:pStyle w:val="TableParagraph"/>
              <w:spacing w:before="3"/>
              <w:rPr>
                <w:sz w:val="20"/>
              </w:rPr>
            </w:pPr>
          </w:p>
          <w:p w14:paraId="5EF820E6" w14:textId="77777777" w:rsidR="002F76CE" w:rsidRDefault="002F76CE" w:rsidP="00FD7462">
            <w:pPr>
              <w:pStyle w:val="TableParagraph"/>
              <w:ind w:left="10"/>
              <w:jc w:val="center"/>
              <w:rPr>
                <w:rFonts w:ascii="Wingdings" w:hAnsi="Wingdings"/>
                <w:sz w:val="19"/>
              </w:rPr>
            </w:pPr>
            <w:r>
              <w:rPr>
                <w:rFonts w:ascii="Wingdings" w:hAnsi="Wingdings"/>
                <w:color w:val="414042"/>
                <w:w w:val="101"/>
                <w:sz w:val="19"/>
              </w:rPr>
              <w:t></w:t>
            </w:r>
          </w:p>
        </w:tc>
      </w:tr>
      <w:tr w:rsidR="002F76CE" w14:paraId="7C2AEBED" w14:textId="77777777" w:rsidTr="00FD7462">
        <w:trPr>
          <w:trHeight w:val="675"/>
          <w:jc w:val="center"/>
        </w:trPr>
        <w:tc>
          <w:tcPr>
            <w:tcW w:w="1814" w:type="dxa"/>
            <w:shd w:val="clear" w:color="auto" w:fill="EEF2F9"/>
          </w:tcPr>
          <w:p w14:paraId="24E85D27" w14:textId="77777777" w:rsidR="002F76CE" w:rsidRDefault="002F76CE" w:rsidP="00FD7462">
            <w:pPr>
              <w:pStyle w:val="TableParagraph"/>
              <w:spacing w:before="1"/>
              <w:rPr>
                <w:sz w:val="23"/>
              </w:rPr>
            </w:pPr>
          </w:p>
          <w:p w14:paraId="014A77B7" w14:textId="77777777" w:rsidR="002F76CE" w:rsidRDefault="002F76CE" w:rsidP="00FD7462">
            <w:pPr>
              <w:pStyle w:val="TableParagraph"/>
              <w:ind w:left="113"/>
              <w:rPr>
                <w:sz w:val="19"/>
              </w:rPr>
            </w:pPr>
            <w:r>
              <w:rPr>
                <w:color w:val="414042"/>
                <w:sz w:val="19"/>
              </w:rPr>
              <w:t>Self-assessment</w:t>
            </w:r>
          </w:p>
        </w:tc>
        <w:tc>
          <w:tcPr>
            <w:tcW w:w="4537" w:type="dxa"/>
            <w:shd w:val="clear" w:color="auto" w:fill="EEF2F9"/>
          </w:tcPr>
          <w:p w14:paraId="20DF5317" w14:textId="77777777" w:rsidR="002F76CE" w:rsidRDefault="002F76CE" w:rsidP="00FD7462">
            <w:pPr>
              <w:pStyle w:val="TableParagraph"/>
              <w:spacing w:before="146" w:line="264" w:lineRule="auto"/>
              <w:ind w:left="113" w:right="280"/>
              <w:rPr>
                <w:sz w:val="19"/>
              </w:rPr>
            </w:pPr>
            <w:r>
              <w:rPr>
                <w:color w:val="414042"/>
                <w:w w:val="105"/>
                <w:sz w:val="19"/>
              </w:rPr>
              <w:t>Objective</w:t>
            </w:r>
            <w:r>
              <w:rPr>
                <w:color w:val="414042"/>
                <w:spacing w:val="-30"/>
                <w:w w:val="105"/>
                <w:sz w:val="19"/>
              </w:rPr>
              <w:t xml:space="preserve"> </w:t>
            </w:r>
            <w:r>
              <w:rPr>
                <w:color w:val="414042"/>
                <w:w w:val="105"/>
                <w:sz w:val="19"/>
              </w:rPr>
              <w:t>way</w:t>
            </w:r>
            <w:r>
              <w:rPr>
                <w:color w:val="414042"/>
                <w:spacing w:val="-29"/>
                <w:w w:val="105"/>
                <w:sz w:val="19"/>
              </w:rPr>
              <w:t xml:space="preserve"> </w:t>
            </w:r>
            <w:r>
              <w:rPr>
                <w:color w:val="414042"/>
                <w:w w:val="105"/>
                <w:sz w:val="19"/>
              </w:rPr>
              <w:t>to</w:t>
            </w:r>
            <w:r>
              <w:rPr>
                <w:color w:val="414042"/>
                <w:spacing w:val="-29"/>
                <w:w w:val="105"/>
                <w:sz w:val="19"/>
              </w:rPr>
              <w:t xml:space="preserve"> </w:t>
            </w:r>
            <w:r>
              <w:rPr>
                <w:color w:val="414042"/>
                <w:w w:val="105"/>
                <w:sz w:val="19"/>
              </w:rPr>
              <w:t>identify</w:t>
            </w:r>
            <w:r>
              <w:rPr>
                <w:color w:val="414042"/>
                <w:spacing w:val="-30"/>
                <w:w w:val="105"/>
                <w:sz w:val="19"/>
              </w:rPr>
              <w:t xml:space="preserve"> </w:t>
            </w:r>
            <w:r>
              <w:rPr>
                <w:color w:val="414042"/>
                <w:w w:val="105"/>
                <w:sz w:val="19"/>
              </w:rPr>
              <w:t>gaps</w:t>
            </w:r>
            <w:r>
              <w:rPr>
                <w:color w:val="414042"/>
                <w:spacing w:val="-29"/>
                <w:w w:val="105"/>
                <w:sz w:val="19"/>
              </w:rPr>
              <w:t xml:space="preserve"> </w:t>
            </w:r>
            <w:r>
              <w:rPr>
                <w:color w:val="414042"/>
                <w:w w:val="105"/>
                <w:sz w:val="19"/>
              </w:rPr>
              <w:t>for</w:t>
            </w:r>
            <w:r>
              <w:rPr>
                <w:color w:val="414042"/>
                <w:spacing w:val="-29"/>
                <w:w w:val="105"/>
                <w:sz w:val="19"/>
              </w:rPr>
              <w:t xml:space="preserve"> </w:t>
            </w:r>
            <w:r>
              <w:rPr>
                <w:color w:val="414042"/>
                <w:w w:val="105"/>
                <w:sz w:val="19"/>
              </w:rPr>
              <w:t>further</w:t>
            </w:r>
            <w:r>
              <w:rPr>
                <w:color w:val="414042"/>
                <w:spacing w:val="-30"/>
                <w:w w:val="105"/>
                <w:sz w:val="19"/>
              </w:rPr>
              <w:t xml:space="preserve"> </w:t>
            </w:r>
            <w:r>
              <w:rPr>
                <w:color w:val="414042"/>
                <w:w w:val="105"/>
                <w:sz w:val="19"/>
              </w:rPr>
              <w:t>learning and</w:t>
            </w:r>
            <w:r>
              <w:rPr>
                <w:color w:val="414042"/>
                <w:spacing w:val="-8"/>
                <w:w w:val="105"/>
                <w:sz w:val="19"/>
              </w:rPr>
              <w:t xml:space="preserve"> </w:t>
            </w:r>
            <w:r>
              <w:rPr>
                <w:color w:val="414042"/>
                <w:spacing w:val="-2"/>
                <w:w w:val="105"/>
                <w:sz w:val="19"/>
              </w:rPr>
              <w:t>development.</w:t>
            </w:r>
          </w:p>
        </w:tc>
        <w:tc>
          <w:tcPr>
            <w:tcW w:w="1017" w:type="dxa"/>
            <w:shd w:val="clear" w:color="auto" w:fill="EEF2F9"/>
          </w:tcPr>
          <w:p w14:paraId="32836842" w14:textId="77777777" w:rsidR="002F76CE" w:rsidRDefault="002F76CE" w:rsidP="00FD7462">
            <w:pPr>
              <w:pStyle w:val="TableParagraph"/>
              <w:rPr>
                <w:rFonts w:ascii="Times New Roman"/>
                <w:sz w:val="18"/>
              </w:rPr>
            </w:pPr>
          </w:p>
        </w:tc>
        <w:tc>
          <w:tcPr>
            <w:tcW w:w="851" w:type="dxa"/>
            <w:shd w:val="clear" w:color="auto" w:fill="EEF2F9"/>
          </w:tcPr>
          <w:p w14:paraId="76437537" w14:textId="77777777" w:rsidR="002F76CE" w:rsidRDefault="002F76CE" w:rsidP="00FD7462">
            <w:pPr>
              <w:pStyle w:val="TableParagraph"/>
              <w:spacing w:before="3"/>
              <w:rPr>
                <w:sz w:val="20"/>
              </w:rPr>
            </w:pPr>
          </w:p>
          <w:p w14:paraId="14F4C13F" w14:textId="77777777" w:rsidR="002F76CE" w:rsidRDefault="002F76CE" w:rsidP="00FD7462">
            <w:pPr>
              <w:pStyle w:val="TableParagraph"/>
              <w:ind w:left="9"/>
              <w:jc w:val="center"/>
              <w:rPr>
                <w:rFonts w:ascii="Wingdings" w:hAnsi="Wingdings"/>
                <w:sz w:val="19"/>
              </w:rPr>
            </w:pPr>
            <w:r>
              <w:rPr>
                <w:rFonts w:ascii="Wingdings" w:hAnsi="Wingdings"/>
                <w:color w:val="414042"/>
                <w:w w:val="101"/>
                <w:sz w:val="19"/>
              </w:rPr>
              <w:t></w:t>
            </w:r>
          </w:p>
        </w:tc>
        <w:tc>
          <w:tcPr>
            <w:tcW w:w="850" w:type="dxa"/>
            <w:shd w:val="clear" w:color="auto" w:fill="EEF2F9"/>
          </w:tcPr>
          <w:p w14:paraId="0CA64C4E" w14:textId="77777777" w:rsidR="002F76CE" w:rsidRDefault="002F76CE" w:rsidP="00FD7462">
            <w:pPr>
              <w:pStyle w:val="TableParagraph"/>
              <w:spacing w:before="3"/>
              <w:rPr>
                <w:sz w:val="20"/>
              </w:rPr>
            </w:pPr>
          </w:p>
          <w:p w14:paraId="62CA0B93" w14:textId="77777777" w:rsidR="002F76CE" w:rsidRDefault="002F76CE" w:rsidP="00FD7462">
            <w:pPr>
              <w:pStyle w:val="TableParagraph"/>
              <w:ind w:left="10"/>
              <w:jc w:val="center"/>
              <w:rPr>
                <w:rFonts w:ascii="Wingdings" w:hAnsi="Wingdings"/>
                <w:sz w:val="19"/>
              </w:rPr>
            </w:pPr>
            <w:r>
              <w:rPr>
                <w:rFonts w:ascii="Wingdings" w:hAnsi="Wingdings"/>
                <w:color w:val="414042"/>
                <w:w w:val="101"/>
                <w:sz w:val="19"/>
              </w:rPr>
              <w:t></w:t>
            </w:r>
          </w:p>
        </w:tc>
      </w:tr>
      <w:tr w:rsidR="002F76CE" w14:paraId="284B3EB5" w14:textId="77777777" w:rsidTr="00FD7462">
        <w:trPr>
          <w:trHeight w:val="2354"/>
          <w:jc w:val="center"/>
        </w:trPr>
        <w:tc>
          <w:tcPr>
            <w:tcW w:w="1814" w:type="dxa"/>
          </w:tcPr>
          <w:p w14:paraId="15A9E806" w14:textId="77777777" w:rsidR="002F76CE" w:rsidRDefault="002F76CE" w:rsidP="00FD7462">
            <w:pPr>
              <w:pStyle w:val="TableParagraph"/>
            </w:pPr>
          </w:p>
          <w:p w14:paraId="3236EAA6" w14:textId="77777777" w:rsidR="002F76CE" w:rsidRDefault="002F76CE" w:rsidP="00FD7462">
            <w:pPr>
              <w:pStyle w:val="TableParagraph"/>
            </w:pPr>
          </w:p>
          <w:p w14:paraId="7FD4AC2E" w14:textId="77777777" w:rsidR="002F76CE" w:rsidRDefault="002F76CE" w:rsidP="00FD7462">
            <w:pPr>
              <w:pStyle w:val="TableParagraph"/>
              <w:spacing w:before="9"/>
              <w:rPr>
                <w:sz w:val="30"/>
              </w:rPr>
            </w:pPr>
          </w:p>
          <w:p w14:paraId="1CDE64AA" w14:textId="77777777" w:rsidR="002F76CE" w:rsidRDefault="002F76CE" w:rsidP="00FD7462">
            <w:pPr>
              <w:pStyle w:val="TableParagraph"/>
              <w:ind w:left="113"/>
              <w:rPr>
                <w:rFonts w:ascii="Lucida Sans"/>
                <w:sz w:val="19"/>
              </w:rPr>
            </w:pPr>
            <w:r>
              <w:rPr>
                <w:rFonts w:ascii="Lucida Sans"/>
                <w:color w:val="414042"/>
                <w:sz w:val="19"/>
              </w:rPr>
              <w:t>Goal setting</w:t>
            </w:r>
          </w:p>
          <w:p w14:paraId="1AC87C4A" w14:textId="77777777" w:rsidR="002F76CE" w:rsidRDefault="002F76CE" w:rsidP="00FD7462">
            <w:pPr>
              <w:pStyle w:val="TableParagraph"/>
              <w:spacing w:before="22" w:line="264" w:lineRule="auto"/>
              <w:ind w:left="113"/>
              <w:rPr>
                <w:sz w:val="19"/>
              </w:rPr>
            </w:pPr>
            <w:r>
              <w:rPr>
                <w:color w:val="414042"/>
                <w:sz w:val="19"/>
              </w:rPr>
              <w:t>– team and individual</w:t>
            </w:r>
          </w:p>
        </w:tc>
        <w:tc>
          <w:tcPr>
            <w:tcW w:w="4537" w:type="dxa"/>
          </w:tcPr>
          <w:p w14:paraId="1854F502" w14:textId="77777777" w:rsidR="002F76CE" w:rsidRDefault="002F76CE" w:rsidP="00FD7462">
            <w:pPr>
              <w:pStyle w:val="TableParagraph"/>
              <w:spacing w:before="146"/>
              <w:ind w:left="113"/>
              <w:rPr>
                <w:sz w:val="19"/>
              </w:rPr>
            </w:pPr>
            <w:r>
              <w:rPr>
                <w:color w:val="414042"/>
                <w:sz w:val="19"/>
              </w:rPr>
              <w:t>Collaboratively setting goals that are</w:t>
            </w:r>
          </w:p>
          <w:p w14:paraId="0E480434" w14:textId="77777777" w:rsidR="002F76CE" w:rsidRDefault="002F76CE" w:rsidP="00577550">
            <w:pPr>
              <w:pStyle w:val="TableParagraph"/>
              <w:numPr>
                <w:ilvl w:val="0"/>
                <w:numId w:val="11"/>
              </w:numPr>
              <w:tabs>
                <w:tab w:val="left" w:pos="680"/>
                <w:tab w:val="left" w:pos="681"/>
              </w:tabs>
              <w:spacing w:before="136"/>
              <w:ind w:hanging="283"/>
              <w:rPr>
                <w:rFonts w:ascii="Lucida Sans" w:hAnsi="Lucida Sans"/>
                <w:sz w:val="19"/>
              </w:rPr>
            </w:pPr>
            <w:r>
              <w:rPr>
                <w:rFonts w:ascii="Lucida Sans" w:hAnsi="Lucida Sans"/>
                <w:color w:val="414042"/>
                <w:w w:val="95"/>
                <w:sz w:val="19"/>
              </w:rPr>
              <w:t>meaningful</w:t>
            </w:r>
            <w:r>
              <w:rPr>
                <w:rFonts w:ascii="Lucida Sans" w:hAnsi="Lucida Sans"/>
                <w:color w:val="414042"/>
                <w:spacing w:val="-27"/>
                <w:w w:val="95"/>
                <w:sz w:val="19"/>
              </w:rPr>
              <w:t xml:space="preserve"> </w:t>
            </w:r>
            <w:r>
              <w:rPr>
                <w:rFonts w:ascii="Lucida Sans" w:hAnsi="Lucida Sans"/>
                <w:color w:val="414042"/>
                <w:w w:val="95"/>
                <w:sz w:val="19"/>
              </w:rPr>
              <w:t>and</w:t>
            </w:r>
            <w:r>
              <w:rPr>
                <w:rFonts w:ascii="Lucida Sans" w:hAnsi="Lucida Sans"/>
                <w:color w:val="414042"/>
                <w:spacing w:val="-26"/>
                <w:w w:val="95"/>
                <w:sz w:val="19"/>
              </w:rPr>
              <w:t xml:space="preserve"> </w:t>
            </w:r>
            <w:r>
              <w:rPr>
                <w:rFonts w:ascii="Lucida Sans" w:hAnsi="Lucida Sans"/>
                <w:color w:val="414042"/>
                <w:w w:val="95"/>
                <w:sz w:val="19"/>
              </w:rPr>
              <w:t>important</w:t>
            </w:r>
            <w:r>
              <w:rPr>
                <w:rFonts w:ascii="Lucida Sans" w:hAnsi="Lucida Sans"/>
                <w:color w:val="414042"/>
                <w:spacing w:val="-26"/>
                <w:w w:val="95"/>
                <w:sz w:val="19"/>
              </w:rPr>
              <w:t xml:space="preserve"> </w:t>
            </w:r>
            <w:r>
              <w:rPr>
                <w:rFonts w:ascii="Lucida Sans" w:hAnsi="Lucida Sans"/>
                <w:color w:val="414042"/>
                <w:w w:val="95"/>
                <w:sz w:val="19"/>
              </w:rPr>
              <w:t>to</w:t>
            </w:r>
            <w:r>
              <w:rPr>
                <w:rFonts w:ascii="Lucida Sans" w:hAnsi="Lucida Sans"/>
                <w:color w:val="414042"/>
                <w:spacing w:val="-26"/>
                <w:w w:val="95"/>
                <w:sz w:val="19"/>
              </w:rPr>
              <w:t xml:space="preserve"> </w:t>
            </w:r>
            <w:r>
              <w:rPr>
                <w:rFonts w:ascii="Lucida Sans" w:hAnsi="Lucida Sans"/>
                <w:color w:val="414042"/>
                <w:w w:val="95"/>
                <w:sz w:val="19"/>
              </w:rPr>
              <w:t>the</w:t>
            </w:r>
            <w:r>
              <w:rPr>
                <w:rFonts w:ascii="Lucida Sans" w:hAnsi="Lucida Sans"/>
                <w:color w:val="414042"/>
                <w:spacing w:val="-26"/>
                <w:w w:val="95"/>
                <w:sz w:val="19"/>
              </w:rPr>
              <w:t xml:space="preserve"> </w:t>
            </w:r>
            <w:r>
              <w:rPr>
                <w:rFonts w:ascii="Lucida Sans" w:hAnsi="Lucida Sans"/>
                <w:color w:val="414042"/>
                <w:w w:val="95"/>
                <w:sz w:val="19"/>
              </w:rPr>
              <w:t>individual</w:t>
            </w:r>
          </w:p>
          <w:p w14:paraId="7BD5F463" w14:textId="77777777" w:rsidR="002F76CE" w:rsidRDefault="002F76CE" w:rsidP="00577550">
            <w:pPr>
              <w:pStyle w:val="TableParagraph"/>
              <w:numPr>
                <w:ilvl w:val="0"/>
                <w:numId w:val="11"/>
              </w:numPr>
              <w:tabs>
                <w:tab w:val="left" w:pos="680"/>
                <w:tab w:val="left" w:pos="681"/>
              </w:tabs>
              <w:spacing w:before="136" w:line="264" w:lineRule="auto"/>
              <w:ind w:right="229" w:hanging="283"/>
              <w:rPr>
                <w:sz w:val="19"/>
              </w:rPr>
            </w:pPr>
            <w:r>
              <w:rPr>
                <w:rFonts w:ascii="Lucida Sans" w:hAnsi="Lucida Sans"/>
                <w:color w:val="414042"/>
                <w:w w:val="95"/>
                <w:sz w:val="19"/>
              </w:rPr>
              <w:t>use</w:t>
            </w:r>
            <w:r>
              <w:rPr>
                <w:rFonts w:ascii="Lucida Sans" w:hAnsi="Lucida Sans"/>
                <w:color w:val="414042"/>
                <w:spacing w:val="-20"/>
                <w:w w:val="95"/>
                <w:sz w:val="19"/>
              </w:rPr>
              <w:t xml:space="preserve"> </w:t>
            </w:r>
            <w:r>
              <w:rPr>
                <w:rFonts w:ascii="Lucida Sans" w:hAnsi="Lucida Sans"/>
                <w:color w:val="414042"/>
                <w:w w:val="95"/>
                <w:sz w:val="19"/>
              </w:rPr>
              <w:t>a</w:t>
            </w:r>
            <w:r>
              <w:rPr>
                <w:rFonts w:ascii="Lucida Sans" w:hAnsi="Lucida Sans"/>
                <w:color w:val="414042"/>
                <w:spacing w:val="-20"/>
                <w:w w:val="95"/>
                <w:sz w:val="19"/>
              </w:rPr>
              <w:t xml:space="preserve"> </w:t>
            </w:r>
            <w:r>
              <w:rPr>
                <w:rFonts w:ascii="Lucida Sans" w:hAnsi="Lucida Sans"/>
                <w:color w:val="414042"/>
                <w:spacing w:val="-3"/>
                <w:w w:val="95"/>
                <w:sz w:val="19"/>
              </w:rPr>
              <w:t>robust</w:t>
            </w:r>
            <w:r>
              <w:rPr>
                <w:rFonts w:ascii="Lucida Sans" w:hAnsi="Lucida Sans"/>
                <w:color w:val="414042"/>
                <w:spacing w:val="-20"/>
                <w:w w:val="95"/>
                <w:sz w:val="19"/>
              </w:rPr>
              <w:t xml:space="preserve"> </w:t>
            </w:r>
            <w:r>
              <w:rPr>
                <w:rFonts w:ascii="Lucida Sans" w:hAnsi="Lucida Sans"/>
                <w:color w:val="414042"/>
                <w:spacing w:val="-3"/>
                <w:w w:val="95"/>
                <w:sz w:val="19"/>
              </w:rPr>
              <w:t>process</w:t>
            </w:r>
            <w:r>
              <w:rPr>
                <w:rFonts w:ascii="Lucida Sans" w:hAnsi="Lucida Sans"/>
                <w:color w:val="414042"/>
                <w:spacing w:val="-20"/>
                <w:w w:val="95"/>
                <w:sz w:val="19"/>
              </w:rPr>
              <w:t xml:space="preserve"> </w:t>
            </w:r>
            <w:r>
              <w:rPr>
                <w:rFonts w:ascii="Lucida Sans" w:hAnsi="Lucida Sans"/>
                <w:color w:val="414042"/>
                <w:w w:val="95"/>
                <w:sz w:val="19"/>
              </w:rPr>
              <w:t>to</w:t>
            </w:r>
            <w:r>
              <w:rPr>
                <w:rFonts w:ascii="Lucida Sans" w:hAnsi="Lucida Sans"/>
                <w:color w:val="414042"/>
                <w:spacing w:val="-20"/>
                <w:w w:val="95"/>
                <w:sz w:val="19"/>
              </w:rPr>
              <w:t xml:space="preserve"> </w:t>
            </w:r>
            <w:r>
              <w:rPr>
                <w:rFonts w:ascii="Lucida Sans" w:hAnsi="Lucida Sans"/>
                <w:color w:val="414042"/>
                <w:w w:val="95"/>
                <w:sz w:val="19"/>
              </w:rPr>
              <w:t>support</w:t>
            </w:r>
            <w:r>
              <w:rPr>
                <w:rFonts w:ascii="Lucida Sans" w:hAnsi="Lucida Sans"/>
                <w:color w:val="414042"/>
                <w:spacing w:val="-20"/>
                <w:w w:val="95"/>
                <w:sz w:val="19"/>
              </w:rPr>
              <w:t xml:space="preserve"> </w:t>
            </w:r>
            <w:r>
              <w:rPr>
                <w:rFonts w:ascii="Lucida Sans" w:hAnsi="Lucida Sans"/>
                <w:color w:val="414042"/>
                <w:spacing w:val="-3"/>
                <w:w w:val="95"/>
                <w:sz w:val="19"/>
              </w:rPr>
              <w:t xml:space="preserve">individuals </w:t>
            </w:r>
            <w:r>
              <w:rPr>
                <w:color w:val="414042"/>
                <w:sz w:val="19"/>
              </w:rPr>
              <w:t>to translate intention into</w:t>
            </w:r>
            <w:r>
              <w:rPr>
                <w:color w:val="414042"/>
                <w:spacing w:val="-10"/>
                <w:sz w:val="19"/>
              </w:rPr>
              <w:t xml:space="preserve"> </w:t>
            </w:r>
            <w:r>
              <w:rPr>
                <w:color w:val="414042"/>
                <w:spacing w:val="-2"/>
                <w:sz w:val="19"/>
              </w:rPr>
              <w:t>action</w:t>
            </w:r>
          </w:p>
          <w:p w14:paraId="5A0D6E54" w14:textId="77777777" w:rsidR="002F76CE" w:rsidRDefault="002F76CE" w:rsidP="00577550">
            <w:pPr>
              <w:pStyle w:val="TableParagraph"/>
              <w:numPr>
                <w:ilvl w:val="0"/>
                <w:numId w:val="11"/>
              </w:numPr>
              <w:tabs>
                <w:tab w:val="left" w:pos="680"/>
                <w:tab w:val="left" w:pos="681"/>
              </w:tabs>
              <w:spacing w:before="114"/>
              <w:ind w:hanging="283"/>
              <w:rPr>
                <w:rFonts w:ascii="Lucida Sans" w:hAnsi="Lucida Sans"/>
                <w:sz w:val="19"/>
              </w:rPr>
            </w:pPr>
            <w:r>
              <w:rPr>
                <w:rFonts w:ascii="Lucida Sans" w:hAnsi="Lucida Sans"/>
                <w:color w:val="414042"/>
                <w:spacing w:val="-3"/>
                <w:sz w:val="19"/>
              </w:rPr>
              <w:t>broken</w:t>
            </w:r>
            <w:r>
              <w:rPr>
                <w:rFonts w:ascii="Lucida Sans" w:hAnsi="Lucida Sans"/>
                <w:color w:val="414042"/>
                <w:spacing w:val="-23"/>
                <w:sz w:val="19"/>
              </w:rPr>
              <w:t xml:space="preserve"> </w:t>
            </w:r>
            <w:r>
              <w:rPr>
                <w:rFonts w:ascii="Lucida Sans" w:hAnsi="Lucida Sans"/>
                <w:color w:val="414042"/>
                <w:sz w:val="19"/>
              </w:rPr>
              <w:t>down</w:t>
            </w:r>
            <w:r>
              <w:rPr>
                <w:rFonts w:ascii="Lucida Sans" w:hAnsi="Lucida Sans"/>
                <w:color w:val="414042"/>
                <w:spacing w:val="-23"/>
                <w:sz w:val="19"/>
              </w:rPr>
              <w:t xml:space="preserve"> </w:t>
            </w:r>
            <w:r>
              <w:rPr>
                <w:rFonts w:ascii="Lucida Sans" w:hAnsi="Lucida Sans"/>
                <w:color w:val="414042"/>
                <w:sz w:val="19"/>
              </w:rPr>
              <w:t>into</w:t>
            </w:r>
            <w:r>
              <w:rPr>
                <w:rFonts w:ascii="Lucida Sans" w:hAnsi="Lucida Sans"/>
                <w:color w:val="414042"/>
                <w:spacing w:val="-22"/>
                <w:sz w:val="19"/>
              </w:rPr>
              <w:t xml:space="preserve"> </w:t>
            </w:r>
            <w:r>
              <w:rPr>
                <w:rFonts w:ascii="Lucida Sans" w:hAnsi="Lucida Sans"/>
                <w:color w:val="414042"/>
                <w:sz w:val="19"/>
              </w:rPr>
              <w:t>achievable</w:t>
            </w:r>
            <w:r>
              <w:rPr>
                <w:rFonts w:ascii="Lucida Sans" w:hAnsi="Lucida Sans"/>
                <w:color w:val="414042"/>
                <w:spacing w:val="-23"/>
                <w:sz w:val="19"/>
              </w:rPr>
              <w:t xml:space="preserve"> </w:t>
            </w:r>
            <w:r>
              <w:rPr>
                <w:rFonts w:ascii="Lucida Sans" w:hAnsi="Lucida Sans"/>
                <w:color w:val="414042"/>
                <w:spacing w:val="-2"/>
                <w:sz w:val="19"/>
              </w:rPr>
              <w:t>chunks</w:t>
            </w:r>
          </w:p>
          <w:p w14:paraId="504E69CD" w14:textId="77777777" w:rsidR="002F76CE" w:rsidRDefault="002F76CE" w:rsidP="00577550">
            <w:pPr>
              <w:pStyle w:val="TableParagraph"/>
              <w:numPr>
                <w:ilvl w:val="0"/>
                <w:numId w:val="11"/>
              </w:numPr>
              <w:tabs>
                <w:tab w:val="left" w:pos="680"/>
                <w:tab w:val="left" w:pos="681"/>
              </w:tabs>
              <w:spacing w:before="136" w:line="264" w:lineRule="auto"/>
              <w:ind w:right="272" w:hanging="283"/>
              <w:rPr>
                <w:sz w:val="19"/>
              </w:rPr>
            </w:pPr>
            <w:r>
              <w:rPr>
                <w:rFonts w:ascii="Lucida Sans" w:hAnsi="Lucida Sans"/>
                <w:color w:val="414042"/>
                <w:w w:val="95"/>
                <w:sz w:val="19"/>
              </w:rPr>
              <w:t>followed</w:t>
            </w:r>
            <w:r>
              <w:rPr>
                <w:rFonts w:ascii="Lucida Sans" w:hAnsi="Lucida Sans"/>
                <w:color w:val="414042"/>
                <w:spacing w:val="-33"/>
                <w:w w:val="95"/>
                <w:sz w:val="19"/>
              </w:rPr>
              <w:t xml:space="preserve"> </w:t>
            </w:r>
            <w:r>
              <w:rPr>
                <w:rFonts w:ascii="Lucida Sans" w:hAnsi="Lucida Sans"/>
                <w:color w:val="414042"/>
                <w:w w:val="95"/>
                <w:sz w:val="19"/>
              </w:rPr>
              <w:t>up,</w:t>
            </w:r>
            <w:r>
              <w:rPr>
                <w:rFonts w:ascii="Lucida Sans" w:hAnsi="Lucida Sans"/>
                <w:color w:val="414042"/>
                <w:spacing w:val="-32"/>
                <w:w w:val="95"/>
                <w:sz w:val="19"/>
              </w:rPr>
              <w:t xml:space="preserve"> </w:t>
            </w:r>
            <w:r>
              <w:rPr>
                <w:rFonts w:ascii="Lucida Sans" w:hAnsi="Lucida Sans"/>
                <w:color w:val="414042"/>
                <w:w w:val="95"/>
                <w:sz w:val="19"/>
              </w:rPr>
              <w:t>to</w:t>
            </w:r>
            <w:r>
              <w:rPr>
                <w:rFonts w:ascii="Lucida Sans" w:hAnsi="Lucida Sans"/>
                <w:color w:val="414042"/>
                <w:spacing w:val="-32"/>
                <w:w w:val="95"/>
                <w:sz w:val="19"/>
              </w:rPr>
              <w:t xml:space="preserve"> </w:t>
            </w:r>
            <w:r>
              <w:rPr>
                <w:rFonts w:ascii="Lucida Sans" w:hAnsi="Lucida Sans"/>
                <w:color w:val="414042"/>
                <w:w w:val="95"/>
                <w:sz w:val="19"/>
              </w:rPr>
              <w:t>enable</w:t>
            </w:r>
            <w:r>
              <w:rPr>
                <w:rFonts w:ascii="Lucida Sans" w:hAnsi="Lucida Sans"/>
                <w:color w:val="414042"/>
                <w:spacing w:val="-32"/>
                <w:w w:val="95"/>
                <w:sz w:val="19"/>
              </w:rPr>
              <w:t xml:space="preserve"> </w:t>
            </w:r>
            <w:r>
              <w:rPr>
                <w:rFonts w:ascii="Lucida Sans" w:hAnsi="Lucida Sans"/>
                <w:color w:val="414042"/>
                <w:w w:val="95"/>
                <w:sz w:val="19"/>
              </w:rPr>
              <w:t>constructive</w:t>
            </w:r>
            <w:r>
              <w:rPr>
                <w:rFonts w:ascii="Lucida Sans" w:hAnsi="Lucida Sans"/>
                <w:color w:val="414042"/>
                <w:spacing w:val="-32"/>
                <w:w w:val="95"/>
                <w:sz w:val="19"/>
              </w:rPr>
              <w:t xml:space="preserve"> </w:t>
            </w:r>
            <w:r>
              <w:rPr>
                <w:rFonts w:ascii="Lucida Sans" w:hAnsi="Lucida Sans"/>
                <w:color w:val="414042"/>
                <w:spacing w:val="-4"/>
                <w:w w:val="95"/>
                <w:sz w:val="19"/>
              </w:rPr>
              <w:t xml:space="preserve">debrief </w:t>
            </w:r>
            <w:r>
              <w:rPr>
                <w:color w:val="414042"/>
                <w:sz w:val="19"/>
              </w:rPr>
              <w:t>so the individual can move</w:t>
            </w:r>
            <w:r>
              <w:rPr>
                <w:color w:val="414042"/>
                <w:spacing w:val="-7"/>
                <w:sz w:val="19"/>
              </w:rPr>
              <w:t xml:space="preserve"> </w:t>
            </w:r>
            <w:r>
              <w:rPr>
                <w:color w:val="414042"/>
                <w:spacing w:val="-3"/>
                <w:sz w:val="19"/>
              </w:rPr>
              <w:t>forwards.</w:t>
            </w:r>
          </w:p>
        </w:tc>
        <w:tc>
          <w:tcPr>
            <w:tcW w:w="1017" w:type="dxa"/>
          </w:tcPr>
          <w:p w14:paraId="6B3DBCC7" w14:textId="77777777" w:rsidR="002F76CE" w:rsidRDefault="002F76CE" w:rsidP="00FD7462">
            <w:pPr>
              <w:pStyle w:val="TableParagraph"/>
              <w:rPr>
                <w:rFonts w:ascii="Times New Roman"/>
                <w:sz w:val="18"/>
              </w:rPr>
            </w:pPr>
          </w:p>
        </w:tc>
        <w:tc>
          <w:tcPr>
            <w:tcW w:w="851" w:type="dxa"/>
          </w:tcPr>
          <w:p w14:paraId="3A80204B" w14:textId="77777777" w:rsidR="002F76CE" w:rsidRDefault="002F76CE" w:rsidP="00FD7462">
            <w:pPr>
              <w:pStyle w:val="TableParagraph"/>
              <w:rPr>
                <w:sz w:val="20"/>
              </w:rPr>
            </w:pPr>
          </w:p>
          <w:p w14:paraId="6063BCC7" w14:textId="77777777" w:rsidR="002F76CE" w:rsidRDefault="002F76CE" w:rsidP="00FD7462">
            <w:pPr>
              <w:pStyle w:val="TableParagraph"/>
              <w:rPr>
                <w:sz w:val="20"/>
              </w:rPr>
            </w:pPr>
          </w:p>
          <w:p w14:paraId="6D4E0ED5" w14:textId="77777777" w:rsidR="002F76CE" w:rsidRDefault="002F76CE" w:rsidP="00FD7462">
            <w:pPr>
              <w:pStyle w:val="TableParagraph"/>
              <w:rPr>
                <w:sz w:val="20"/>
              </w:rPr>
            </w:pPr>
          </w:p>
          <w:p w14:paraId="669BFAD6" w14:textId="77777777" w:rsidR="002F76CE" w:rsidRDefault="002F76CE" w:rsidP="00FD7462">
            <w:pPr>
              <w:pStyle w:val="TableParagraph"/>
              <w:rPr>
                <w:sz w:val="20"/>
              </w:rPr>
            </w:pPr>
          </w:p>
          <w:p w14:paraId="08F2CE85" w14:textId="77777777" w:rsidR="002F76CE" w:rsidRDefault="002F76CE" w:rsidP="00FD7462">
            <w:pPr>
              <w:pStyle w:val="TableParagraph"/>
              <w:spacing w:before="153"/>
              <w:ind w:left="9"/>
              <w:jc w:val="center"/>
              <w:rPr>
                <w:rFonts w:ascii="Wingdings" w:hAnsi="Wingdings"/>
                <w:sz w:val="19"/>
              </w:rPr>
            </w:pPr>
            <w:r>
              <w:rPr>
                <w:rFonts w:ascii="Wingdings" w:hAnsi="Wingdings"/>
                <w:color w:val="414042"/>
                <w:w w:val="101"/>
                <w:sz w:val="19"/>
              </w:rPr>
              <w:t></w:t>
            </w:r>
          </w:p>
        </w:tc>
        <w:tc>
          <w:tcPr>
            <w:tcW w:w="850" w:type="dxa"/>
          </w:tcPr>
          <w:p w14:paraId="65E97192" w14:textId="77777777" w:rsidR="002F76CE" w:rsidRDefault="002F76CE" w:rsidP="00FD7462">
            <w:pPr>
              <w:pStyle w:val="TableParagraph"/>
              <w:rPr>
                <w:sz w:val="20"/>
              </w:rPr>
            </w:pPr>
          </w:p>
          <w:p w14:paraId="47B6E327" w14:textId="77777777" w:rsidR="002F76CE" w:rsidRDefault="002F76CE" w:rsidP="00FD7462">
            <w:pPr>
              <w:pStyle w:val="TableParagraph"/>
              <w:rPr>
                <w:sz w:val="20"/>
              </w:rPr>
            </w:pPr>
          </w:p>
          <w:p w14:paraId="4E352556" w14:textId="77777777" w:rsidR="002F76CE" w:rsidRDefault="002F76CE" w:rsidP="00FD7462">
            <w:pPr>
              <w:pStyle w:val="TableParagraph"/>
              <w:rPr>
                <w:sz w:val="20"/>
              </w:rPr>
            </w:pPr>
          </w:p>
          <w:p w14:paraId="67E629BC" w14:textId="77777777" w:rsidR="002F76CE" w:rsidRDefault="002F76CE" w:rsidP="00FD7462">
            <w:pPr>
              <w:pStyle w:val="TableParagraph"/>
              <w:rPr>
                <w:sz w:val="20"/>
              </w:rPr>
            </w:pPr>
          </w:p>
          <w:p w14:paraId="03DBF4CE" w14:textId="77777777" w:rsidR="002F76CE" w:rsidRDefault="002F76CE" w:rsidP="00FD7462">
            <w:pPr>
              <w:pStyle w:val="TableParagraph"/>
              <w:spacing w:before="153"/>
              <w:ind w:left="10"/>
              <w:jc w:val="center"/>
              <w:rPr>
                <w:rFonts w:ascii="Wingdings" w:hAnsi="Wingdings"/>
                <w:sz w:val="19"/>
              </w:rPr>
            </w:pPr>
            <w:r>
              <w:rPr>
                <w:rFonts w:ascii="Wingdings" w:hAnsi="Wingdings"/>
                <w:color w:val="414042"/>
                <w:w w:val="101"/>
                <w:sz w:val="19"/>
              </w:rPr>
              <w:t></w:t>
            </w:r>
          </w:p>
        </w:tc>
      </w:tr>
      <w:tr w:rsidR="00935190" w14:paraId="3B464711" w14:textId="77777777" w:rsidTr="002F7E6E">
        <w:trPr>
          <w:trHeight w:val="1995"/>
          <w:jc w:val="center"/>
        </w:trPr>
        <w:tc>
          <w:tcPr>
            <w:tcW w:w="1814" w:type="dxa"/>
            <w:shd w:val="clear" w:color="auto" w:fill="EEF2F9"/>
          </w:tcPr>
          <w:p w14:paraId="7BEFCD6B" w14:textId="77777777" w:rsidR="00935190" w:rsidRDefault="00935190" w:rsidP="007C7B9B">
            <w:pPr>
              <w:pStyle w:val="TableParagraph"/>
              <w:rPr>
                <w:rFonts w:ascii="Lucida Sans"/>
              </w:rPr>
            </w:pPr>
          </w:p>
          <w:p w14:paraId="39A86F31" w14:textId="77777777" w:rsidR="00935190" w:rsidRDefault="00935190" w:rsidP="007C7B9B">
            <w:pPr>
              <w:pStyle w:val="TableParagraph"/>
              <w:rPr>
                <w:rFonts w:ascii="Lucida Sans"/>
              </w:rPr>
            </w:pPr>
          </w:p>
          <w:p w14:paraId="0DBE853E" w14:textId="77777777" w:rsidR="00935190" w:rsidRDefault="00935190" w:rsidP="007C7B9B">
            <w:pPr>
              <w:pStyle w:val="TableParagraph"/>
              <w:spacing w:before="10"/>
              <w:rPr>
                <w:rFonts w:ascii="Lucida Sans"/>
                <w:sz w:val="32"/>
              </w:rPr>
            </w:pPr>
          </w:p>
          <w:p w14:paraId="610A5837" w14:textId="77777777" w:rsidR="00935190" w:rsidRDefault="00935190" w:rsidP="007C7B9B">
            <w:pPr>
              <w:pStyle w:val="TableParagraph"/>
              <w:spacing w:before="1"/>
              <w:ind w:left="113"/>
              <w:rPr>
                <w:sz w:val="19"/>
              </w:rPr>
            </w:pPr>
            <w:r>
              <w:rPr>
                <w:color w:val="414042"/>
                <w:w w:val="105"/>
                <w:sz w:val="19"/>
              </w:rPr>
              <w:t>Follow-up</w:t>
            </w:r>
          </w:p>
        </w:tc>
        <w:tc>
          <w:tcPr>
            <w:tcW w:w="4537" w:type="dxa"/>
            <w:shd w:val="clear" w:color="auto" w:fill="EEF2F9"/>
          </w:tcPr>
          <w:p w14:paraId="64E714C3" w14:textId="77777777" w:rsidR="00935190" w:rsidRDefault="00935190" w:rsidP="007C7B9B">
            <w:pPr>
              <w:pStyle w:val="TableParagraph"/>
              <w:spacing w:before="146" w:line="264" w:lineRule="auto"/>
              <w:ind w:left="113" w:right="144"/>
              <w:rPr>
                <w:sz w:val="19"/>
              </w:rPr>
            </w:pPr>
            <w:r>
              <w:rPr>
                <w:color w:val="414042"/>
                <w:w w:val="105"/>
                <w:sz w:val="19"/>
              </w:rPr>
              <w:t>Follow-up is needed to extend learning opportunities</w:t>
            </w:r>
            <w:r>
              <w:rPr>
                <w:color w:val="414042"/>
                <w:spacing w:val="-35"/>
                <w:w w:val="105"/>
                <w:sz w:val="19"/>
              </w:rPr>
              <w:t xml:space="preserve"> </w:t>
            </w:r>
            <w:r>
              <w:rPr>
                <w:color w:val="414042"/>
                <w:w w:val="105"/>
                <w:sz w:val="19"/>
              </w:rPr>
              <w:t>and</w:t>
            </w:r>
            <w:r>
              <w:rPr>
                <w:color w:val="414042"/>
                <w:spacing w:val="-34"/>
                <w:w w:val="105"/>
                <w:sz w:val="19"/>
              </w:rPr>
              <w:t xml:space="preserve"> </w:t>
            </w:r>
            <w:r>
              <w:rPr>
                <w:color w:val="414042"/>
                <w:w w:val="105"/>
                <w:sz w:val="19"/>
              </w:rPr>
              <w:t>support</w:t>
            </w:r>
            <w:r>
              <w:rPr>
                <w:color w:val="414042"/>
                <w:spacing w:val="-34"/>
                <w:w w:val="105"/>
                <w:sz w:val="19"/>
              </w:rPr>
              <w:t xml:space="preserve"> </w:t>
            </w:r>
            <w:r>
              <w:rPr>
                <w:color w:val="414042"/>
                <w:w w:val="105"/>
                <w:sz w:val="19"/>
              </w:rPr>
              <w:t>development</w:t>
            </w:r>
            <w:r>
              <w:rPr>
                <w:color w:val="414042"/>
                <w:spacing w:val="-34"/>
                <w:w w:val="105"/>
                <w:sz w:val="19"/>
              </w:rPr>
              <w:t xml:space="preserve"> </w:t>
            </w:r>
            <w:r>
              <w:rPr>
                <w:color w:val="414042"/>
                <w:w w:val="105"/>
                <w:sz w:val="19"/>
              </w:rPr>
              <w:t>of</w:t>
            </w:r>
            <w:r>
              <w:rPr>
                <w:color w:val="414042"/>
                <w:spacing w:val="-34"/>
                <w:w w:val="105"/>
                <w:sz w:val="19"/>
              </w:rPr>
              <w:t xml:space="preserve"> </w:t>
            </w:r>
            <w:r>
              <w:rPr>
                <w:color w:val="414042"/>
                <w:w w:val="105"/>
                <w:sz w:val="19"/>
              </w:rPr>
              <w:t>habitual behaviours.</w:t>
            </w:r>
          </w:p>
          <w:p w14:paraId="1014746E" w14:textId="77777777" w:rsidR="00935190" w:rsidRDefault="00935190" w:rsidP="007C7B9B">
            <w:pPr>
              <w:pStyle w:val="TableParagraph"/>
              <w:spacing w:before="119" w:line="261" w:lineRule="auto"/>
              <w:ind w:left="113" w:right="193"/>
              <w:rPr>
                <w:sz w:val="19"/>
              </w:rPr>
            </w:pPr>
            <w:r>
              <w:rPr>
                <w:color w:val="414042"/>
                <w:sz w:val="19"/>
              </w:rPr>
              <w:t xml:space="preserve">This can be achieved </w:t>
            </w:r>
            <w:r>
              <w:rPr>
                <w:color w:val="414042"/>
                <w:spacing w:val="-3"/>
                <w:sz w:val="19"/>
              </w:rPr>
              <w:t xml:space="preserve">through workforce </w:t>
            </w:r>
            <w:r>
              <w:rPr>
                <w:color w:val="414042"/>
                <w:sz w:val="19"/>
              </w:rPr>
              <w:t xml:space="preserve">development, continuous </w:t>
            </w:r>
            <w:r>
              <w:rPr>
                <w:color w:val="414042"/>
                <w:spacing w:val="-3"/>
                <w:sz w:val="19"/>
              </w:rPr>
              <w:t xml:space="preserve">improvement </w:t>
            </w:r>
            <w:r>
              <w:rPr>
                <w:rFonts w:ascii="Lucida Sans"/>
                <w:color w:val="414042"/>
                <w:spacing w:val="-3"/>
                <w:w w:val="95"/>
                <w:sz w:val="19"/>
              </w:rPr>
              <w:t>programmes</w:t>
            </w:r>
            <w:r>
              <w:rPr>
                <w:rFonts w:ascii="Lucida Sans"/>
                <w:color w:val="414042"/>
                <w:spacing w:val="-18"/>
                <w:w w:val="95"/>
                <w:sz w:val="19"/>
              </w:rPr>
              <w:t xml:space="preserve"> </w:t>
            </w:r>
            <w:r>
              <w:rPr>
                <w:rFonts w:ascii="Lucida Sans"/>
                <w:color w:val="414042"/>
                <w:w w:val="95"/>
                <w:sz w:val="19"/>
              </w:rPr>
              <w:t>and</w:t>
            </w:r>
            <w:r>
              <w:rPr>
                <w:rFonts w:ascii="Lucida Sans"/>
                <w:color w:val="414042"/>
                <w:spacing w:val="-18"/>
                <w:w w:val="95"/>
                <w:sz w:val="19"/>
              </w:rPr>
              <w:t xml:space="preserve"> </w:t>
            </w:r>
            <w:r>
              <w:rPr>
                <w:rFonts w:ascii="Lucida Sans"/>
                <w:color w:val="414042"/>
                <w:spacing w:val="-3"/>
                <w:w w:val="95"/>
                <w:sz w:val="19"/>
              </w:rPr>
              <w:t>reflective</w:t>
            </w:r>
            <w:r>
              <w:rPr>
                <w:rFonts w:ascii="Lucida Sans"/>
                <w:color w:val="414042"/>
                <w:spacing w:val="-18"/>
                <w:w w:val="95"/>
                <w:sz w:val="19"/>
              </w:rPr>
              <w:t xml:space="preserve"> </w:t>
            </w:r>
            <w:r>
              <w:rPr>
                <w:rFonts w:ascii="Lucida Sans"/>
                <w:color w:val="414042"/>
                <w:w w:val="95"/>
                <w:sz w:val="19"/>
              </w:rPr>
              <w:t>practice,</w:t>
            </w:r>
            <w:r>
              <w:rPr>
                <w:rFonts w:ascii="Lucida Sans"/>
                <w:color w:val="414042"/>
                <w:spacing w:val="-17"/>
                <w:w w:val="95"/>
                <w:sz w:val="19"/>
              </w:rPr>
              <w:t xml:space="preserve"> </w:t>
            </w:r>
            <w:r>
              <w:rPr>
                <w:rFonts w:ascii="Lucida Sans"/>
                <w:color w:val="414042"/>
                <w:w w:val="95"/>
                <w:sz w:val="19"/>
              </w:rPr>
              <w:t>as</w:t>
            </w:r>
            <w:r>
              <w:rPr>
                <w:rFonts w:ascii="Lucida Sans"/>
                <w:color w:val="414042"/>
                <w:spacing w:val="-18"/>
                <w:w w:val="95"/>
                <w:sz w:val="19"/>
              </w:rPr>
              <w:t xml:space="preserve"> </w:t>
            </w:r>
            <w:r>
              <w:rPr>
                <w:rFonts w:ascii="Lucida Sans"/>
                <w:color w:val="414042"/>
                <w:w w:val="95"/>
                <w:sz w:val="19"/>
              </w:rPr>
              <w:t>well</w:t>
            </w:r>
            <w:r>
              <w:rPr>
                <w:rFonts w:ascii="Lucida Sans"/>
                <w:color w:val="414042"/>
                <w:spacing w:val="-18"/>
                <w:w w:val="95"/>
                <w:sz w:val="19"/>
              </w:rPr>
              <w:t xml:space="preserve"> </w:t>
            </w:r>
            <w:r>
              <w:rPr>
                <w:rFonts w:ascii="Lucida Sans"/>
                <w:color w:val="414042"/>
                <w:w w:val="95"/>
                <w:sz w:val="19"/>
              </w:rPr>
              <w:t>as</w:t>
            </w:r>
            <w:r>
              <w:rPr>
                <w:rFonts w:ascii="Lucida Sans"/>
                <w:color w:val="414042"/>
                <w:spacing w:val="-17"/>
                <w:w w:val="95"/>
                <w:sz w:val="19"/>
              </w:rPr>
              <w:t xml:space="preserve"> </w:t>
            </w:r>
            <w:r>
              <w:rPr>
                <w:rFonts w:ascii="Lucida Sans"/>
                <w:color w:val="414042"/>
                <w:spacing w:val="-2"/>
                <w:w w:val="95"/>
                <w:sz w:val="19"/>
              </w:rPr>
              <w:t xml:space="preserve">the </w:t>
            </w:r>
            <w:r>
              <w:rPr>
                <w:color w:val="414042"/>
                <w:sz w:val="19"/>
              </w:rPr>
              <w:t>tools listed in this</w:t>
            </w:r>
            <w:r>
              <w:rPr>
                <w:color w:val="414042"/>
                <w:spacing w:val="-14"/>
                <w:sz w:val="19"/>
              </w:rPr>
              <w:t xml:space="preserve"> </w:t>
            </w:r>
            <w:r>
              <w:rPr>
                <w:color w:val="414042"/>
                <w:spacing w:val="-2"/>
                <w:sz w:val="19"/>
              </w:rPr>
              <w:t>table.</w:t>
            </w:r>
          </w:p>
        </w:tc>
        <w:tc>
          <w:tcPr>
            <w:tcW w:w="1017" w:type="dxa"/>
            <w:shd w:val="clear" w:color="auto" w:fill="EEF2F9"/>
          </w:tcPr>
          <w:p w14:paraId="7BC34F89" w14:textId="77777777" w:rsidR="00935190" w:rsidRDefault="00935190" w:rsidP="007C7B9B">
            <w:pPr>
              <w:pStyle w:val="TableParagraph"/>
              <w:rPr>
                <w:rFonts w:ascii="Times New Roman"/>
                <w:sz w:val="18"/>
              </w:rPr>
            </w:pPr>
          </w:p>
        </w:tc>
        <w:tc>
          <w:tcPr>
            <w:tcW w:w="851" w:type="dxa"/>
            <w:shd w:val="clear" w:color="auto" w:fill="EEF2F9"/>
          </w:tcPr>
          <w:p w14:paraId="0ECF4816" w14:textId="77777777" w:rsidR="00935190" w:rsidRDefault="00935190" w:rsidP="007C7B9B">
            <w:pPr>
              <w:pStyle w:val="TableParagraph"/>
              <w:rPr>
                <w:rFonts w:ascii="Lucida Sans"/>
                <w:sz w:val="20"/>
              </w:rPr>
            </w:pPr>
          </w:p>
          <w:p w14:paraId="410D3DA6" w14:textId="77777777" w:rsidR="00935190" w:rsidRDefault="00935190" w:rsidP="007C7B9B">
            <w:pPr>
              <w:pStyle w:val="TableParagraph"/>
              <w:rPr>
                <w:rFonts w:ascii="Lucida Sans"/>
                <w:sz w:val="20"/>
              </w:rPr>
            </w:pPr>
          </w:p>
          <w:p w14:paraId="3402D1FC" w14:textId="77777777" w:rsidR="00935190" w:rsidRDefault="00935190" w:rsidP="007C7B9B">
            <w:pPr>
              <w:pStyle w:val="TableParagraph"/>
              <w:rPr>
                <w:rFonts w:ascii="Lucida Sans"/>
                <w:sz w:val="20"/>
              </w:rPr>
            </w:pPr>
          </w:p>
          <w:p w14:paraId="6B3E91BA" w14:textId="77777777" w:rsidR="00935190" w:rsidRDefault="00935190" w:rsidP="007C7B9B">
            <w:pPr>
              <w:pStyle w:val="TableParagraph"/>
              <w:spacing w:before="6"/>
              <w:rPr>
                <w:rFonts w:ascii="Lucida Sans"/>
                <w:sz w:val="17"/>
              </w:rPr>
            </w:pPr>
          </w:p>
          <w:p w14:paraId="5A697CF6" w14:textId="77777777" w:rsidR="00935190" w:rsidRDefault="00935190" w:rsidP="007C7B9B">
            <w:pPr>
              <w:pStyle w:val="TableParagraph"/>
              <w:ind w:left="8"/>
              <w:jc w:val="center"/>
              <w:rPr>
                <w:rFonts w:ascii="Wingdings" w:hAnsi="Wingdings"/>
                <w:sz w:val="19"/>
              </w:rPr>
            </w:pPr>
            <w:r>
              <w:rPr>
                <w:rFonts w:ascii="Wingdings" w:hAnsi="Wingdings"/>
                <w:color w:val="414042"/>
                <w:w w:val="101"/>
                <w:sz w:val="19"/>
              </w:rPr>
              <w:t></w:t>
            </w:r>
          </w:p>
        </w:tc>
        <w:tc>
          <w:tcPr>
            <w:tcW w:w="850" w:type="dxa"/>
            <w:shd w:val="clear" w:color="auto" w:fill="EEF2F9"/>
          </w:tcPr>
          <w:p w14:paraId="1BEBD4E4" w14:textId="77777777" w:rsidR="00935190" w:rsidRDefault="00935190" w:rsidP="007C7B9B">
            <w:pPr>
              <w:pStyle w:val="TableParagraph"/>
              <w:rPr>
                <w:rFonts w:ascii="Lucida Sans"/>
                <w:sz w:val="20"/>
              </w:rPr>
            </w:pPr>
          </w:p>
          <w:p w14:paraId="4152FB68" w14:textId="77777777" w:rsidR="00935190" w:rsidRDefault="00935190" w:rsidP="007C7B9B">
            <w:pPr>
              <w:pStyle w:val="TableParagraph"/>
              <w:rPr>
                <w:rFonts w:ascii="Lucida Sans"/>
                <w:sz w:val="20"/>
              </w:rPr>
            </w:pPr>
          </w:p>
          <w:p w14:paraId="278390AF" w14:textId="77777777" w:rsidR="00935190" w:rsidRDefault="00935190" w:rsidP="007C7B9B">
            <w:pPr>
              <w:pStyle w:val="TableParagraph"/>
              <w:rPr>
                <w:rFonts w:ascii="Lucida Sans"/>
                <w:sz w:val="20"/>
              </w:rPr>
            </w:pPr>
          </w:p>
          <w:p w14:paraId="7D52637C" w14:textId="77777777" w:rsidR="00935190" w:rsidRDefault="00935190" w:rsidP="007C7B9B">
            <w:pPr>
              <w:pStyle w:val="TableParagraph"/>
              <w:spacing w:before="6"/>
              <w:rPr>
                <w:rFonts w:ascii="Lucida Sans"/>
                <w:sz w:val="17"/>
              </w:rPr>
            </w:pPr>
          </w:p>
          <w:p w14:paraId="5CBF8B0D" w14:textId="77777777" w:rsidR="00935190" w:rsidRDefault="00935190" w:rsidP="007C7B9B">
            <w:pPr>
              <w:pStyle w:val="TableParagraph"/>
              <w:ind w:left="10"/>
              <w:jc w:val="center"/>
              <w:rPr>
                <w:rFonts w:ascii="Wingdings" w:hAnsi="Wingdings"/>
                <w:sz w:val="19"/>
              </w:rPr>
            </w:pPr>
            <w:r>
              <w:rPr>
                <w:rFonts w:ascii="Wingdings" w:hAnsi="Wingdings"/>
                <w:color w:val="414042"/>
                <w:w w:val="101"/>
                <w:sz w:val="19"/>
              </w:rPr>
              <w:t></w:t>
            </w:r>
          </w:p>
        </w:tc>
      </w:tr>
      <w:tr w:rsidR="00935190" w14:paraId="1245469E" w14:textId="77777777" w:rsidTr="002F7E6E">
        <w:trPr>
          <w:trHeight w:val="1155"/>
          <w:jc w:val="center"/>
        </w:trPr>
        <w:tc>
          <w:tcPr>
            <w:tcW w:w="1814" w:type="dxa"/>
          </w:tcPr>
          <w:p w14:paraId="7778FA05" w14:textId="77777777" w:rsidR="00935190" w:rsidRDefault="00935190" w:rsidP="007C7B9B">
            <w:pPr>
              <w:pStyle w:val="TableParagraph"/>
              <w:spacing w:before="1"/>
              <w:rPr>
                <w:rFonts w:ascii="Lucida Sans"/>
              </w:rPr>
            </w:pPr>
          </w:p>
          <w:p w14:paraId="771C9876" w14:textId="77777777" w:rsidR="00935190" w:rsidRDefault="00935190" w:rsidP="007C7B9B">
            <w:pPr>
              <w:pStyle w:val="TableParagraph"/>
              <w:spacing w:line="264" w:lineRule="auto"/>
              <w:ind w:left="113" w:right="683"/>
              <w:rPr>
                <w:sz w:val="19"/>
              </w:rPr>
            </w:pPr>
            <w:r>
              <w:rPr>
                <w:rFonts w:ascii="Lucida Sans"/>
                <w:color w:val="414042"/>
                <w:sz w:val="19"/>
              </w:rPr>
              <w:t xml:space="preserve">Modelling </w:t>
            </w:r>
            <w:r>
              <w:rPr>
                <w:color w:val="414042"/>
                <w:sz w:val="19"/>
              </w:rPr>
              <w:t>coaching approaches</w:t>
            </w:r>
          </w:p>
        </w:tc>
        <w:tc>
          <w:tcPr>
            <w:tcW w:w="4537" w:type="dxa"/>
          </w:tcPr>
          <w:p w14:paraId="1F11D072" w14:textId="77777777" w:rsidR="00935190" w:rsidRDefault="00935190" w:rsidP="007C7B9B">
            <w:pPr>
              <w:pStyle w:val="TableParagraph"/>
              <w:spacing w:before="146" w:line="264" w:lineRule="auto"/>
              <w:ind w:left="113" w:right="178"/>
              <w:rPr>
                <w:sz w:val="19"/>
              </w:rPr>
            </w:pPr>
            <w:r>
              <w:rPr>
                <w:color w:val="414042"/>
                <w:w w:val="105"/>
                <w:sz w:val="19"/>
              </w:rPr>
              <w:t>Facilitation</w:t>
            </w:r>
            <w:r>
              <w:rPr>
                <w:color w:val="414042"/>
                <w:spacing w:val="-30"/>
                <w:w w:val="105"/>
                <w:sz w:val="19"/>
              </w:rPr>
              <w:t xml:space="preserve"> </w:t>
            </w:r>
            <w:r>
              <w:rPr>
                <w:color w:val="414042"/>
                <w:w w:val="105"/>
                <w:sz w:val="19"/>
              </w:rPr>
              <w:t>of</w:t>
            </w:r>
            <w:r>
              <w:rPr>
                <w:color w:val="414042"/>
                <w:spacing w:val="-29"/>
                <w:w w:val="105"/>
                <w:sz w:val="19"/>
              </w:rPr>
              <w:t xml:space="preserve"> </w:t>
            </w:r>
            <w:r>
              <w:rPr>
                <w:color w:val="414042"/>
                <w:spacing w:val="-3"/>
                <w:w w:val="105"/>
                <w:sz w:val="19"/>
              </w:rPr>
              <w:t>groups</w:t>
            </w:r>
            <w:r>
              <w:rPr>
                <w:color w:val="414042"/>
                <w:spacing w:val="-30"/>
                <w:w w:val="105"/>
                <w:sz w:val="19"/>
              </w:rPr>
              <w:t xml:space="preserve"> </w:t>
            </w:r>
            <w:r>
              <w:rPr>
                <w:color w:val="414042"/>
                <w:w w:val="105"/>
                <w:sz w:val="19"/>
              </w:rPr>
              <w:t>and</w:t>
            </w:r>
            <w:r>
              <w:rPr>
                <w:color w:val="414042"/>
                <w:spacing w:val="-29"/>
                <w:w w:val="105"/>
                <w:sz w:val="19"/>
              </w:rPr>
              <w:t xml:space="preserve"> </w:t>
            </w:r>
            <w:r>
              <w:rPr>
                <w:color w:val="414042"/>
                <w:w w:val="105"/>
                <w:sz w:val="19"/>
              </w:rPr>
              <w:t>training</w:t>
            </w:r>
            <w:r>
              <w:rPr>
                <w:color w:val="414042"/>
                <w:spacing w:val="-30"/>
                <w:w w:val="105"/>
                <w:sz w:val="19"/>
              </w:rPr>
              <w:t xml:space="preserve"> </w:t>
            </w:r>
            <w:r>
              <w:rPr>
                <w:color w:val="414042"/>
                <w:w w:val="105"/>
                <w:sz w:val="19"/>
              </w:rPr>
              <w:t>sessions</w:t>
            </w:r>
            <w:r>
              <w:rPr>
                <w:color w:val="414042"/>
                <w:spacing w:val="-30"/>
                <w:w w:val="105"/>
                <w:sz w:val="19"/>
              </w:rPr>
              <w:t xml:space="preserve"> </w:t>
            </w:r>
            <w:r>
              <w:rPr>
                <w:color w:val="414042"/>
                <w:spacing w:val="-2"/>
                <w:w w:val="105"/>
                <w:sz w:val="19"/>
              </w:rPr>
              <w:t xml:space="preserve">should </w:t>
            </w:r>
            <w:r>
              <w:rPr>
                <w:color w:val="414042"/>
                <w:w w:val="105"/>
                <w:sz w:val="19"/>
              </w:rPr>
              <w:t>model</w:t>
            </w:r>
            <w:r>
              <w:rPr>
                <w:color w:val="414042"/>
                <w:spacing w:val="-33"/>
                <w:w w:val="105"/>
                <w:sz w:val="19"/>
              </w:rPr>
              <w:t xml:space="preserve"> </w:t>
            </w:r>
            <w:r>
              <w:rPr>
                <w:color w:val="414042"/>
                <w:w w:val="105"/>
                <w:sz w:val="19"/>
              </w:rPr>
              <w:t>the</w:t>
            </w:r>
            <w:r>
              <w:rPr>
                <w:color w:val="414042"/>
                <w:spacing w:val="-32"/>
                <w:w w:val="105"/>
                <w:sz w:val="19"/>
              </w:rPr>
              <w:t xml:space="preserve"> </w:t>
            </w:r>
            <w:r>
              <w:rPr>
                <w:color w:val="414042"/>
                <w:w w:val="105"/>
                <w:sz w:val="19"/>
              </w:rPr>
              <w:t>coaching</w:t>
            </w:r>
            <w:r>
              <w:rPr>
                <w:color w:val="414042"/>
                <w:spacing w:val="-32"/>
                <w:w w:val="105"/>
                <w:sz w:val="19"/>
              </w:rPr>
              <w:t xml:space="preserve"> </w:t>
            </w:r>
            <w:r>
              <w:rPr>
                <w:color w:val="414042"/>
                <w:w w:val="105"/>
                <w:sz w:val="19"/>
              </w:rPr>
              <w:t>and</w:t>
            </w:r>
            <w:r>
              <w:rPr>
                <w:color w:val="414042"/>
                <w:spacing w:val="-32"/>
                <w:w w:val="105"/>
                <w:sz w:val="19"/>
              </w:rPr>
              <w:t xml:space="preserve"> </w:t>
            </w:r>
            <w:r>
              <w:rPr>
                <w:color w:val="414042"/>
                <w:w w:val="105"/>
                <w:sz w:val="19"/>
              </w:rPr>
              <w:t>asset-based</w:t>
            </w:r>
            <w:r>
              <w:rPr>
                <w:color w:val="414042"/>
                <w:spacing w:val="-32"/>
                <w:w w:val="105"/>
                <w:sz w:val="19"/>
              </w:rPr>
              <w:t xml:space="preserve"> </w:t>
            </w:r>
            <w:r>
              <w:rPr>
                <w:color w:val="414042"/>
                <w:spacing w:val="-3"/>
                <w:w w:val="105"/>
                <w:sz w:val="19"/>
              </w:rPr>
              <w:t xml:space="preserve">approaches, </w:t>
            </w:r>
            <w:r>
              <w:rPr>
                <w:color w:val="414042"/>
                <w:w w:val="105"/>
                <w:sz w:val="19"/>
              </w:rPr>
              <w:t>using the values and tools described in this document.</w:t>
            </w:r>
          </w:p>
        </w:tc>
        <w:tc>
          <w:tcPr>
            <w:tcW w:w="1017" w:type="dxa"/>
          </w:tcPr>
          <w:p w14:paraId="09765659" w14:textId="77777777" w:rsidR="00935190" w:rsidRDefault="00935190" w:rsidP="007C7B9B">
            <w:pPr>
              <w:pStyle w:val="TableParagraph"/>
              <w:rPr>
                <w:rFonts w:ascii="Times New Roman"/>
                <w:sz w:val="18"/>
              </w:rPr>
            </w:pPr>
          </w:p>
        </w:tc>
        <w:tc>
          <w:tcPr>
            <w:tcW w:w="851" w:type="dxa"/>
          </w:tcPr>
          <w:p w14:paraId="1BDB38E6" w14:textId="77777777" w:rsidR="00935190" w:rsidRDefault="00935190" w:rsidP="007C7B9B">
            <w:pPr>
              <w:pStyle w:val="TableParagraph"/>
              <w:rPr>
                <w:rFonts w:ascii="Lucida Sans"/>
                <w:sz w:val="20"/>
              </w:rPr>
            </w:pPr>
          </w:p>
          <w:p w14:paraId="44229B9B" w14:textId="77777777" w:rsidR="00935190" w:rsidRDefault="00935190" w:rsidP="007C7B9B">
            <w:pPr>
              <w:pStyle w:val="TableParagraph"/>
              <w:spacing w:before="2"/>
              <w:rPr>
                <w:rFonts w:ascii="Lucida Sans"/>
                <w:sz w:val="20"/>
              </w:rPr>
            </w:pPr>
          </w:p>
          <w:p w14:paraId="7EB87128" w14:textId="77777777" w:rsidR="00935190" w:rsidRDefault="00935190" w:rsidP="007C7B9B">
            <w:pPr>
              <w:pStyle w:val="TableParagraph"/>
              <w:ind w:left="9"/>
              <w:jc w:val="center"/>
              <w:rPr>
                <w:rFonts w:ascii="Wingdings" w:hAnsi="Wingdings"/>
                <w:sz w:val="19"/>
              </w:rPr>
            </w:pPr>
            <w:r>
              <w:rPr>
                <w:rFonts w:ascii="Wingdings" w:hAnsi="Wingdings"/>
                <w:color w:val="414042"/>
                <w:w w:val="101"/>
                <w:sz w:val="19"/>
              </w:rPr>
              <w:t></w:t>
            </w:r>
          </w:p>
        </w:tc>
        <w:tc>
          <w:tcPr>
            <w:tcW w:w="850" w:type="dxa"/>
          </w:tcPr>
          <w:p w14:paraId="04DA024C" w14:textId="77777777" w:rsidR="00935190" w:rsidRDefault="00935190" w:rsidP="007C7B9B">
            <w:pPr>
              <w:pStyle w:val="TableParagraph"/>
              <w:rPr>
                <w:rFonts w:ascii="Lucida Sans"/>
                <w:sz w:val="20"/>
              </w:rPr>
            </w:pPr>
          </w:p>
          <w:p w14:paraId="3A96CD57" w14:textId="77777777" w:rsidR="00935190" w:rsidRDefault="00935190" w:rsidP="007C7B9B">
            <w:pPr>
              <w:pStyle w:val="TableParagraph"/>
              <w:spacing w:before="2"/>
              <w:rPr>
                <w:rFonts w:ascii="Lucida Sans"/>
                <w:sz w:val="20"/>
              </w:rPr>
            </w:pPr>
          </w:p>
          <w:p w14:paraId="46505121" w14:textId="77777777" w:rsidR="00935190" w:rsidRDefault="00935190" w:rsidP="007C7B9B">
            <w:pPr>
              <w:pStyle w:val="TableParagraph"/>
              <w:ind w:left="10"/>
              <w:jc w:val="center"/>
              <w:rPr>
                <w:rFonts w:ascii="Wingdings" w:hAnsi="Wingdings"/>
                <w:sz w:val="19"/>
              </w:rPr>
            </w:pPr>
            <w:r>
              <w:rPr>
                <w:rFonts w:ascii="Wingdings" w:hAnsi="Wingdings"/>
                <w:color w:val="414042"/>
                <w:w w:val="101"/>
                <w:sz w:val="19"/>
              </w:rPr>
              <w:t></w:t>
            </w:r>
          </w:p>
        </w:tc>
      </w:tr>
      <w:tr w:rsidR="00935190" w14:paraId="54D02FFA" w14:textId="77777777" w:rsidTr="002F7E6E">
        <w:trPr>
          <w:trHeight w:val="1155"/>
          <w:jc w:val="center"/>
        </w:trPr>
        <w:tc>
          <w:tcPr>
            <w:tcW w:w="1814" w:type="dxa"/>
            <w:shd w:val="clear" w:color="auto" w:fill="EEF2F9"/>
          </w:tcPr>
          <w:p w14:paraId="49FD7B61" w14:textId="77777777" w:rsidR="00935190" w:rsidRDefault="00935190" w:rsidP="007C7B9B">
            <w:pPr>
              <w:pStyle w:val="TableParagraph"/>
              <w:spacing w:before="6"/>
              <w:rPr>
                <w:rFonts w:ascii="Lucida Sans"/>
              </w:rPr>
            </w:pPr>
          </w:p>
          <w:p w14:paraId="1C732257" w14:textId="77777777" w:rsidR="00935190" w:rsidRDefault="00935190" w:rsidP="007C7B9B">
            <w:pPr>
              <w:pStyle w:val="TableParagraph"/>
              <w:spacing w:line="264" w:lineRule="auto"/>
              <w:ind w:left="113" w:right="384"/>
              <w:rPr>
                <w:sz w:val="19"/>
              </w:rPr>
            </w:pPr>
            <w:r>
              <w:rPr>
                <w:color w:val="414042"/>
                <w:sz w:val="19"/>
              </w:rPr>
              <w:t>Team and pathway-based training</w:t>
            </w:r>
          </w:p>
        </w:tc>
        <w:tc>
          <w:tcPr>
            <w:tcW w:w="4537" w:type="dxa"/>
            <w:shd w:val="clear" w:color="auto" w:fill="EEF2F9"/>
          </w:tcPr>
          <w:p w14:paraId="07F91EE1" w14:textId="77777777" w:rsidR="00935190" w:rsidRDefault="00935190" w:rsidP="007C7B9B">
            <w:pPr>
              <w:pStyle w:val="TableParagraph"/>
              <w:spacing w:before="146" w:line="261" w:lineRule="auto"/>
              <w:ind w:left="113"/>
              <w:rPr>
                <w:sz w:val="19"/>
              </w:rPr>
            </w:pPr>
            <w:r>
              <w:rPr>
                <w:color w:val="414042"/>
                <w:sz w:val="19"/>
              </w:rPr>
              <w:t xml:space="preserve">Evidence shows that </w:t>
            </w:r>
            <w:r>
              <w:rPr>
                <w:color w:val="414042"/>
                <w:spacing w:val="-3"/>
                <w:sz w:val="19"/>
              </w:rPr>
              <w:t xml:space="preserve">greatest </w:t>
            </w:r>
            <w:r>
              <w:rPr>
                <w:color w:val="414042"/>
                <w:sz w:val="19"/>
              </w:rPr>
              <w:t xml:space="preserve">impact is achieved </w:t>
            </w:r>
            <w:r>
              <w:rPr>
                <w:rFonts w:ascii="Lucida Sans"/>
                <w:color w:val="414042"/>
                <w:sz w:val="19"/>
              </w:rPr>
              <w:t>when</w:t>
            </w:r>
            <w:r>
              <w:rPr>
                <w:rFonts w:ascii="Lucida Sans"/>
                <w:color w:val="414042"/>
                <w:spacing w:val="-44"/>
                <w:sz w:val="19"/>
              </w:rPr>
              <w:t xml:space="preserve"> </w:t>
            </w:r>
            <w:r>
              <w:rPr>
                <w:rFonts w:ascii="Lucida Sans"/>
                <w:color w:val="414042"/>
                <w:sz w:val="19"/>
              </w:rPr>
              <w:t>teams/pathways</w:t>
            </w:r>
            <w:r>
              <w:rPr>
                <w:rFonts w:ascii="Lucida Sans"/>
                <w:color w:val="414042"/>
                <w:spacing w:val="-43"/>
                <w:sz w:val="19"/>
              </w:rPr>
              <w:t xml:space="preserve"> </w:t>
            </w:r>
            <w:r>
              <w:rPr>
                <w:rFonts w:ascii="Lucida Sans"/>
                <w:color w:val="414042"/>
                <w:spacing w:val="-3"/>
                <w:sz w:val="19"/>
              </w:rPr>
              <w:t>are</w:t>
            </w:r>
            <w:r>
              <w:rPr>
                <w:rFonts w:ascii="Lucida Sans"/>
                <w:color w:val="414042"/>
                <w:spacing w:val="-44"/>
                <w:sz w:val="19"/>
              </w:rPr>
              <w:t xml:space="preserve"> </w:t>
            </w:r>
            <w:r>
              <w:rPr>
                <w:rFonts w:ascii="Lucida Sans"/>
                <w:color w:val="414042"/>
                <w:sz w:val="19"/>
              </w:rPr>
              <w:t>trained</w:t>
            </w:r>
            <w:r>
              <w:rPr>
                <w:rFonts w:ascii="Lucida Sans"/>
                <w:color w:val="414042"/>
                <w:spacing w:val="-43"/>
                <w:sz w:val="19"/>
              </w:rPr>
              <w:t xml:space="preserve"> </w:t>
            </w:r>
            <w:r>
              <w:rPr>
                <w:rFonts w:ascii="Lucida Sans"/>
                <w:color w:val="414042"/>
                <w:spacing w:val="-4"/>
                <w:sz w:val="19"/>
              </w:rPr>
              <w:t>together,</w:t>
            </w:r>
            <w:r>
              <w:rPr>
                <w:rFonts w:ascii="Lucida Sans"/>
                <w:color w:val="414042"/>
                <w:spacing w:val="-43"/>
                <w:sz w:val="19"/>
              </w:rPr>
              <w:t xml:space="preserve"> </w:t>
            </w:r>
            <w:r>
              <w:rPr>
                <w:rFonts w:ascii="Lucida Sans"/>
                <w:color w:val="414042"/>
                <w:sz w:val="19"/>
              </w:rPr>
              <w:t xml:space="preserve">with </w:t>
            </w:r>
            <w:r>
              <w:rPr>
                <w:color w:val="414042"/>
                <w:spacing w:val="-3"/>
                <w:sz w:val="19"/>
              </w:rPr>
              <w:t xml:space="preserve">shared </w:t>
            </w:r>
            <w:r>
              <w:rPr>
                <w:color w:val="414042"/>
                <w:sz w:val="19"/>
              </w:rPr>
              <w:t xml:space="preserve">understanding, purpose and goals. This </w:t>
            </w:r>
            <w:r>
              <w:rPr>
                <w:color w:val="414042"/>
                <w:spacing w:val="-6"/>
                <w:sz w:val="19"/>
              </w:rPr>
              <w:t xml:space="preserve">can </w:t>
            </w:r>
            <w:r>
              <w:rPr>
                <w:color w:val="414042"/>
                <w:sz w:val="19"/>
              </w:rPr>
              <w:t xml:space="preserve">be within or </w:t>
            </w:r>
            <w:r>
              <w:rPr>
                <w:color w:val="414042"/>
                <w:spacing w:val="-3"/>
                <w:sz w:val="19"/>
              </w:rPr>
              <w:t>across</w:t>
            </w:r>
            <w:r>
              <w:rPr>
                <w:color w:val="414042"/>
                <w:spacing w:val="-9"/>
                <w:sz w:val="19"/>
              </w:rPr>
              <w:t xml:space="preserve"> </w:t>
            </w:r>
            <w:r>
              <w:rPr>
                <w:color w:val="414042"/>
                <w:spacing w:val="-3"/>
                <w:sz w:val="19"/>
              </w:rPr>
              <w:t>organisations.</w:t>
            </w:r>
          </w:p>
        </w:tc>
        <w:tc>
          <w:tcPr>
            <w:tcW w:w="1017" w:type="dxa"/>
            <w:shd w:val="clear" w:color="auto" w:fill="EEF2F9"/>
          </w:tcPr>
          <w:p w14:paraId="7B2244D9" w14:textId="77777777" w:rsidR="00935190" w:rsidRDefault="00935190" w:rsidP="007C7B9B">
            <w:pPr>
              <w:pStyle w:val="TableParagraph"/>
              <w:rPr>
                <w:rFonts w:ascii="Times New Roman"/>
                <w:sz w:val="18"/>
              </w:rPr>
            </w:pPr>
          </w:p>
        </w:tc>
        <w:tc>
          <w:tcPr>
            <w:tcW w:w="851" w:type="dxa"/>
            <w:shd w:val="clear" w:color="auto" w:fill="EEF2F9"/>
          </w:tcPr>
          <w:p w14:paraId="6CB831FD" w14:textId="77777777" w:rsidR="00935190" w:rsidRDefault="00935190" w:rsidP="007C7B9B">
            <w:pPr>
              <w:pStyle w:val="TableParagraph"/>
              <w:rPr>
                <w:rFonts w:ascii="Lucida Sans"/>
                <w:sz w:val="20"/>
              </w:rPr>
            </w:pPr>
          </w:p>
          <w:p w14:paraId="7162AC2C" w14:textId="77777777" w:rsidR="00935190" w:rsidRDefault="00935190" w:rsidP="007C7B9B">
            <w:pPr>
              <w:pStyle w:val="TableParagraph"/>
              <w:spacing w:before="2"/>
              <w:rPr>
                <w:rFonts w:ascii="Lucida Sans"/>
                <w:sz w:val="20"/>
              </w:rPr>
            </w:pPr>
          </w:p>
          <w:p w14:paraId="7173F829" w14:textId="77777777" w:rsidR="00935190" w:rsidRDefault="00935190" w:rsidP="007C7B9B">
            <w:pPr>
              <w:pStyle w:val="TableParagraph"/>
              <w:ind w:left="9"/>
              <w:jc w:val="center"/>
              <w:rPr>
                <w:rFonts w:ascii="Wingdings" w:hAnsi="Wingdings"/>
                <w:sz w:val="19"/>
              </w:rPr>
            </w:pPr>
            <w:r>
              <w:rPr>
                <w:rFonts w:ascii="Wingdings" w:hAnsi="Wingdings"/>
                <w:color w:val="414042"/>
                <w:w w:val="101"/>
                <w:sz w:val="19"/>
              </w:rPr>
              <w:t></w:t>
            </w:r>
          </w:p>
        </w:tc>
        <w:tc>
          <w:tcPr>
            <w:tcW w:w="850" w:type="dxa"/>
            <w:shd w:val="clear" w:color="auto" w:fill="EEF2F9"/>
          </w:tcPr>
          <w:p w14:paraId="0904378E" w14:textId="77777777" w:rsidR="00935190" w:rsidRDefault="00935190" w:rsidP="007C7B9B">
            <w:pPr>
              <w:pStyle w:val="TableParagraph"/>
              <w:rPr>
                <w:rFonts w:ascii="Lucida Sans"/>
                <w:sz w:val="20"/>
              </w:rPr>
            </w:pPr>
          </w:p>
          <w:p w14:paraId="01D40367" w14:textId="77777777" w:rsidR="00935190" w:rsidRDefault="00935190" w:rsidP="007C7B9B">
            <w:pPr>
              <w:pStyle w:val="TableParagraph"/>
              <w:spacing w:before="2"/>
              <w:rPr>
                <w:rFonts w:ascii="Lucida Sans"/>
                <w:sz w:val="20"/>
              </w:rPr>
            </w:pPr>
          </w:p>
          <w:p w14:paraId="3D933E77" w14:textId="77777777" w:rsidR="00935190" w:rsidRDefault="00935190" w:rsidP="007C7B9B">
            <w:pPr>
              <w:pStyle w:val="TableParagraph"/>
              <w:ind w:left="11"/>
              <w:jc w:val="center"/>
              <w:rPr>
                <w:rFonts w:ascii="Wingdings" w:hAnsi="Wingdings"/>
                <w:sz w:val="19"/>
              </w:rPr>
            </w:pPr>
            <w:r>
              <w:rPr>
                <w:rFonts w:ascii="Wingdings" w:hAnsi="Wingdings"/>
                <w:color w:val="414042"/>
                <w:w w:val="101"/>
                <w:sz w:val="19"/>
              </w:rPr>
              <w:t></w:t>
            </w:r>
          </w:p>
        </w:tc>
      </w:tr>
      <w:tr w:rsidR="00935190" w14:paraId="1C6ED844" w14:textId="77777777" w:rsidTr="002F7E6E">
        <w:trPr>
          <w:trHeight w:val="1155"/>
          <w:jc w:val="center"/>
        </w:trPr>
        <w:tc>
          <w:tcPr>
            <w:tcW w:w="1814" w:type="dxa"/>
          </w:tcPr>
          <w:p w14:paraId="51CD6502" w14:textId="77777777" w:rsidR="00935190" w:rsidRDefault="00935190" w:rsidP="007C7B9B">
            <w:pPr>
              <w:pStyle w:val="TableParagraph"/>
              <w:spacing w:before="9"/>
              <w:rPr>
                <w:rFonts w:ascii="Lucida Sans"/>
                <w:sz w:val="32"/>
              </w:rPr>
            </w:pPr>
          </w:p>
          <w:p w14:paraId="4FA8D9BD" w14:textId="77777777" w:rsidR="00935190" w:rsidRDefault="00935190" w:rsidP="007C7B9B">
            <w:pPr>
              <w:pStyle w:val="TableParagraph"/>
              <w:spacing w:line="264" w:lineRule="auto"/>
              <w:ind w:left="113" w:right="359"/>
              <w:rPr>
                <w:sz w:val="19"/>
              </w:rPr>
            </w:pPr>
            <w:r>
              <w:rPr>
                <w:color w:val="414042"/>
                <w:sz w:val="19"/>
              </w:rPr>
              <w:t xml:space="preserve">Co-delivery and </w:t>
            </w:r>
            <w:r>
              <w:rPr>
                <w:color w:val="414042"/>
                <w:w w:val="105"/>
                <w:sz w:val="19"/>
              </w:rPr>
              <w:t>co-facilitation</w:t>
            </w:r>
          </w:p>
        </w:tc>
        <w:tc>
          <w:tcPr>
            <w:tcW w:w="4537" w:type="dxa"/>
          </w:tcPr>
          <w:p w14:paraId="1BB6039A" w14:textId="5C9F30C8" w:rsidR="00935190" w:rsidRDefault="00935190" w:rsidP="007C7B9B">
            <w:pPr>
              <w:pStyle w:val="TableParagraph"/>
              <w:spacing w:before="140" w:line="264" w:lineRule="auto"/>
              <w:ind w:left="114"/>
              <w:rPr>
                <w:sz w:val="19"/>
              </w:rPr>
            </w:pPr>
            <w:r>
              <w:rPr>
                <w:rFonts w:ascii="Lucida Sans"/>
                <w:color w:val="414042"/>
                <w:w w:val="90"/>
                <w:sz w:val="19"/>
              </w:rPr>
              <w:t xml:space="preserve">Delivering training in equal partnership with people </w:t>
            </w:r>
            <w:r>
              <w:rPr>
                <w:color w:val="414042"/>
                <w:sz w:val="19"/>
              </w:rPr>
              <w:t xml:space="preserve">and their carers who have experiences of using services, to model the principles of </w:t>
            </w:r>
            <w:r w:rsidR="0004645F">
              <w:rPr>
                <w:color w:val="414042"/>
                <w:sz w:val="19"/>
              </w:rPr>
              <w:t>personalised</w:t>
            </w:r>
            <w:r>
              <w:rPr>
                <w:color w:val="414042"/>
                <w:sz w:val="19"/>
              </w:rPr>
              <w:t xml:space="preserve"> approaches.</w:t>
            </w:r>
          </w:p>
        </w:tc>
        <w:tc>
          <w:tcPr>
            <w:tcW w:w="1017" w:type="dxa"/>
          </w:tcPr>
          <w:p w14:paraId="30B4D98D" w14:textId="77777777" w:rsidR="00935190" w:rsidRDefault="00935190" w:rsidP="007C7B9B">
            <w:pPr>
              <w:pStyle w:val="TableParagraph"/>
              <w:rPr>
                <w:rFonts w:ascii="Times New Roman"/>
                <w:sz w:val="18"/>
              </w:rPr>
            </w:pPr>
          </w:p>
        </w:tc>
        <w:tc>
          <w:tcPr>
            <w:tcW w:w="851" w:type="dxa"/>
          </w:tcPr>
          <w:p w14:paraId="250ACF50" w14:textId="77777777" w:rsidR="00935190" w:rsidRDefault="00935190" w:rsidP="007C7B9B">
            <w:pPr>
              <w:pStyle w:val="TableParagraph"/>
              <w:rPr>
                <w:rFonts w:ascii="Lucida Sans"/>
                <w:sz w:val="20"/>
              </w:rPr>
            </w:pPr>
          </w:p>
          <w:p w14:paraId="2AC008C7" w14:textId="77777777" w:rsidR="00935190" w:rsidRDefault="00935190" w:rsidP="007C7B9B">
            <w:pPr>
              <w:pStyle w:val="TableParagraph"/>
              <w:spacing w:before="2"/>
              <w:rPr>
                <w:rFonts w:ascii="Lucida Sans"/>
                <w:sz w:val="20"/>
              </w:rPr>
            </w:pPr>
          </w:p>
          <w:p w14:paraId="241D9688" w14:textId="77777777" w:rsidR="00935190" w:rsidRDefault="00935190" w:rsidP="007C7B9B">
            <w:pPr>
              <w:pStyle w:val="TableParagraph"/>
              <w:ind w:left="10"/>
              <w:jc w:val="center"/>
              <w:rPr>
                <w:rFonts w:ascii="Wingdings" w:hAnsi="Wingdings"/>
                <w:sz w:val="19"/>
              </w:rPr>
            </w:pPr>
            <w:r>
              <w:rPr>
                <w:rFonts w:ascii="Wingdings" w:hAnsi="Wingdings"/>
                <w:color w:val="414042"/>
                <w:w w:val="101"/>
                <w:sz w:val="19"/>
              </w:rPr>
              <w:t></w:t>
            </w:r>
          </w:p>
        </w:tc>
        <w:tc>
          <w:tcPr>
            <w:tcW w:w="850" w:type="dxa"/>
          </w:tcPr>
          <w:p w14:paraId="1E24A9E3" w14:textId="77777777" w:rsidR="00935190" w:rsidRDefault="00935190" w:rsidP="007C7B9B">
            <w:pPr>
              <w:pStyle w:val="TableParagraph"/>
              <w:rPr>
                <w:rFonts w:ascii="Lucida Sans"/>
                <w:sz w:val="20"/>
              </w:rPr>
            </w:pPr>
          </w:p>
          <w:p w14:paraId="7F963211" w14:textId="77777777" w:rsidR="00935190" w:rsidRDefault="00935190" w:rsidP="007C7B9B">
            <w:pPr>
              <w:pStyle w:val="TableParagraph"/>
              <w:spacing w:before="2"/>
              <w:rPr>
                <w:rFonts w:ascii="Lucida Sans"/>
                <w:sz w:val="20"/>
              </w:rPr>
            </w:pPr>
          </w:p>
          <w:p w14:paraId="400BB6C1" w14:textId="77777777" w:rsidR="00935190" w:rsidRDefault="00935190" w:rsidP="007C7B9B">
            <w:pPr>
              <w:pStyle w:val="TableParagraph"/>
              <w:ind w:left="11"/>
              <w:jc w:val="center"/>
              <w:rPr>
                <w:rFonts w:ascii="Wingdings" w:hAnsi="Wingdings"/>
                <w:sz w:val="19"/>
              </w:rPr>
            </w:pPr>
            <w:r>
              <w:rPr>
                <w:rFonts w:ascii="Wingdings" w:hAnsi="Wingdings"/>
                <w:color w:val="414042"/>
                <w:w w:val="101"/>
                <w:sz w:val="19"/>
              </w:rPr>
              <w:t></w:t>
            </w:r>
          </w:p>
        </w:tc>
      </w:tr>
      <w:tr w:rsidR="00935190" w14:paraId="5355F86A" w14:textId="77777777" w:rsidTr="002F7E6E">
        <w:trPr>
          <w:trHeight w:val="915"/>
          <w:jc w:val="center"/>
        </w:trPr>
        <w:tc>
          <w:tcPr>
            <w:tcW w:w="1814" w:type="dxa"/>
            <w:shd w:val="clear" w:color="auto" w:fill="EEF2F9"/>
          </w:tcPr>
          <w:p w14:paraId="636B6D7C" w14:textId="77777777" w:rsidR="00935190" w:rsidRDefault="00935190" w:rsidP="007C7B9B">
            <w:pPr>
              <w:pStyle w:val="TableParagraph"/>
              <w:spacing w:before="6"/>
              <w:rPr>
                <w:rFonts w:ascii="Lucida Sans"/>
              </w:rPr>
            </w:pPr>
          </w:p>
          <w:p w14:paraId="2B542483" w14:textId="77777777" w:rsidR="00935190" w:rsidRDefault="00935190" w:rsidP="007C7B9B">
            <w:pPr>
              <w:pStyle w:val="TableParagraph"/>
              <w:spacing w:before="1" w:line="264" w:lineRule="auto"/>
              <w:ind w:left="114" w:right="277"/>
              <w:rPr>
                <w:sz w:val="19"/>
              </w:rPr>
            </w:pPr>
            <w:r>
              <w:rPr>
                <w:color w:val="414042"/>
                <w:w w:val="105"/>
                <w:sz w:val="19"/>
              </w:rPr>
              <w:t>Shadowing and watching others</w:t>
            </w:r>
          </w:p>
        </w:tc>
        <w:tc>
          <w:tcPr>
            <w:tcW w:w="4537" w:type="dxa"/>
            <w:shd w:val="clear" w:color="auto" w:fill="EEF2F9"/>
          </w:tcPr>
          <w:p w14:paraId="56096FBC" w14:textId="621F54DA" w:rsidR="00935190" w:rsidRDefault="00935190" w:rsidP="007C7B9B">
            <w:pPr>
              <w:pStyle w:val="TableParagraph"/>
              <w:spacing w:before="146" w:line="264" w:lineRule="auto"/>
              <w:ind w:left="114" w:right="256"/>
              <w:rPr>
                <w:sz w:val="19"/>
              </w:rPr>
            </w:pPr>
            <w:r>
              <w:rPr>
                <w:color w:val="414042"/>
                <w:w w:val="105"/>
                <w:sz w:val="19"/>
              </w:rPr>
              <w:t xml:space="preserve">Using </w:t>
            </w:r>
            <w:r>
              <w:rPr>
                <w:color w:val="414042"/>
                <w:spacing w:val="-3"/>
                <w:w w:val="105"/>
                <w:sz w:val="19"/>
              </w:rPr>
              <w:t xml:space="preserve">pre-existing </w:t>
            </w:r>
            <w:r>
              <w:rPr>
                <w:color w:val="414042"/>
                <w:w w:val="105"/>
                <w:sz w:val="19"/>
              </w:rPr>
              <w:t xml:space="preserve">services to shadow and </w:t>
            </w:r>
            <w:r>
              <w:rPr>
                <w:color w:val="414042"/>
                <w:spacing w:val="-2"/>
                <w:w w:val="105"/>
                <w:sz w:val="19"/>
              </w:rPr>
              <w:t xml:space="preserve">see </w:t>
            </w:r>
            <w:r w:rsidR="0004645F">
              <w:rPr>
                <w:color w:val="414042"/>
                <w:spacing w:val="-3"/>
                <w:w w:val="105"/>
                <w:sz w:val="19"/>
              </w:rPr>
              <w:t>personalised</w:t>
            </w:r>
            <w:r>
              <w:rPr>
                <w:color w:val="414042"/>
                <w:spacing w:val="-23"/>
                <w:w w:val="105"/>
                <w:sz w:val="19"/>
              </w:rPr>
              <w:t xml:space="preserve"> </w:t>
            </w:r>
            <w:r>
              <w:rPr>
                <w:color w:val="414042"/>
                <w:spacing w:val="-3"/>
                <w:w w:val="105"/>
                <w:sz w:val="19"/>
              </w:rPr>
              <w:t>care</w:t>
            </w:r>
            <w:r>
              <w:rPr>
                <w:color w:val="414042"/>
                <w:spacing w:val="-23"/>
                <w:w w:val="105"/>
                <w:sz w:val="19"/>
              </w:rPr>
              <w:t xml:space="preserve"> </w:t>
            </w:r>
            <w:r>
              <w:rPr>
                <w:color w:val="414042"/>
                <w:w w:val="105"/>
                <w:sz w:val="19"/>
              </w:rPr>
              <w:t>in</w:t>
            </w:r>
            <w:r>
              <w:rPr>
                <w:color w:val="414042"/>
                <w:spacing w:val="-23"/>
                <w:w w:val="105"/>
                <w:sz w:val="19"/>
              </w:rPr>
              <w:t xml:space="preserve"> </w:t>
            </w:r>
            <w:r>
              <w:rPr>
                <w:color w:val="414042"/>
                <w:w w:val="105"/>
                <w:sz w:val="19"/>
              </w:rPr>
              <w:t>practice,</w:t>
            </w:r>
            <w:r>
              <w:rPr>
                <w:color w:val="414042"/>
                <w:spacing w:val="-23"/>
                <w:w w:val="105"/>
                <w:sz w:val="19"/>
              </w:rPr>
              <w:t xml:space="preserve"> </w:t>
            </w:r>
            <w:r>
              <w:rPr>
                <w:color w:val="414042"/>
                <w:w w:val="105"/>
                <w:sz w:val="19"/>
              </w:rPr>
              <w:t>such</w:t>
            </w:r>
            <w:r>
              <w:rPr>
                <w:color w:val="414042"/>
                <w:spacing w:val="-23"/>
                <w:w w:val="105"/>
                <w:sz w:val="19"/>
              </w:rPr>
              <w:t xml:space="preserve"> </w:t>
            </w:r>
            <w:r>
              <w:rPr>
                <w:color w:val="414042"/>
                <w:w w:val="105"/>
                <w:sz w:val="19"/>
              </w:rPr>
              <w:t>as</w:t>
            </w:r>
            <w:r>
              <w:rPr>
                <w:color w:val="414042"/>
                <w:spacing w:val="-22"/>
                <w:w w:val="105"/>
                <w:sz w:val="19"/>
              </w:rPr>
              <w:t xml:space="preserve"> </w:t>
            </w:r>
            <w:r>
              <w:rPr>
                <w:color w:val="414042"/>
                <w:spacing w:val="-3"/>
                <w:w w:val="105"/>
                <w:sz w:val="19"/>
              </w:rPr>
              <w:t xml:space="preserve">recovery </w:t>
            </w:r>
            <w:r>
              <w:rPr>
                <w:color w:val="414042"/>
                <w:w w:val="105"/>
                <w:sz w:val="19"/>
              </w:rPr>
              <w:t>education</w:t>
            </w:r>
            <w:r>
              <w:rPr>
                <w:color w:val="414042"/>
                <w:spacing w:val="-16"/>
                <w:w w:val="105"/>
                <w:sz w:val="19"/>
              </w:rPr>
              <w:t xml:space="preserve"> </w:t>
            </w:r>
            <w:r>
              <w:rPr>
                <w:color w:val="414042"/>
                <w:w w:val="105"/>
                <w:sz w:val="19"/>
              </w:rPr>
              <w:t>colleges</w:t>
            </w:r>
            <w:r>
              <w:rPr>
                <w:color w:val="414042"/>
                <w:spacing w:val="-15"/>
                <w:w w:val="105"/>
                <w:sz w:val="19"/>
              </w:rPr>
              <w:t xml:space="preserve"> </w:t>
            </w:r>
            <w:r>
              <w:rPr>
                <w:color w:val="414042"/>
                <w:w w:val="105"/>
                <w:sz w:val="19"/>
              </w:rPr>
              <w:t>and</w:t>
            </w:r>
            <w:r>
              <w:rPr>
                <w:color w:val="414042"/>
                <w:spacing w:val="-15"/>
                <w:w w:val="105"/>
                <w:sz w:val="19"/>
              </w:rPr>
              <w:t xml:space="preserve"> </w:t>
            </w:r>
            <w:r>
              <w:rPr>
                <w:color w:val="414042"/>
                <w:w w:val="105"/>
                <w:sz w:val="19"/>
              </w:rPr>
              <w:t>coaching</w:t>
            </w:r>
            <w:r>
              <w:rPr>
                <w:color w:val="414042"/>
                <w:spacing w:val="-15"/>
                <w:w w:val="105"/>
                <w:sz w:val="19"/>
              </w:rPr>
              <w:t xml:space="preserve"> </w:t>
            </w:r>
            <w:r>
              <w:rPr>
                <w:color w:val="414042"/>
                <w:w w:val="105"/>
                <w:sz w:val="19"/>
              </w:rPr>
              <w:t>services</w:t>
            </w:r>
          </w:p>
        </w:tc>
        <w:tc>
          <w:tcPr>
            <w:tcW w:w="1017" w:type="dxa"/>
            <w:shd w:val="clear" w:color="auto" w:fill="EEF2F9"/>
          </w:tcPr>
          <w:p w14:paraId="43105756" w14:textId="77777777" w:rsidR="00935190" w:rsidRDefault="00935190" w:rsidP="007C7B9B">
            <w:pPr>
              <w:pStyle w:val="TableParagraph"/>
              <w:rPr>
                <w:rFonts w:ascii="Times New Roman"/>
                <w:sz w:val="18"/>
              </w:rPr>
            </w:pPr>
          </w:p>
        </w:tc>
        <w:tc>
          <w:tcPr>
            <w:tcW w:w="851" w:type="dxa"/>
            <w:shd w:val="clear" w:color="auto" w:fill="EEF2F9"/>
          </w:tcPr>
          <w:p w14:paraId="64F3687D" w14:textId="77777777" w:rsidR="00935190" w:rsidRDefault="00935190" w:rsidP="007C7B9B">
            <w:pPr>
              <w:pStyle w:val="TableParagraph"/>
              <w:rPr>
                <w:rFonts w:ascii="Times New Roman"/>
                <w:sz w:val="18"/>
              </w:rPr>
            </w:pPr>
          </w:p>
        </w:tc>
        <w:tc>
          <w:tcPr>
            <w:tcW w:w="850" w:type="dxa"/>
            <w:shd w:val="clear" w:color="auto" w:fill="EEF2F9"/>
          </w:tcPr>
          <w:p w14:paraId="68FC72FA" w14:textId="77777777" w:rsidR="00935190" w:rsidRDefault="00935190" w:rsidP="007C7B9B">
            <w:pPr>
              <w:pStyle w:val="TableParagraph"/>
              <w:rPr>
                <w:rFonts w:ascii="Lucida Sans"/>
                <w:sz w:val="20"/>
              </w:rPr>
            </w:pPr>
          </w:p>
          <w:p w14:paraId="37D3CC6B" w14:textId="77777777" w:rsidR="00935190" w:rsidRDefault="00935190" w:rsidP="007C7B9B">
            <w:pPr>
              <w:pStyle w:val="TableParagraph"/>
              <w:spacing w:before="118"/>
              <w:ind w:left="11"/>
              <w:jc w:val="center"/>
              <w:rPr>
                <w:rFonts w:ascii="Wingdings" w:hAnsi="Wingdings"/>
                <w:sz w:val="19"/>
              </w:rPr>
            </w:pPr>
            <w:r>
              <w:rPr>
                <w:rFonts w:ascii="Wingdings" w:hAnsi="Wingdings"/>
                <w:color w:val="414042"/>
                <w:w w:val="101"/>
                <w:sz w:val="19"/>
              </w:rPr>
              <w:t></w:t>
            </w:r>
          </w:p>
        </w:tc>
      </w:tr>
      <w:tr w:rsidR="00935190" w14:paraId="7ED41DDD" w14:textId="77777777" w:rsidTr="002F7E6E">
        <w:trPr>
          <w:trHeight w:val="915"/>
          <w:jc w:val="center"/>
        </w:trPr>
        <w:tc>
          <w:tcPr>
            <w:tcW w:w="1814" w:type="dxa"/>
          </w:tcPr>
          <w:p w14:paraId="2427E8A8" w14:textId="77777777" w:rsidR="00935190" w:rsidRDefault="00935190" w:rsidP="007C7B9B">
            <w:pPr>
              <w:pStyle w:val="TableParagraph"/>
              <w:spacing w:before="9"/>
              <w:rPr>
                <w:rFonts w:ascii="Lucida Sans"/>
                <w:sz w:val="32"/>
              </w:rPr>
            </w:pPr>
          </w:p>
          <w:p w14:paraId="2A1528F5" w14:textId="77777777" w:rsidR="00935190" w:rsidRDefault="00935190" w:rsidP="007C7B9B">
            <w:pPr>
              <w:pStyle w:val="TableParagraph"/>
              <w:ind w:left="114"/>
              <w:rPr>
                <w:sz w:val="19"/>
              </w:rPr>
            </w:pPr>
            <w:r>
              <w:rPr>
                <w:color w:val="414042"/>
                <w:sz w:val="19"/>
              </w:rPr>
              <w:t>Train the trainer</w:t>
            </w:r>
          </w:p>
        </w:tc>
        <w:tc>
          <w:tcPr>
            <w:tcW w:w="4537" w:type="dxa"/>
          </w:tcPr>
          <w:p w14:paraId="08D11420" w14:textId="77777777" w:rsidR="00935190" w:rsidRDefault="00935190" w:rsidP="007C7B9B">
            <w:pPr>
              <w:pStyle w:val="TableParagraph"/>
              <w:spacing w:before="146" w:line="261" w:lineRule="auto"/>
              <w:ind w:left="114"/>
              <w:rPr>
                <w:rFonts w:ascii="Lucida Sans"/>
                <w:sz w:val="19"/>
              </w:rPr>
            </w:pPr>
            <w:r>
              <w:rPr>
                <w:color w:val="414042"/>
                <w:sz w:val="19"/>
              </w:rPr>
              <w:t xml:space="preserve">Enabling individuals to cascade the learning further through teams and pathways. This will include </w:t>
            </w:r>
            <w:r>
              <w:rPr>
                <w:rFonts w:ascii="Lucida Sans"/>
                <w:color w:val="414042"/>
                <w:w w:val="95"/>
                <w:sz w:val="19"/>
              </w:rPr>
              <w:t>subject specific knowledge and facilitation skills.</w:t>
            </w:r>
          </w:p>
        </w:tc>
        <w:tc>
          <w:tcPr>
            <w:tcW w:w="1017" w:type="dxa"/>
          </w:tcPr>
          <w:p w14:paraId="57FDD049" w14:textId="77777777" w:rsidR="00935190" w:rsidRDefault="00935190" w:rsidP="007C7B9B">
            <w:pPr>
              <w:pStyle w:val="TableParagraph"/>
              <w:rPr>
                <w:rFonts w:ascii="Times New Roman"/>
                <w:sz w:val="18"/>
              </w:rPr>
            </w:pPr>
          </w:p>
        </w:tc>
        <w:tc>
          <w:tcPr>
            <w:tcW w:w="851" w:type="dxa"/>
          </w:tcPr>
          <w:p w14:paraId="3F2C775B" w14:textId="77777777" w:rsidR="00935190" w:rsidRDefault="00935190" w:rsidP="007C7B9B">
            <w:pPr>
              <w:pStyle w:val="TableParagraph"/>
              <w:rPr>
                <w:rFonts w:ascii="Times New Roman"/>
                <w:sz w:val="18"/>
              </w:rPr>
            </w:pPr>
          </w:p>
        </w:tc>
        <w:tc>
          <w:tcPr>
            <w:tcW w:w="850" w:type="dxa"/>
          </w:tcPr>
          <w:p w14:paraId="27EBBB0C" w14:textId="77777777" w:rsidR="00935190" w:rsidRDefault="00935190" w:rsidP="007C7B9B">
            <w:pPr>
              <w:pStyle w:val="TableParagraph"/>
              <w:rPr>
                <w:rFonts w:ascii="Lucida Sans"/>
                <w:sz w:val="20"/>
              </w:rPr>
            </w:pPr>
          </w:p>
          <w:p w14:paraId="19737ECC" w14:textId="77777777" w:rsidR="00935190" w:rsidRDefault="00935190" w:rsidP="007C7B9B">
            <w:pPr>
              <w:pStyle w:val="TableParagraph"/>
              <w:spacing w:before="118"/>
              <w:ind w:left="11"/>
              <w:jc w:val="center"/>
              <w:rPr>
                <w:rFonts w:ascii="Wingdings" w:hAnsi="Wingdings"/>
                <w:sz w:val="19"/>
              </w:rPr>
            </w:pPr>
            <w:r>
              <w:rPr>
                <w:rFonts w:ascii="Wingdings" w:hAnsi="Wingdings"/>
                <w:color w:val="414042"/>
                <w:w w:val="101"/>
                <w:sz w:val="19"/>
              </w:rPr>
              <w:t></w:t>
            </w:r>
          </w:p>
        </w:tc>
      </w:tr>
      <w:tr w:rsidR="00935190" w14:paraId="4A5FB4A8" w14:textId="77777777" w:rsidTr="002F7E6E">
        <w:trPr>
          <w:trHeight w:val="675"/>
          <w:jc w:val="center"/>
        </w:trPr>
        <w:tc>
          <w:tcPr>
            <w:tcW w:w="1814" w:type="dxa"/>
            <w:shd w:val="clear" w:color="auto" w:fill="EEF2F9"/>
          </w:tcPr>
          <w:p w14:paraId="2A8AAB9C" w14:textId="77777777" w:rsidR="00935190" w:rsidRDefault="00935190" w:rsidP="007C7B9B">
            <w:pPr>
              <w:pStyle w:val="TableParagraph"/>
              <w:spacing w:before="146" w:line="264" w:lineRule="auto"/>
              <w:ind w:left="114" w:right="387"/>
              <w:rPr>
                <w:sz w:val="19"/>
              </w:rPr>
            </w:pPr>
            <w:r>
              <w:rPr>
                <w:color w:val="414042"/>
                <w:sz w:val="19"/>
              </w:rPr>
              <w:t>Experiential learning</w:t>
            </w:r>
          </w:p>
        </w:tc>
        <w:tc>
          <w:tcPr>
            <w:tcW w:w="4537" w:type="dxa"/>
            <w:shd w:val="clear" w:color="auto" w:fill="EEF2F9"/>
          </w:tcPr>
          <w:p w14:paraId="24E6511F" w14:textId="77777777" w:rsidR="00935190" w:rsidRDefault="00935190" w:rsidP="007C7B9B">
            <w:pPr>
              <w:pStyle w:val="TableParagraph"/>
              <w:spacing w:before="140" w:line="264" w:lineRule="auto"/>
              <w:ind w:left="114" w:right="276"/>
              <w:rPr>
                <w:sz w:val="11"/>
              </w:rPr>
            </w:pPr>
            <w:r>
              <w:rPr>
                <w:rFonts w:ascii="Lucida Sans"/>
                <w:color w:val="414042"/>
                <w:w w:val="95"/>
                <w:sz w:val="19"/>
              </w:rPr>
              <w:t>Learning</w:t>
            </w:r>
            <w:r>
              <w:rPr>
                <w:rFonts w:ascii="Lucida Sans"/>
                <w:color w:val="414042"/>
                <w:spacing w:val="-30"/>
                <w:w w:val="95"/>
                <w:sz w:val="19"/>
              </w:rPr>
              <w:t xml:space="preserve"> </w:t>
            </w:r>
            <w:r>
              <w:rPr>
                <w:rFonts w:ascii="Lucida Sans"/>
                <w:color w:val="414042"/>
                <w:spacing w:val="-3"/>
                <w:w w:val="95"/>
                <w:sz w:val="19"/>
              </w:rPr>
              <w:t>through</w:t>
            </w:r>
            <w:r>
              <w:rPr>
                <w:rFonts w:ascii="Lucida Sans"/>
                <w:color w:val="414042"/>
                <w:spacing w:val="-30"/>
                <w:w w:val="95"/>
                <w:sz w:val="19"/>
              </w:rPr>
              <w:t xml:space="preserve"> </w:t>
            </w:r>
            <w:r>
              <w:rPr>
                <w:rFonts w:ascii="Lucida Sans"/>
                <w:color w:val="414042"/>
                <w:spacing w:val="-3"/>
                <w:w w:val="95"/>
                <w:sz w:val="19"/>
              </w:rPr>
              <w:t>reflection</w:t>
            </w:r>
            <w:r>
              <w:rPr>
                <w:rFonts w:ascii="Lucida Sans"/>
                <w:color w:val="414042"/>
                <w:spacing w:val="-30"/>
                <w:w w:val="95"/>
                <w:sz w:val="19"/>
              </w:rPr>
              <w:t xml:space="preserve"> </w:t>
            </w:r>
            <w:r>
              <w:rPr>
                <w:rFonts w:ascii="Lucida Sans"/>
                <w:color w:val="414042"/>
                <w:w w:val="95"/>
                <w:sz w:val="19"/>
              </w:rPr>
              <w:t>having</w:t>
            </w:r>
            <w:r>
              <w:rPr>
                <w:rFonts w:ascii="Lucida Sans"/>
                <w:color w:val="414042"/>
                <w:spacing w:val="-29"/>
                <w:w w:val="95"/>
                <w:sz w:val="19"/>
              </w:rPr>
              <w:t xml:space="preserve"> </w:t>
            </w:r>
            <w:r>
              <w:rPr>
                <w:rFonts w:ascii="Lucida Sans"/>
                <w:color w:val="414042"/>
                <w:w w:val="95"/>
                <w:sz w:val="19"/>
              </w:rPr>
              <w:t>used</w:t>
            </w:r>
            <w:r>
              <w:rPr>
                <w:rFonts w:ascii="Lucida Sans"/>
                <w:color w:val="414042"/>
                <w:spacing w:val="-30"/>
                <w:w w:val="95"/>
                <w:sz w:val="19"/>
              </w:rPr>
              <w:t xml:space="preserve"> </w:t>
            </w:r>
            <w:r>
              <w:rPr>
                <w:rFonts w:ascii="Lucida Sans"/>
                <w:color w:val="414042"/>
                <w:w w:val="95"/>
                <w:sz w:val="19"/>
              </w:rPr>
              <w:t>or</w:t>
            </w:r>
            <w:r>
              <w:rPr>
                <w:rFonts w:ascii="Lucida Sans"/>
                <w:color w:val="414042"/>
                <w:spacing w:val="-30"/>
                <w:w w:val="95"/>
                <w:sz w:val="19"/>
              </w:rPr>
              <w:t xml:space="preserve"> </w:t>
            </w:r>
            <w:r>
              <w:rPr>
                <w:rFonts w:ascii="Lucida Sans"/>
                <w:color w:val="414042"/>
                <w:w w:val="95"/>
                <w:sz w:val="19"/>
              </w:rPr>
              <w:t>tried</w:t>
            </w:r>
            <w:r>
              <w:rPr>
                <w:rFonts w:ascii="Lucida Sans"/>
                <w:color w:val="414042"/>
                <w:spacing w:val="-29"/>
                <w:w w:val="95"/>
                <w:sz w:val="19"/>
              </w:rPr>
              <w:t xml:space="preserve"> </w:t>
            </w:r>
            <w:r>
              <w:rPr>
                <w:rFonts w:ascii="Lucida Sans"/>
                <w:color w:val="414042"/>
                <w:w w:val="95"/>
                <w:sz w:val="19"/>
              </w:rPr>
              <w:t xml:space="preserve">a </w:t>
            </w:r>
            <w:r>
              <w:rPr>
                <w:color w:val="414042"/>
                <w:spacing w:val="-3"/>
                <w:sz w:val="19"/>
              </w:rPr>
              <w:t>skill</w:t>
            </w:r>
            <w:r>
              <w:rPr>
                <w:color w:val="414042"/>
                <w:spacing w:val="-3"/>
                <w:position w:val="6"/>
                <w:sz w:val="11"/>
              </w:rPr>
              <w:t>50</w:t>
            </w:r>
          </w:p>
        </w:tc>
        <w:tc>
          <w:tcPr>
            <w:tcW w:w="1017" w:type="dxa"/>
            <w:shd w:val="clear" w:color="auto" w:fill="EEF2F9"/>
          </w:tcPr>
          <w:p w14:paraId="32C2D6BF" w14:textId="77777777" w:rsidR="00935190" w:rsidRDefault="00935190" w:rsidP="007C7B9B">
            <w:pPr>
              <w:pStyle w:val="TableParagraph"/>
              <w:spacing w:before="9"/>
              <w:rPr>
                <w:rFonts w:ascii="Lucida Sans"/>
                <w:sz w:val="19"/>
              </w:rPr>
            </w:pPr>
          </w:p>
          <w:p w14:paraId="77B537F9" w14:textId="77777777" w:rsidR="00935190" w:rsidRDefault="00935190" w:rsidP="007C7B9B">
            <w:pPr>
              <w:pStyle w:val="TableParagraph"/>
              <w:ind w:left="7"/>
              <w:jc w:val="center"/>
              <w:rPr>
                <w:rFonts w:ascii="Wingdings" w:hAnsi="Wingdings"/>
                <w:sz w:val="19"/>
              </w:rPr>
            </w:pPr>
            <w:r>
              <w:rPr>
                <w:rFonts w:ascii="Wingdings" w:hAnsi="Wingdings"/>
                <w:color w:val="414042"/>
                <w:w w:val="101"/>
                <w:sz w:val="19"/>
              </w:rPr>
              <w:t></w:t>
            </w:r>
          </w:p>
        </w:tc>
        <w:tc>
          <w:tcPr>
            <w:tcW w:w="851" w:type="dxa"/>
            <w:shd w:val="clear" w:color="auto" w:fill="EEF2F9"/>
          </w:tcPr>
          <w:p w14:paraId="7E313C72" w14:textId="77777777" w:rsidR="00935190" w:rsidRDefault="00935190" w:rsidP="007C7B9B">
            <w:pPr>
              <w:pStyle w:val="TableParagraph"/>
              <w:spacing w:before="9"/>
              <w:rPr>
                <w:rFonts w:ascii="Lucida Sans"/>
                <w:sz w:val="19"/>
              </w:rPr>
            </w:pPr>
          </w:p>
          <w:p w14:paraId="41E8DE52" w14:textId="77777777" w:rsidR="00935190" w:rsidRDefault="00935190" w:rsidP="007C7B9B">
            <w:pPr>
              <w:pStyle w:val="TableParagraph"/>
              <w:ind w:left="8"/>
              <w:jc w:val="center"/>
              <w:rPr>
                <w:rFonts w:ascii="Wingdings" w:hAnsi="Wingdings"/>
                <w:sz w:val="19"/>
              </w:rPr>
            </w:pPr>
            <w:r>
              <w:rPr>
                <w:rFonts w:ascii="Wingdings" w:hAnsi="Wingdings"/>
                <w:color w:val="414042"/>
                <w:w w:val="101"/>
                <w:sz w:val="19"/>
              </w:rPr>
              <w:t></w:t>
            </w:r>
          </w:p>
        </w:tc>
        <w:tc>
          <w:tcPr>
            <w:tcW w:w="850" w:type="dxa"/>
            <w:shd w:val="clear" w:color="auto" w:fill="EEF2F9"/>
          </w:tcPr>
          <w:p w14:paraId="1DA5C1D7" w14:textId="77777777" w:rsidR="00935190" w:rsidRDefault="00935190" w:rsidP="007C7B9B">
            <w:pPr>
              <w:pStyle w:val="TableParagraph"/>
              <w:spacing w:before="9"/>
              <w:rPr>
                <w:rFonts w:ascii="Lucida Sans"/>
                <w:sz w:val="19"/>
              </w:rPr>
            </w:pPr>
          </w:p>
          <w:p w14:paraId="7B0A049B" w14:textId="77777777" w:rsidR="00935190" w:rsidRDefault="00935190" w:rsidP="007C7B9B">
            <w:pPr>
              <w:pStyle w:val="TableParagraph"/>
              <w:ind w:left="10"/>
              <w:jc w:val="center"/>
              <w:rPr>
                <w:rFonts w:ascii="Wingdings" w:hAnsi="Wingdings"/>
                <w:sz w:val="19"/>
              </w:rPr>
            </w:pPr>
            <w:r>
              <w:rPr>
                <w:rFonts w:ascii="Wingdings" w:hAnsi="Wingdings"/>
                <w:color w:val="414042"/>
                <w:w w:val="101"/>
                <w:sz w:val="19"/>
              </w:rPr>
              <w:t></w:t>
            </w:r>
          </w:p>
        </w:tc>
      </w:tr>
      <w:tr w:rsidR="00935190" w14:paraId="197A7494" w14:textId="77777777" w:rsidTr="002F7E6E">
        <w:trPr>
          <w:trHeight w:val="1155"/>
          <w:jc w:val="center"/>
        </w:trPr>
        <w:tc>
          <w:tcPr>
            <w:tcW w:w="1814" w:type="dxa"/>
          </w:tcPr>
          <w:p w14:paraId="54A25EBB" w14:textId="77777777" w:rsidR="00935190" w:rsidRDefault="00935190" w:rsidP="007C7B9B">
            <w:pPr>
              <w:pStyle w:val="TableParagraph"/>
              <w:spacing w:before="9"/>
              <w:rPr>
                <w:rFonts w:ascii="Lucida Sans"/>
                <w:sz w:val="32"/>
              </w:rPr>
            </w:pPr>
          </w:p>
          <w:p w14:paraId="741913A2" w14:textId="77777777" w:rsidR="00935190" w:rsidRDefault="00935190" w:rsidP="007C7B9B">
            <w:pPr>
              <w:pStyle w:val="TableParagraph"/>
              <w:spacing w:line="264" w:lineRule="auto"/>
              <w:ind w:left="113" w:right="387"/>
              <w:rPr>
                <w:sz w:val="19"/>
              </w:rPr>
            </w:pPr>
            <w:r>
              <w:rPr>
                <w:color w:val="414042"/>
                <w:sz w:val="19"/>
              </w:rPr>
              <w:t>Work based learning</w:t>
            </w:r>
          </w:p>
        </w:tc>
        <w:tc>
          <w:tcPr>
            <w:tcW w:w="4537" w:type="dxa"/>
          </w:tcPr>
          <w:p w14:paraId="011316AE" w14:textId="77777777" w:rsidR="00935190" w:rsidRDefault="00935190" w:rsidP="007C7B9B">
            <w:pPr>
              <w:pStyle w:val="TableParagraph"/>
              <w:spacing w:before="140" w:line="264" w:lineRule="auto"/>
              <w:ind w:left="113" w:right="300"/>
              <w:rPr>
                <w:sz w:val="19"/>
              </w:rPr>
            </w:pPr>
            <w:r>
              <w:rPr>
                <w:rFonts w:ascii="Lucida Sans"/>
                <w:color w:val="414042"/>
                <w:w w:val="95"/>
                <w:sz w:val="19"/>
              </w:rPr>
              <w:t xml:space="preserve">Training people in more than one-off sessions, </w:t>
            </w:r>
            <w:r>
              <w:rPr>
                <w:color w:val="414042"/>
                <w:sz w:val="19"/>
              </w:rPr>
              <w:t>so there is opportunity to put skills into practice, enabling ongoing development through a programme.</w:t>
            </w:r>
          </w:p>
        </w:tc>
        <w:tc>
          <w:tcPr>
            <w:tcW w:w="1017" w:type="dxa"/>
          </w:tcPr>
          <w:p w14:paraId="5459C92E" w14:textId="77777777" w:rsidR="00935190" w:rsidRDefault="00935190" w:rsidP="007C7B9B">
            <w:pPr>
              <w:pStyle w:val="TableParagraph"/>
              <w:rPr>
                <w:rFonts w:ascii="Lucida Sans"/>
                <w:sz w:val="20"/>
              </w:rPr>
            </w:pPr>
          </w:p>
          <w:p w14:paraId="1387DDDB" w14:textId="77777777" w:rsidR="00935190" w:rsidRDefault="00935190" w:rsidP="007C7B9B">
            <w:pPr>
              <w:pStyle w:val="TableParagraph"/>
              <w:spacing w:before="2"/>
              <w:rPr>
                <w:rFonts w:ascii="Lucida Sans"/>
                <w:sz w:val="20"/>
              </w:rPr>
            </w:pPr>
          </w:p>
          <w:p w14:paraId="5E56C7F7" w14:textId="77777777" w:rsidR="00935190" w:rsidRDefault="00935190" w:rsidP="007C7B9B">
            <w:pPr>
              <w:pStyle w:val="TableParagraph"/>
              <w:ind w:left="7"/>
              <w:jc w:val="center"/>
              <w:rPr>
                <w:rFonts w:ascii="Wingdings" w:hAnsi="Wingdings"/>
                <w:sz w:val="19"/>
              </w:rPr>
            </w:pPr>
            <w:r>
              <w:rPr>
                <w:rFonts w:ascii="Wingdings" w:hAnsi="Wingdings"/>
                <w:color w:val="414042"/>
                <w:w w:val="101"/>
                <w:sz w:val="19"/>
              </w:rPr>
              <w:t></w:t>
            </w:r>
          </w:p>
        </w:tc>
        <w:tc>
          <w:tcPr>
            <w:tcW w:w="851" w:type="dxa"/>
          </w:tcPr>
          <w:p w14:paraId="42422B6B" w14:textId="77777777" w:rsidR="00935190" w:rsidRDefault="00935190" w:rsidP="007C7B9B">
            <w:pPr>
              <w:pStyle w:val="TableParagraph"/>
              <w:rPr>
                <w:rFonts w:ascii="Lucida Sans"/>
                <w:sz w:val="20"/>
              </w:rPr>
            </w:pPr>
          </w:p>
          <w:p w14:paraId="7F8875CB" w14:textId="77777777" w:rsidR="00935190" w:rsidRDefault="00935190" w:rsidP="007C7B9B">
            <w:pPr>
              <w:pStyle w:val="TableParagraph"/>
              <w:spacing w:before="2"/>
              <w:rPr>
                <w:rFonts w:ascii="Lucida Sans"/>
                <w:sz w:val="20"/>
              </w:rPr>
            </w:pPr>
          </w:p>
          <w:p w14:paraId="311BE95A" w14:textId="77777777" w:rsidR="00935190" w:rsidRDefault="00935190" w:rsidP="007C7B9B">
            <w:pPr>
              <w:pStyle w:val="TableParagraph"/>
              <w:ind w:left="9"/>
              <w:jc w:val="center"/>
              <w:rPr>
                <w:rFonts w:ascii="Wingdings" w:hAnsi="Wingdings"/>
                <w:sz w:val="19"/>
              </w:rPr>
            </w:pPr>
            <w:r>
              <w:rPr>
                <w:rFonts w:ascii="Wingdings" w:hAnsi="Wingdings"/>
                <w:color w:val="414042"/>
                <w:w w:val="101"/>
                <w:sz w:val="19"/>
              </w:rPr>
              <w:t></w:t>
            </w:r>
          </w:p>
        </w:tc>
        <w:tc>
          <w:tcPr>
            <w:tcW w:w="850" w:type="dxa"/>
          </w:tcPr>
          <w:p w14:paraId="16D3FE3C" w14:textId="77777777" w:rsidR="00935190" w:rsidRDefault="00935190" w:rsidP="007C7B9B">
            <w:pPr>
              <w:pStyle w:val="TableParagraph"/>
              <w:rPr>
                <w:rFonts w:ascii="Lucida Sans"/>
                <w:sz w:val="20"/>
              </w:rPr>
            </w:pPr>
          </w:p>
          <w:p w14:paraId="5DCD03C9" w14:textId="77777777" w:rsidR="00935190" w:rsidRDefault="00935190" w:rsidP="007C7B9B">
            <w:pPr>
              <w:pStyle w:val="TableParagraph"/>
              <w:spacing w:before="2"/>
              <w:rPr>
                <w:rFonts w:ascii="Lucida Sans"/>
                <w:sz w:val="20"/>
              </w:rPr>
            </w:pPr>
          </w:p>
          <w:p w14:paraId="1D171482" w14:textId="77777777" w:rsidR="00935190" w:rsidRDefault="00935190" w:rsidP="007C7B9B">
            <w:pPr>
              <w:pStyle w:val="TableParagraph"/>
              <w:ind w:left="10"/>
              <w:jc w:val="center"/>
              <w:rPr>
                <w:rFonts w:ascii="Wingdings" w:hAnsi="Wingdings"/>
                <w:sz w:val="19"/>
              </w:rPr>
            </w:pPr>
            <w:r>
              <w:rPr>
                <w:rFonts w:ascii="Wingdings" w:hAnsi="Wingdings"/>
                <w:color w:val="414042"/>
                <w:w w:val="101"/>
                <w:sz w:val="19"/>
              </w:rPr>
              <w:t></w:t>
            </w:r>
          </w:p>
        </w:tc>
      </w:tr>
      <w:tr w:rsidR="006D29B2" w14:paraId="5A90CA82" w14:textId="77777777" w:rsidTr="002F7E6E">
        <w:trPr>
          <w:trHeight w:val="1155"/>
          <w:jc w:val="center"/>
        </w:trPr>
        <w:tc>
          <w:tcPr>
            <w:tcW w:w="1814" w:type="dxa"/>
          </w:tcPr>
          <w:p w14:paraId="55C1BC9A" w14:textId="00F11721" w:rsidR="006D29B2" w:rsidRPr="006510BB" w:rsidRDefault="006D29B2" w:rsidP="007C7B9B">
            <w:pPr>
              <w:pStyle w:val="TableParagraph"/>
              <w:spacing w:before="9"/>
              <w:rPr>
                <w:color w:val="414042"/>
                <w:sz w:val="19"/>
              </w:rPr>
            </w:pPr>
            <w:r w:rsidRPr="006510BB">
              <w:rPr>
                <w:color w:val="414042"/>
                <w:sz w:val="19"/>
              </w:rPr>
              <w:t xml:space="preserve">Using Feedback as a </w:t>
            </w:r>
            <w:r w:rsidR="001D6CDE" w:rsidRPr="006510BB">
              <w:rPr>
                <w:color w:val="414042"/>
                <w:sz w:val="19"/>
              </w:rPr>
              <w:t xml:space="preserve">learning </w:t>
            </w:r>
            <w:r w:rsidRPr="006510BB">
              <w:rPr>
                <w:color w:val="414042"/>
                <w:sz w:val="19"/>
              </w:rPr>
              <w:t>tool</w:t>
            </w:r>
          </w:p>
        </w:tc>
        <w:tc>
          <w:tcPr>
            <w:tcW w:w="4537" w:type="dxa"/>
          </w:tcPr>
          <w:p w14:paraId="046D518A" w14:textId="0239A064" w:rsidR="006D29B2" w:rsidRPr="006510BB" w:rsidRDefault="006D29B2" w:rsidP="007C7B9B">
            <w:pPr>
              <w:pStyle w:val="TableParagraph"/>
              <w:spacing w:before="140" w:line="264" w:lineRule="auto"/>
              <w:ind w:left="113" w:right="300"/>
              <w:rPr>
                <w:color w:val="414042"/>
                <w:sz w:val="19"/>
              </w:rPr>
            </w:pPr>
            <w:r w:rsidRPr="006510BB">
              <w:rPr>
                <w:color w:val="414042"/>
                <w:sz w:val="19"/>
              </w:rPr>
              <w:t xml:space="preserve">Obtaining feedback on your performance from service users, </w:t>
            </w:r>
            <w:r w:rsidR="001D6CDE" w:rsidRPr="006510BB">
              <w:rPr>
                <w:color w:val="414042"/>
                <w:sz w:val="19"/>
              </w:rPr>
              <w:t xml:space="preserve">focus groups, </w:t>
            </w:r>
            <w:r w:rsidRPr="006510BB">
              <w:rPr>
                <w:color w:val="414042"/>
                <w:sz w:val="19"/>
              </w:rPr>
              <w:t>communities, co</w:t>
            </w:r>
            <w:r w:rsidR="001D6CDE" w:rsidRPr="006510BB">
              <w:rPr>
                <w:color w:val="414042"/>
                <w:sz w:val="19"/>
              </w:rPr>
              <w:t>l</w:t>
            </w:r>
            <w:r w:rsidRPr="006510BB">
              <w:rPr>
                <w:color w:val="414042"/>
                <w:sz w:val="19"/>
              </w:rPr>
              <w:t>leagues and supervisors is invaluable for reflective practice, professional insight and personal development.</w:t>
            </w:r>
          </w:p>
        </w:tc>
        <w:tc>
          <w:tcPr>
            <w:tcW w:w="1017" w:type="dxa"/>
          </w:tcPr>
          <w:p w14:paraId="5644DD0B" w14:textId="77777777" w:rsidR="00FD2BF7" w:rsidRDefault="00FD2BF7" w:rsidP="006510BB">
            <w:pPr>
              <w:pStyle w:val="TableParagraph"/>
              <w:jc w:val="center"/>
              <w:rPr>
                <w:rFonts w:ascii="Wingdings" w:hAnsi="Wingdings"/>
                <w:color w:val="414042"/>
                <w:w w:val="101"/>
                <w:sz w:val="19"/>
              </w:rPr>
            </w:pPr>
          </w:p>
          <w:p w14:paraId="0DF85ABC" w14:textId="77777777" w:rsidR="00FD2BF7" w:rsidRDefault="00FD2BF7" w:rsidP="006510BB">
            <w:pPr>
              <w:pStyle w:val="TableParagraph"/>
              <w:jc w:val="center"/>
              <w:rPr>
                <w:rFonts w:ascii="Wingdings" w:hAnsi="Wingdings"/>
                <w:color w:val="414042"/>
                <w:w w:val="101"/>
                <w:sz w:val="19"/>
              </w:rPr>
            </w:pPr>
          </w:p>
          <w:p w14:paraId="034EC1F1" w14:textId="77777777" w:rsidR="00FD2BF7" w:rsidRDefault="00FD2BF7" w:rsidP="006510BB">
            <w:pPr>
              <w:pStyle w:val="TableParagraph"/>
              <w:jc w:val="center"/>
              <w:rPr>
                <w:rFonts w:ascii="Wingdings" w:hAnsi="Wingdings"/>
                <w:color w:val="414042"/>
                <w:w w:val="101"/>
                <w:sz w:val="19"/>
              </w:rPr>
            </w:pPr>
          </w:p>
          <w:p w14:paraId="70DDDCB1" w14:textId="0BBD96CC" w:rsidR="006D29B2" w:rsidRDefault="00FD2BF7" w:rsidP="006510BB">
            <w:pPr>
              <w:pStyle w:val="TableParagraph"/>
              <w:jc w:val="center"/>
              <w:rPr>
                <w:rFonts w:ascii="Lucida Sans"/>
                <w:sz w:val="20"/>
              </w:rPr>
            </w:pPr>
            <w:r>
              <w:rPr>
                <w:rFonts w:ascii="Wingdings" w:hAnsi="Wingdings"/>
                <w:color w:val="414042"/>
                <w:w w:val="101"/>
                <w:sz w:val="19"/>
              </w:rPr>
              <w:t></w:t>
            </w:r>
          </w:p>
        </w:tc>
        <w:tc>
          <w:tcPr>
            <w:tcW w:w="851" w:type="dxa"/>
          </w:tcPr>
          <w:p w14:paraId="75EEC20D" w14:textId="77777777" w:rsidR="00FD2BF7" w:rsidRDefault="00FD2BF7" w:rsidP="006510BB">
            <w:pPr>
              <w:pStyle w:val="TableParagraph"/>
              <w:jc w:val="center"/>
              <w:rPr>
                <w:rFonts w:ascii="Wingdings" w:hAnsi="Wingdings"/>
                <w:color w:val="414042"/>
                <w:w w:val="101"/>
                <w:sz w:val="19"/>
              </w:rPr>
            </w:pPr>
          </w:p>
          <w:p w14:paraId="43B34C6A" w14:textId="77777777" w:rsidR="00FD2BF7" w:rsidRDefault="00FD2BF7" w:rsidP="006510BB">
            <w:pPr>
              <w:pStyle w:val="TableParagraph"/>
              <w:jc w:val="center"/>
              <w:rPr>
                <w:rFonts w:ascii="Wingdings" w:hAnsi="Wingdings"/>
                <w:color w:val="414042"/>
                <w:w w:val="101"/>
                <w:sz w:val="19"/>
              </w:rPr>
            </w:pPr>
          </w:p>
          <w:p w14:paraId="715E16A2" w14:textId="77777777" w:rsidR="00FD2BF7" w:rsidRDefault="00FD2BF7" w:rsidP="006510BB">
            <w:pPr>
              <w:pStyle w:val="TableParagraph"/>
              <w:jc w:val="center"/>
              <w:rPr>
                <w:rFonts w:ascii="Wingdings" w:hAnsi="Wingdings"/>
                <w:color w:val="414042"/>
                <w:w w:val="101"/>
                <w:sz w:val="19"/>
              </w:rPr>
            </w:pPr>
          </w:p>
          <w:p w14:paraId="0A687009" w14:textId="50874B3C" w:rsidR="006D29B2" w:rsidRDefault="00FD2BF7" w:rsidP="006510BB">
            <w:pPr>
              <w:pStyle w:val="TableParagraph"/>
              <w:jc w:val="center"/>
              <w:rPr>
                <w:rFonts w:ascii="Lucida Sans"/>
                <w:sz w:val="20"/>
              </w:rPr>
            </w:pPr>
            <w:r>
              <w:rPr>
                <w:rFonts w:ascii="Wingdings" w:hAnsi="Wingdings"/>
                <w:color w:val="414042"/>
                <w:w w:val="101"/>
                <w:sz w:val="19"/>
              </w:rPr>
              <w:t></w:t>
            </w:r>
          </w:p>
        </w:tc>
        <w:tc>
          <w:tcPr>
            <w:tcW w:w="850" w:type="dxa"/>
          </w:tcPr>
          <w:p w14:paraId="6207AA01" w14:textId="77777777" w:rsidR="00FD2BF7" w:rsidRDefault="00FD2BF7" w:rsidP="006510BB">
            <w:pPr>
              <w:pStyle w:val="TableParagraph"/>
              <w:jc w:val="center"/>
              <w:rPr>
                <w:rFonts w:ascii="Wingdings" w:hAnsi="Wingdings"/>
                <w:color w:val="414042"/>
                <w:w w:val="101"/>
                <w:sz w:val="19"/>
              </w:rPr>
            </w:pPr>
          </w:p>
          <w:p w14:paraId="53AD328D" w14:textId="77777777" w:rsidR="00FD2BF7" w:rsidRDefault="00FD2BF7" w:rsidP="006510BB">
            <w:pPr>
              <w:pStyle w:val="TableParagraph"/>
              <w:jc w:val="center"/>
              <w:rPr>
                <w:rFonts w:ascii="Wingdings" w:hAnsi="Wingdings"/>
                <w:color w:val="414042"/>
                <w:w w:val="101"/>
                <w:sz w:val="19"/>
              </w:rPr>
            </w:pPr>
          </w:p>
          <w:p w14:paraId="64585CE6" w14:textId="77777777" w:rsidR="00FD2BF7" w:rsidRDefault="00FD2BF7" w:rsidP="006510BB">
            <w:pPr>
              <w:pStyle w:val="TableParagraph"/>
              <w:jc w:val="center"/>
              <w:rPr>
                <w:rFonts w:ascii="Wingdings" w:hAnsi="Wingdings"/>
                <w:color w:val="414042"/>
                <w:w w:val="101"/>
                <w:sz w:val="19"/>
              </w:rPr>
            </w:pPr>
          </w:p>
          <w:p w14:paraId="639EB4F3" w14:textId="36793E50" w:rsidR="006D29B2" w:rsidRDefault="00FD2BF7" w:rsidP="006510BB">
            <w:pPr>
              <w:pStyle w:val="TableParagraph"/>
              <w:jc w:val="center"/>
              <w:rPr>
                <w:rFonts w:ascii="Lucida Sans"/>
                <w:sz w:val="20"/>
              </w:rPr>
            </w:pPr>
            <w:r>
              <w:rPr>
                <w:rFonts w:ascii="Wingdings" w:hAnsi="Wingdings"/>
                <w:color w:val="414042"/>
                <w:w w:val="101"/>
                <w:sz w:val="19"/>
              </w:rPr>
              <w:t></w:t>
            </w:r>
          </w:p>
        </w:tc>
      </w:tr>
    </w:tbl>
    <w:p w14:paraId="69B15E3F" w14:textId="77777777" w:rsidR="002F76CE" w:rsidRDefault="002F76CE" w:rsidP="002F76CE">
      <w:pPr>
        <w:jc w:val="center"/>
        <w:rPr>
          <w:rFonts w:asciiTheme="minorHAnsi" w:hAnsiTheme="minorHAnsi" w:cstheme="minorHAnsi"/>
          <w:color w:val="2F5496" w:themeColor="accent1" w:themeShade="BF"/>
          <w:sz w:val="28"/>
          <w:szCs w:val="28"/>
        </w:rPr>
      </w:pPr>
    </w:p>
    <w:p w14:paraId="54799571" w14:textId="77777777" w:rsidR="002F76CE" w:rsidRDefault="002F76CE" w:rsidP="002F76CE">
      <w:pPr>
        <w:shd w:val="clear" w:color="auto" w:fill="FFFFFF" w:themeFill="background1"/>
        <w:rPr>
          <w:rFonts w:asciiTheme="minorHAnsi" w:hAnsiTheme="minorHAnsi" w:cstheme="minorHAnsi"/>
          <w:color w:val="2F5496" w:themeColor="accent1" w:themeShade="BF"/>
          <w:sz w:val="28"/>
          <w:szCs w:val="28"/>
        </w:rPr>
      </w:pPr>
    </w:p>
    <w:p w14:paraId="7C3CFC1E" w14:textId="6D5D7AFB" w:rsidR="00577550" w:rsidRDefault="00577550" w:rsidP="0099374A">
      <w:pPr>
        <w:rPr>
          <w:rFonts w:asciiTheme="majorHAnsi" w:hAnsiTheme="majorHAnsi" w:cstheme="majorHAnsi"/>
          <w:color w:val="000000" w:themeColor="text1"/>
          <w:sz w:val="26"/>
          <w:szCs w:val="26"/>
        </w:rPr>
      </w:pPr>
    </w:p>
    <w:p w14:paraId="07BD45EE" w14:textId="77777777" w:rsidR="0093034B" w:rsidRPr="00106444" w:rsidRDefault="0093034B" w:rsidP="0093034B">
      <w:pPr>
        <w:rPr>
          <w:rFonts w:asciiTheme="majorHAnsi" w:hAnsiTheme="majorHAnsi" w:cstheme="majorHAnsi"/>
          <w:b/>
          <w:bCs/>
          <w:color w:val="2F5496" w:themeColor="accent1" w:themeShade="BF"/>
          <w:sz w:val="28"/>
          <w:szCs w:val="28"/>
        </w:rPr>
      </w:pPr>
      <w:r w:rsidRPr="00106444">
        <w:rPr>
          <w:rFonts w:asciiTheme="majorHAnsi" w:hAnsiTheme="majorHAnsi" w:cstheme="majorHAnsi"/>
          <w:b/>
          <w:bCs/>
          <w:color w:val="2F5496" w:themeColor="accent1" w:themeShade="BF"/>
          <w:sz w:val="28"/>
          <w:szCs w:val="28"/>
        </w:rPr>
        <w:t>Personalised Care Institute Accreditation Framework</w:t>
      </w:r>
    </w:p>
    <w:p w14:paraId="0330754F" w14:textId="77777777" w:rsidR="0093034B" w:rsidRPr="00106444" w:rsidRDefault="0093034B" w:rsidP="0093034B">
      <w:pPr>
        <w:rPr>
          <w:rFonts w:asciiTheme="majorHAnsi" w:hAnsiTheme="majorHAnsi" w:cstheme="majorHAnsi"/>
          <w:b/>
          <w:sz w:val="22"/>
          <w:szCs w:val="22"/>
        </w:rPr>
      </w:pPr>
    </w:p>
    <w:p w14:paraId="751113DD" w14:textId="77777777" w:rsidR="0093034B" w:rsidRPr="00106444" w:rsidRDefault="0093034B" w:rsidP="0093034B">
      <w:pPr>
        <w:rPr>
          <w:rFonts w:asciiTheme="majorHAnsi" w:hAnsiTheme="majorHAnsi" w:cstheme="majorHAnsi"/>
          <w:b/>
          <w:sz w:val="22"/>
          <w:szCs w:val="22"/>
        </w:rPr>
      </w:pPr>
      <w:r w:rsidRPr="00106444">
        <w:rPr>
          <w:rFonts w:asciiTheme="majorHAnsi" w:hAnsiTheme="majorHAnsi" w:cstheme="majorHAnsi"/>
          <w:b/>
          <w:sz w:val="22"/>
          <w:szCs w:val="22"/>
        </w:rPr>
        <w:t>Background</w:t>
      </w:r>
    </w:p>
    <w:p w14:paraId="2B340006" w14:textId="77777777" w:rsidR="0093034B" w:rsidRPr="00106444" w:rsidRDefault="0093034B" w:rsidP="0093034B">
      <w:pPr>
        <w:autoSpaceDE w:val="0"/>
        <w:autoSpaceDN w:val="0"/>
        <w:adjustRightInd w:val="0"/>
        <w:rPr>
          <w:rFonts w:asciiTheme="majorHAnsi" w:hAnsiTheme="majorHAnsi" w:cstheme="majorHAnsi"/>
          <w:sz w:val="22"/>
          <w:szCs w:val="22"/>
        </w:rPr>
      </w:pPr>
      <w:r w:rsidRPr="00106444">
        <w:rPr>
          <w:rFonts w:asciiTheme="majorHAnsi" w:hAnsiTheme="majorHAnsi" w:cstheme="majorHAnsi"/>
          <w:sz w:val="22"/>
          <w:szCs w:val="22"/>
        </w:rPr>
        <w:t xml:space="preserve">The Personalised Care Institute (PCI) is the central resource for personalised care training for NHS healthcare practitioners in England. It is a virtual organisation convened by the Royal College of GPs on behalf of NHS England.  </w:t>
      </w:r>
    </w:p>
    <w:p w14:paraId="04F19E9B" w14:textId="77777777" w:rsidR="0093034B" w:rsidRPr="00106444" w:rsidRDefault="0093034B" w:rsidP="0093034B">
      <w:pPr>
        <w:autoSpaceDE w:val="0"/>
        <w:autoSpaceDN w:val="0"/>
        <w:adjustRightInd w:val="0"/>
        <w:rPr>
          <w:rFonts w:asciiTheme="majorHAnsi" w:hAnsiTheme="majorHAnsi" w:cstheme="majorHAnsi"/>
          <w:sz w:val="22"/>
          <w:szCs w:val="22"/>
        </w:rPr>
      </w:pPr>
    </w:p>
    <w:p w14:paraId="445E4B2B" w14:textId="40DF1FE8" w:rsidR="0093034B" w:rsidRPr="00106444" w:rsidRDefault="0093034B" w:rsidP="0093034B">
      <w:pPr>
        <w:autoSpaceDE w:val="0"/>
        <w:autoSpaceDN w:val="0"/>
        <w:adjustRightInd w:val="0"/>
        <w:rPr>
          <w:rFonts w:asciiTheme="majorHAnsi" w:hAnsiTheme="majorHAnsi" w:cstheme="majorHAnsi"/>
          <w:sz w:val="22"/>
          <w:szCs w:val="22"/>
        </w:rPr>
      </w:pPr>
      <w:r w:rsidRPr="00106444">
        <w:rPr>
          <w:rFonts w:asciiTheme="majorHAnsi" w:hAnsiTheme="majorHAnsi" w:cstheme="majorHAnsi"/>
          <w:sz w:val="22"/>
          <w:szCs w:val="22"/>
        </w:rPr>
        <w:t xml:space="preserve">Accreditation by the PCI provides an independent validation of the quality of a programme of </w:t>
      </w:r>
      <w:r w:rsidR="006111B1" w:rsidRPr="00106444">
        <w:rPr>
          <w:rFonts w:asciiTheme="majorHAnsi" w:hAnsiTheme="majorHAnsi" w:cstheme="majorHAnsi"/>
          <w:sz w:val="22"/>
          <w:szCs w:val="22"/>
        </w:rPr>
        <w:t>learning and</w:t>
      </w:r>
      <w:r w:rsidRPr="00106444">
        <w:rPr>
          <w:rFonts w:asciiTheme="majorHAnsi" w:hAnsiTheme="majorHAnsi" w:cstheme="majorHAnsi"/>
          <w:sz w:val="22"/>
          <w:szCs w:val="22"/>
        </w:rPr>
        <w:t xml:space="preserve"> enables commissioners such as Integrated Care Systems (ICSs) or Sustainability and Transformation Partnerships (STPs) to identify suitable training to meet the development needs of their workforce.</w:t>
      </w:r>
    </w:p>
    <w:p w14:paraId="70768690" w14:textId="77777777" w:rsidR="0093034B" w:rsidRPr="00106444" w:rsidRDefault="0093034B" w:rsidP="0093034B">
      <w:pPr>
        <w:autoSpaceDE w:val="0"/>
        <w:autoSpaceDN w:val="0"/>
        <w:adjustRightInd w:val="0"/>
        <w:rPr>
          <w:rFonts w:asciiTheme="majorHAnsi" w:hAnsiTheme="majorHAnsi" w:cstheme="majorHAnsi"/>
          <w:sz w:val="22"/>
          <w:szCs w:val="22"/>
        </w:rPr>
      </w:pPr>
    </w:p>
    <w:p w14:paraId="0E152944" w14:textId="1A627DB8" w:rsidR="0093034B" w:rsidRPr="00106444" w:rsidRDefault="0093034B" w:rsidP="0093034B">
      <w:pPr>
        <w:autoSpaceDE w:val="0"/>
        <w:autoSpaceDN w:val="0"/>
        <w:adjustRightInd w:val="0"/>
        <w:rPr>
          <w:rFonts w:asciiTheme="majorHAnsi" w:hAnsiTheme="majorHAnsi" w:cstheme="majorHAnsi"/>
          <w:sz w:val="22"/>
          <w:szCs w:val="22"/>
        </w:rPr>
      </w:pPr>
      <w:r w:rsidRPr="00106444">
        <w:rPr>
          <w:rFonts w:asciiTheme="majorHAnsi" w:hAnsiTheme="majorHAnsi" w:cstheme="majorHAnsi"/>
          <w:sz w:val="22"/>
          <w:szCs w:val="22"/>
        </w:rPr>
        <w:t>The PCI Accreditation Framework is underpinned by the learning outcomes and training standards set out in the multi</w:t>
      </w:r>
      <w:r w:rsidR="006111B1">
        <w:rPr>
          <w:rFonts w:asciiTheme="majorHAnsi" w:hAnsiTheme="majorHAnsi" w:cstheme="majorHAnsi"/>
          <w:sz w:val="22"/>
          <w:szCs w:val="22"/>
        </w:rPr>
        <w:t>-</w:t>
      </w:r>
      <w:r w:rsidRPr="00106444">
        <w:rPr>
          <w:rFonts w:asciiTheme="majorHAnsi" w:hAnsiTheme="majorHAnsi" w:cstheme="majorHAnsi"/>
          <w:sz w:val="22"/>
          <w:szCs w:val="22"/>
        </w:rPr>
        <w:t>professional PCI curriculum.</w:t>
      </w:r>
    </w:p>
    <w:p w14:paraId="5CDCDF5B" w14:textId="77777777" w:rsidR="0093034B" w:rsidRPr="00106444" w:rsidRDefault="0093034B" w:rsidP="0093034B">
      <w:pPr>
        <w:autoSpaceDE w:val="0"/>
        <w:autoSpaceDN w:val="0"/>
        <w:adjustRightInd w:val="0"/>
        <w:rPr>
          <w:rFonts w:asciiTheme="majorHAnsi" w:hAnsiTheme="majorHAnsi" w:cstheme="majorHAnsi"/>
          <w:sz w:val="22"/>
          <w:szCs w:val="22"/>
        </w:rPr>
      </w:pPr>
    </w:p>
    <w:p w14:paraId="2071951B" w14:textId="77777777" w:rsidR="0093034B" w:rsidRPr="00106444" w:rsidRDefault="0093034B" w:rsidP="0093034B">
      <w:pPr>
        <w:autoSpaceDE w:val="0"/>
        <w:autoSpaceDN w:val="0"/>
        <w:adjustRightInd w:val="0"/>
        <w:rPr>
          <w:rFonts w:asciiTheme="majorHAnsi" w:hAnsiTheme="majorHAnsi" w:cstheme="majorHAnsi"/>
          <w:sz w:val="22"/>
          <w:szCs w:val="22"/>
        </w:rPr>
      </w:pPr>
      <w:r w:rsidRPr="00106444">
        <w:rPr>
          <w:rFonts w:asciiTheme="majorHAnsi" w:hAnsiTheme="majorHAnsi" w:cstheme="majorHAnsi"/>
          <w:sz w:val="22"/>
          <w:szCs w:val="22"/>
        </w:rPr>
        <w:t>Diagram to show structure of curriculum &amp; link to full document (1)</w:t>
      </w:r>
    </w:p>
    <w:p w14:paraId="4071E7A1" w14:textId="77777777" w:rsidR="0093034B" w:rsidRPr="00106444" w:rsidRDefault="0093034B" w:rsidP="0093034B">
      <w:pPr>
        <w:autoSpaceDE w:val="0"/>
        <w:autoSpaceDN w:val="0"/>
        <w:adjustRightInd w:val="0"/>
        <w:rPr>
          <w:rFonts w:asciiTheme="majorHAnsi" w:hAnsiTheme="majorHAnsi" w:cstheme="majorHAnsi"/>
          <w:sz w:val="22"/>
          <w:szCs w:val="22"/>
        </w:rPr>
      </w:pPr>
    </w:p>
    <w:p w14:paraId="6CCFD584" w14:textId="77777777" w:rsidR="0093034B" w:rsidRPr="00106444" w:rsidRDefault="0093034B" w:rsidP="0093034B">
      <w:pPr>
        <w:shd w:val="clear" w:color="auto" w:fill="FFFFFF"/>
        <w:spacing w:beforeAutospacing="1" w:afterAutospacing="1"/>
        <w:rPr>
          <w:rFonts w:asciiTheme="majorHAnsi" w:hAnsiTheme="majorHAnsi" w:cstheme="majorHAnsi"/>
          <w:sz w:val="22"/>
          <w:szCs w:val="22"/>
        </w:rPr>
      </w:pPr>
      <w:r w:rsidRPr="00106444">
        <w:rPr>
          <w:rFonts w:asciiTheme="majorHAnsi" w:hAnsiTheme="majorHAnsi" w:cstheme="majorHAnsi"/>
          <w:sz w:val="22"/>
          <w:szCs w:val="22"/>
        </w:rPr>
        <w:t xml:space="preserve">In order to be accredited by the PCI, training providers will need to provide evidence that their programme maps to the curriculum outcomes they seek to deliver, and that it meets the training standards set out in the curriculum, including demonstrable understanding of the specific learning needs and context of the professional groups and NHS systems they seek to deliver to.  </w:t>
      </w:r>
    </w:p>
    <w:p w14:paraId="7C3F1479" w14:textId="77777777" w:rsidR="0093034B" w:rsidRPr="00106444" w:rsidRDefault="0093034B" w:rsidP="0093034B">
      <w:pPr>
        <w:autoSpaceDE w:val="0"/>
        <w:autoSpaceDN w:val="0"/>
        <w:adjustRightInd w:val="0"/>
        <w:rPr>
          <w:rFonts w:asciiTheme="majorHAnsi" w:hAnsiTheme="majorHAnsi" w:cstheme="majorHAnsi"/>
          <w:sz w:val="22"/>
          <w:szCs w:val="22"/>
        </w:rPr>
      </w:pPr>
    </w:p>
    <w:p w14:paraId="1B0158F9" w14:textId="77777777" w:rsidR="0093034B" w:rsidRPr="00106444" w:rsidRDefault="0093034B" w:rsidP="0093034B">
      <w:pPr>
        <w:autoSpaceDE w:val="0"/>
        <w:autoSpaceDN w:val="0"/>
        <w:adjustRightInd w:val="0"/>
        <w:rPr>
          <w:rFonts w:asciiTheme="majorHAnsi" w:hAnsiTheme="majorHAnsi" w:cstheme="majorHAnsi"/>
          <w:b/>
          <w:sz w:val="22"/>
          <w:szCs w:val="22"/>
        </w:rPr>
      </w:pPr>
      <w:r w:rsidRPr="00106444">
        <w:rPr>
          <w:rFonts w:asciiTheme="majorHAnsi" w:hAnsiTheme="majorHAnsi" w:cstheme="majorHAnsi"/>
          <w:b/>
          <w:sz w:val="22"/>
          <w:szCs w:val="22"/>
        </w:rPr>
        <w:t xml:space="preserve">Training Standards </w:t>
      </w:r>
    </w:p>
    <w:p w14:paraId="1DBF1B68" w14:textId="77777777" w:rsidR="0093034B" w:rsidRPr="00106444" w:rsidRDefault="0093034B" w:rsidP="0093034B">
      <w:pPr>
        <w:autoSpaceDE w:val="0"/>
        <w:autoSpaceDN w:val="0"/>
        <w:adjustRightInd w:val="0"/>
        <w:rPr>
          <w:rFonts w:asciiTheme="majorHAnsi" w:hAnsiTheme="majorHAnsi" w:cstheme="majorHAnsi"/>
          <w:b/>
          <w:sz w:val="22"/>
          <w:szCs w:val="22"/>
        </w:rPr>
      </w:pPr>
    </w:p>
    <w:p w14:paraId="478B1B2E" w14:textId="77777777" w:rsidR="0093034B" w:rsidRPr="00106444" w:rsidRDefault="0093034B" w:rsidP="0093034B">
      <w:pPr>
        <w:rPr>
          <w:rFonts w:asciiTheme="majorHAnsi" w:hAnsiTheme="majorHAnsi" w:cstheme="majorHAnsi"/>
          <w:sz w:val="22"/>
          <w:szCs w:val="22"/>
        </w:rPr>
      </w:pPr>
      <w:r w:rsidRPr="00106444">
        <w:rPr>
          <w:rFonts w:asciiTheme="majorHAnsi" w:hAnsiTheme="majorHAnsi" w:cstheme="majorHAnsi"/>
          <w:sz w:val="22"/>
          <w:szCs w:val="22"/>
        </w:rPr>
        <w:t>The training standards within the PCI curriculum are largely based on the HEE Health Coaching – Quality Framework 2015 (2), a synthesis of research and best practice in commissioning training and development programmes in a model of personalised care delivery.  The standards also map to other professional standards for education and training such as the Academy of Medical Educators (3) and the Heath and Care Professions Councils Standards for Education and Training (4). Providers are required to provide evidence that they meet the PCI training standards required for course design, delivery, monitoring and evaluation and sustainability.</w:t>
      </w:r>
    </w:p>
    <w:p w14:paraId="3E9E889B" w14:textId="77777777" w:rsidR="0093034B" w:rsidRPr="00106444" w:rsidRDefault="0093034B" w:rsidP="0093034B">
      <w:pPr>
        <w:rPr>
          <w:rFonts w:asciiTheme="majorHAnsi" w:hAnsiTheme="majorHAnsi" w:cstheme="majorHAnsi"/>
          <w:sz w:val="22"/>
          <w:szCs w:val="22"/>
        </w:rPr>
      </w:pPr>
    </w:p>
    <w:p w14:paraId="62EB746E" w14:textId="77777777" w:rsidR="0093034B" w:rsidRPr="00106444" w:rsidRDefault="0093034B" w:rsidP="0093034B">
      <w:pPr>
        <w:rPr>
          <w:rFonts w:asciiTheme="majorHAnsi" w:hAnsiTheme="majorHAnsi" w:cstheme="majorHAnsi"/>
          <w:b/>
          <w:bCs/>
          <w:sz w:val="22"/>
          <w:szCs w:val="22"/>
        </w:rPr>
      </w:pPr>
      <w:r w:rsidRPr="00106444">
        <w:rPr>
          <w:rFonts w:asciiTheme="majorHAnsi" w:hAnsiTheme="majorHAnsi" w:cstheme="majorHAnsi"/>
          <w:b/>
          <w:bCs/>
          <w:sz w:val="22"/>
          <w:szCs w:val="22"/>
        </w:rPr>
        <w:t>Course Design</w:t>
      </w:r>
    </w:p>
    <w:p w14:paraId="7DDE7CCB" w14:textId="77777777" w:rsidR="0093034B" w:rsidRPr="00106444" w:rsidRDefault="0093034B" w:rsidP="0093034B">
      <w:pPr>
        <w:rPr>
          <w:rFonts w:asciiTheme="majorHAnsi" w:hAnsiTheme="majorHAnsi" w:cstheme="majorHAnsi"/>
          <w:sz w:val="22"/>
          <w:szCs w:val="22"/>
        </w:rPr>
      </w:pPr>
    </w:p>
    <w:p w14:paraId="5B6679F8" w14:textId="77777777" w:rsidR="0093034B" w:rsidRPr="00106444" w:rsidRDefault="0093034B" w:rsidP="0093034B">
      <w:pPr>
        <w:pStyle w:val="ListParagraph"/>
        <w:numPr>
          <w:ilvl w:val="0"/>
          <w:numId w:val="56"/>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Evidence-based – designed on published evidence of benefit of personalised care and co-produced with patient and service users</w:t>
      </w:r>
    </w:p>
    <w:p w14:paraId="0562139C" w14:textId="5DFA1D00" w:rsidR="0093034B" w:rsidRPr="00106444" w:rsidRDefault="0093034B" w:rsidP="0093034B">
      <w:pPr>
        <w:pStyle w:val="ListParagraph"/>
        <w:numPr>
          <w:ilvl w:val="0"/>
          <w:numId w:val="56"/>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lastRenderedPageBreak/>
        <w:t xml:space="preserve">Reflect the values of the </w:t>
      </w:r>
      <w:r w:rsidR="00AC2C8E">
        <w:rPr>
          <w:rFonts w:asciiTheme="majorHAnsi" w:eastAsiaTheme="minorHAnsi" w:hAnsiTheme="majorHAnsi" w:cstheme="majorHAnsi"/>
          <w:sz w:val="22"/>
          <w:szCs w:val="22"/>
          <w:lang w:eastAsia="en-US"/>
        </w:rPr>
        <w:t>Personalised Care Institute</w:t>
      </w:r>
    </w:p>
    <w:p w14:paraId="1E970C75" w14:textId="77777777" w:rsidR="0093034B" w:rsidRPr="00106444" w:rsidRDefault="0093034B" w:rsidP="0093034B">
      <w:pPr>
        <w:pStyle w:val="ListParagraph"/>
        <w:numPr>
          <w:ilvl w:val="0"/>
          <w:numId w:val="56"/>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Articulates the principles of the core capabilities, approaches and components of personalised care as set out in the PCI curriculum.</w:t>
      </w:r>
    </w:p>
    <w:p w14:paraId="23C5B49B" w14:textId="77777777" w:rsidR="0093034B" w:rsidRPr="00106444" w:rsidRDefault="0093034B" w:rsidP="0093034B">
      <w:pPr>
        <w:pStyle w:val="ListParagraph"/>
        <w:numPr>
          <w:ilvl w:val="0"/>
          <w:numId w:val="56"/>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Integrated – reflects the needs of local systems and pathways of care</w:t>
      </w:r>
    </w:p>
    <w:p w14:paraId="72AE5873" w14:textId="77777777" w:rsidR="0093034B" w:rsidRPr="00106444" w:rsidRDefault="0093034B" w:rsidP="0093034B">
      <w:pPr>
        <w:pStyle w:val="ListParagraph"/>
        <w:numPr>
          <w:ilvl w:val="1"/>
          <w:numId w:val="56"/>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Clear objectives and intended outcomes for patients, practitioners and systems</w:t>
      </w:r>
    </w:p>
    <w:p w14:paraId="2584322F" w14:textId="77777777" w:rsidR="0093034B" w:rsidRPr="00106444" w:rsidRDefault="0093034B" w:rsidP="0093034B">
      <w:pPr>
        <w:pStyle w:val="ListParagraph"/>
        <w:numPr>
          <w:ilvl w:val="1"/>
          <w:numId w:val="56"/>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Connected to local and national strategic objectives</w:t>
      </w:r>
    </w:p>
    <w:p w14:paraId="5B85F908" w14:textId="77777777" w:rsidR="0093034B" w:rsidRPr="00106444" w:rsidRDefault="0093034B" w:rsidP="0093034B">
      <w:pPr>
        <w:pStyle w:val="ListParagraph"/>
        <w:numPr>
          <w:ilvl w:val="1"/>
          <w:numId w:val="56"/>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Targeted to appropriate audience</w:t>
      </w:r>
    </w:p>
    <w:p w14:paraId="3DAF9E71" w14:textId="77777777" w:rsidR="0093034B" w:rsidRPr="00106444" w:rsidRDefault="0093034B" w:rsidP="0093034B">
      <w:pPr>
        <w:pStyle w:val="ListParagraph"/>
        <w:numPr>
          <w:ilvl w:val="0"/>
          <w:numId w:val="56"/>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Training meets the needs of a defined group who are actively engaged.</w:t>
      </w:r>
    </w:p>
    <w:p w14:paraId="155E3C88" w14:textId="41E9E45B" w:rsidR="0093034B" w:rsidRPr="00106444" w:rsidRDefault="0093034B" w:rsidP="0093034B">
      <w:pPr>
        <w:pStyle w:val="ListParagraph"/>
        <w:numPr>
          <w:ilvl w:val="0"/>
          <w:numId w:val="56"/>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 xml:space="preserve">Modular components are context / profession specific e.g. risk communication, </w:t>
      </w:r>
      <w:r w:rsidR="00FB4FFB">
        <w:rPr>
          <w:rFonts w:asciiTheme="majorHAnsi" w:eastAsiaTheme="minorHAnsi" w:hAnsiTheme="majorHAnsi" w:cstheme="majorHAnsi"/>
          <w:sz w:val="22"/>
          <w:szCs w:val="22"/>
          <w:lang w:eastAsia="en-US"/>
        </w:rPr>
        <w:t xml:space="preserve">maternity, </w:t>
      </w:r>
      <w:r w:rsidRPr="00106444">
        <w:rPr>
          <w:rFonts w:asciiTheme="majorHAnsi" w:eastAsiaTheme="minorHAnsi" w:hAnsiTheme="majorHAnsi" w:cstheme="majorHAnsi"/>
          <w:sz w:val="22"/>
          <w:szCs w:val="22"/>
          <w:lang w:eastAsia="en-US"/>
        </w:rPr>
        <w:t>serious illness and end of life conversations.</w:t>
      </w:r>
    </w:p>
    <w:p w14:paraId="5B44DAF6" w14:textId="77777777" w:rsidR="0093034B" w:rsidRPr="00106444" w:rsidRDefault="0093034B" w:rsidP="0093034B">
      <w:pPr>
        <w:pStyle w:val="ListParagraph"/>
        <w:numPr>
          <w:ilvl w:val="0"/>
          <w:numId w:val="56"/>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Takes account of cultural factors and equality and diversity (see values statement above)</w:t>
      </w:r>
    </w:p>
    <w:p w14:paraId="7B90F9FD" w14:textId="77777777" w:rsidR="0093034B" w:rsidRPr="00106444" w:rsidRDefault="0093034B" w:rsidP="0093034B">
      <w:pPr>
        <w:pStyle w:val="ListParagraph"/>
        <w:numPr>
          <w:ilvl w:val="0"/>
          <w:numId w:val="56"/>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Course structure allows sufficient time for a meaningful experience and the opportunity to practice - a core programme with ongoing activities separated over time to allow practice.</w:t>
      </w:r>
    </w:p>
    <w:p w14:paraId="03D34AF6" w14:textId="77777777" w:rsidR="0093034B" w:rsidRPr="00106444" w:rsidRDefault="0093034B" w:rsidP="0093034B">
      <w:pPr>
        <w:pStyle w:val="ListParagraph"/>
        <w:numPr>
          <w:ilvl w:val="0"/>
          <w:numId w:val="56"/>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Follow up to allow reflection, embed training, and revisit skills.</w:t>
      </w:r>
    </w:p>
    <w:p w14:paraId="5BEF7025" w14:textId="4AD7DAE7" w:rsidR="0093034B" w:rsidRPr="00106444" w:rsidRDefault="0093034B" w:rsidP="0093034B">
      <w:pPr>
        <w:pStyle w:val="ListParagraph"/>
        <w:numPr>
          <w:ilvl w:val="0"/>
          <w:numId w:val="56"/>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Increasing levels of specialist training that builds on basic training and equip professionals to provide the standard of personal care at the appropriate skill level of the PCI requirements</w:t>
      </w:r>
    </w:p>
    <w:p w14:paraId="0BAE1ECD" w14:textId="77777777" w:rsidR="0093034B" w:rsidRPr="00106444" w:rsidRDefault="0093034B" w:rsidP="0093034B">
      <w:pPr>
        <w:rPr>
          <w:rFonts w:asciiTheme="majorHAnsi" w:hAnsiTheme="majorHAnsi" w:cstheme="majorHAnsi"/>
          <w:sz w:val="22"/>
          <w:szCs w:val="22"/>
        </w:rPr>
      </w:pPr>
    </w:p>
    <w:p w14:paraId="31E04C68" w14:textId="77777777" w:rsidR="0093034B" w:rsidRPr="00106444" w:rsidRDefault="0093034B" w:rsidP="0093034B">
      <w:pPr>
        <w:rPr>
          <w:rFonts w:asciiTheme="majorHAnsi" w:hAnsiTheme="majorHAnsi" w:cstheme="majorHAnsi"/>
          <w:b/>
          <w:bCs/>
          <w:sz w:val="22"/>
          <w:szCs w:val="22"/>
        </w:rPr>
      </w:pPr>
      <w:r w:rsidRPr="00106444">
        <w:rPr>
          <w:rFonts w:asciiTheme="majorHAnsi" w:hAnsiTheme="majorHAnsi" w:cstheme="majorHAnsi"/>
          <w:b/>
          <w:bCs/>
          <w:sz w:val="22"/>
          <w:szCs w:val="22"/>
        </w:rPr>
        <w:t>Course Delivery</w:t>
      </w:r>
    </w:p>
    <w:p w14:paraId="04DFF286" w14:textId="77777777" w:rsidR="0093034B" w:rsidRPr="00106444" w:rsidRDefault="0093034B" w:rsidP="0093034B">
      <w:pPr>
        <w:rPr>
          <w:rFonts w:asciiTheme="majorHAnsi" w:hAnsiTheme="majorHAnsi" w:cstheme="majorHAnsi"/>
          <w:sz w:val="22"/>
          <w:szCs w:val="22"/>
        </w:rPr>
      </w:pPr>
    </w:p>
    <w:p w14:paraId="1E67AFC3" w14:textId="77777777" w:rsidR="0093034B" w:rsidRPr="00106444" w:rsidRDefault="0093034B" w:rsidP="0093034B">
      <w:pPr>
        <w:pStyle w:val="ListParagraph"/>
        <w:numPr>
          <w:ilvl w:val="0"/>
          <w:numId w:val="57"/>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 xml:space="preserve">Planning – communication is accurate, timely and transparent with sufficient lead time to encourage attendance. The group size for facilitated skills training (face to face and remote) should be appropriate, the recommended group size for face to face training is 12-18 people </w:t>
      </w:r>
    </w:p>
    <w:p w14:paraId="0ACE7E58" w14:textId="77777777" w:rsidR="0093034B" w:rsidRPr="00106444" w:rsidRDefault="0093034B" w:rsidP="0093034B">
      <w:pPr>
        <w:pStyle w:val="ListParagraph"/>
        <w:numPr>
          <w:ilvl w:val="0"/>
          <w:numId w:val="57"/>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 xml:space="preserve">Practical – based on experiential learning with practical demonstrations opportunities to participate, discuss and reflect. </w:t>
      </w:r>
    </w:p>
    <w:p w14:paraId="2ED1B9C8" w14:textId="77777777" w:rsidR="0093034B" w:rsidRPr="00106444" w:rsidRDefault="0093034B" w:rsidP="0093034B">
      <w:pPr>
        <w:pStyle w:val="ListParagraph"/>
        <w:numPr>
          <w:ilvl w:val="0"/>
          <w:numId w:val="57"/>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Builds appropriately on existing capabilities of participants</w:t>
      </w:r>
    </w:p>
    <w:p w14:paraId="3ED0EFE5" w14:textId="77777777" w:rsidR="0093034B" w:rsidRPr="00106444" w:rsidRDefault="0093034B" w:rsidP="0093034B">
      <w:pPr>
        <w:pStyle w:val="ListParagraph"/>
        <w:numPr>
          <w:ilvl w:val="0"/>
          <w:numId w:val="57"/>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High quality facilitation – appropriately qualified and experienced trainers from varied professional backgrounds, with authentic and ongoing experience in the field.</w:t>
      </w:r>
    </w:p>
    <w:p w14:paraId="708FED8B" w14:textId="77777777" w:rsidR="0093034B" w:rsidRPr="00106444" w:rsidRDefault="0093034B" w:rsidP="0093034B">
      <w:pPr>
        <w:pStyle w:val="ListParagraph"/>
        <w:numPr>
          <w:ilvl w:val="0"/>
          <w:numId w:val="57"/>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Sufficiently challenging content in a safe space environment</w:t>
      </w:r>
    </w:p>
    <w:p w14:paraId="5C98E707" w14:textId="77777777" w:rsidR="0093034B" w:rsidRPr="00106444" w:rsidRDefault="0093034B" w:rsidP="0093034B">
      <w:pPr>
        <w:rPr>
          <w:rFonts w:asciiTheme="majorHAnsi" w:hAnsiTheme="majorHAnsi" w:cstheme="majorHAnsi"/>
          <w:sz w:val="22"/>
          <w:szCs w:val="22"/>
        </w:rPr>
      </w:pPr>
    </w:p>
    <w:p w14:paraId="70E3E95B" w14:textId="77777777" w:rsidR="0093034B" w:rsidRPr="00106444" w:rsidRDefault="0093034B" w:rsidP="0093034B">
      <w:pPr>
        <w:rPr>
          <w:rFonts w:asciiTheme="majorHAnsi" w:hAnsiTheme="majorHAnsi" w:cstheme="majorHAnsi"/>
          <w:b/>
          <w:bCs/>
          <w:sz w:val="22"/>
          <w:szCs w:val="22"/>
        </w:rPr>
      </w:pPr>
      <w:r w:rsidRPr="00106444">
        <w:rPr>
          <w:rFonts w:asciiTheme="majorHAnsi" w:hAnsiTheme="majorHAnsi" w:cstheme="majorHAnsi"/>
          <w:b/>
          <w:bCs/>
          <w:sz w:val="22"/>
          <w:szCs w:val="22"/>
        </w:rPr>
        <w:t>Monitoring and Evaluation</w:t>
      </w:r>
    </w:p>
    <w:p w14:paraId="727C44E3" w14:textId="77777777" w:rsidR="0093034B" w:rsidRPr="00106444" w:rsidRDefault="0093034B" w:rsidP="0093034B">
      <w:pPr>
        <w:rPr>
          <w:rFonts w:asciiTheme="majorHAnsi" w:hAnsiTheme="majorHAnsi" w:cstheme="majorHAnsi"/>
          <w:sz w:val="22"/>
          <w:szCs w:val="22"/>
        </w:rPr>
      </w:pPr>
    </w:p>
    <w:p w14:paraId="246BA9FC" w14:textId="77777777" w:rsidR="0093034B" w:rsidRPr="00106444" w:rsidRDefault="0093034B" w:rsidP="0093034B">
      <w:pPr>
        <w:pStyle w:val="ListParagraph"/>
        <w:numPr>
          <w:ilvl w:val="0"/>
          <w:numId w:val="58"/>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Attendance and recording systems for starters and completers of training</w:t>
      </w:r>
    </w:p>
    <w:p w14:paraId="5164E337" w14:textId="77777777" w:rsidR="0093034B" w:rsidRPr="00106444" w:rsidRDefault="0093034B" w:rsidP="0093034B">
      <w:pPr>
        <w:pStyle w:val="ListParagraph"/>
        <w:numPr>
          <w:ilvl w:val="0"/>
          <w:numId w:val="58"/>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Process evaluation:</w:t>
      </w:r>
    </w:p>
    <w:p w14:paraId="266D9770" w14:textId="77777777" w:rsidR="0093034B" w:rsidRPr="00106444" w:rsidRDefault="0093034B" w:rsidP="0093034B">
      <w:pPr>
        <w:pStyle w:val="ListParagraph"/>
        <w:numPr>
          <w:ilvl w:val="1"/>
          <w:numId w:val="58"/>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Peer and independent review of training quality</w:t>
      </w:r>
    </w:p>
    <w:p w14:paraId="55577116" w14:textId="77777777" w:rsidR="0093034B" w:rsidRPr="00106444" w:rsidRDefault="0093034B" w:rsidP="0093034B">
      <w:pPr>
        <w:pStyle w:val="ListParagraph"/>
        <w:numPr>
          <w:ilvl w:val="1"/>
          <w:numId w:val="58"/>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Feedback is sought and the learning incorporated in future improvement of training in a timely manner</w:t>
      </w:r>
    </w:p>
    <w:p w14:paraId="169A4B30" w14:textId="77777777" w:rsidR="0093034B" w:rsidRPr="00106444" w:rsidRDefault="0093034B" w:rsidP="0093034B">
      <w:pPr>
        <w:pStyle w:val="ListParagraph"/>
        <w:numPr>
          <w:ilvl w:val="1"/>
          <w:numId w:val="58"/>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Learning is shared with the wider health network</w:t>
      </w:r>
    </w:p>
    <w:p w14:paraId="38431D05" w14:textId="77777777" w:rsidR="0093034B" w:rsidRPr="00106444" w:rsidRDefault="0093034B" w:rsidP="0093034B">
      <w:pPr>
        <w:pStyle w:val="ListParagraph"/>
        <w:numPr>
          <w:ilvl w:val="1"/>
          <w:numId w:val="58"/>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Consistent with the intended principles of its design and delivery</w:t>
      </w:r>
    </w:p>
    <w:p w14:paraId="01BD2595" w14:textId="77777777" w:rsidR="0093034B" w:rsidRPr="00106444" w:rsidRDefault="0093034B" w:rsidP="0093034B">
      <w:pPr>
        <w:pStyle w:val="ListParagraph"/>
        <w:numPr>
          <w:ilvl w:val="0"/>
          <w:numId w:val="58"/>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 xml:space="preserve">Impact evaluation: </w:t>
      </w:r>
    </w:p>
    <w:p w14:paraId="505773A9" w14:textId="4172EC00" w:rsidR="0093034B" w:rsidRPr="00106444" w:rsidRDefault="0093034B" w:rsidP="0093034B">
      <w:pPr>
        <w:pStyle w:val="ListParagraph"/>
        <w:numPr>
          <w:ilvl w:val="1"/>
          <w:numId w:val="58"/>
        </w:numPr>
        <w:rPr>
          <w:rFonts w:asciiTheme="majorHAnsi" w:hAnsiTheme="majorHAnsi" w:cstheme="majorHAnsi"/>
          <w:sz w:val="22"/>
          <w:szCs w:val="22"/>
        </w:rPr>
      </w:pPr>
      <w:r w:rsidRPr="0093034B">
        <w:rPr>
          <w:rFonts w:asciiTheme="majorHAnsi" w:hAnsiTheme="majorHAnsi" w:cstheme="majorHAnsi"/>
          <w:sz w:val="22"/>
          <w:szCs w:val="22"/>
        </w:rPr>
        <w:t>Agree Patient Reported Experience Measures (</w:t>
      </w:r>
      <w:r w:rsidRPr="00FA07B8">
        <w:rPr>
          <w:rFonts w:asciiTheme="majorHAnsi" w:hAnsiTheme="majorHAnsi" w:cstheme="majorHAnsi"/>
          <w:sz w:val="22"/>
          <w:szCs w:val="22"/>
        </w:rPr>
        <w:t>PREMs) and</w:t>
      </w:r>
      <w:r w:rsidRPr="00106444">
        <w:rPr>
          <w:rFonts w:asciiTheme="majorHAnsi" w:hAnsiTheme="majorHAnsi" w:cstheme="majorHAnsi"/>
          <w:sz w:val="22"/>
          <w:szCs w:val="22"/>
        </w:rPr>
        <w:t xml:space="preserve"> Patient Reported Outcome Measures (PROMs) to assess service user impact and outcomes</w:t>
      </w:r>
    </w:p>
    <w:p w14:paraId="45FCEC85" w14:textId="77777777" w:rsidR="0093034B" w:rsidRPr="00106444" w:rsidRDefault="0093034B" w:rsidP="0093034B">
      <w:pPr>
        <w:pStyle w:val="ListParagraph"/>
        <w:numPr>
          <w:ilvl w:val="1"/>
          <w:numId w:val="58"/>
        </w:numPr>
        <w:rPr>
          <w:rFonts w:asciiTheme="majorHAnsi" w:hAnsiTheme="majorHAnsi" w:cstheme="majorHAnsi"/>
          <w:sz w:val="22"/>
          <w:szCs w:val="22"/>
        </w:rPr>
      </w:pPr>
      <w:r w:rsidRPr="00106444">
        <w:rPr>
          <w:rFonts w:asciiTheme="majorHAnsi" w:hAnsiTheme="majorHAnsi" w:cstheme="majorHAnsi"/>
          <w:sz w:val="22"/>
          <w:szCs w:val="22"/>
        </w:rPr>
        <w:t>Feedback on immediate and intermediate outcomes with evidence of training being put into practice</w:t>
      </w:r>
    </w:p>
    <w:p w14:paraId="130A77CC" w14:textId="03125E2C" w:rsidR="0093034B" w:rsidRPr="00106444" w:rsidRDefault="0093034B" w:rsidP="0093034B">
      <w:pPr>
        <w:pStyle w:val="ListParagraph"/>
        <w:numPr>
          <w:ilvl w:val="1"/>
          <w:numId w:val="58"/>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Feedback on immediate and intermediate outcomes with evidence of training being put into practice</w:t>
      </w:r>
      <w:r w:rsidR="00C87DF4">
        <w:rPr>
          <w:rFonts w:asciiTheme="majorHAnsi" w:eastAsiaTheme="minorHAnsi" w:hAnsiTheme="majorHAnsi" w:cstheme="majorHAnsi"/>
          <w:sz w:val="22"/>
          <w:szCs w:val="22"/>
          <w:lang w:eastAsia="en-US"/>
        </w:rPr>
        <w:t xml:space="preserve"> </w:t>
      </w:r>
    </w:p>
    <w:p w14:paraId="13A2798B" w14:textId="77777777" w:rsidR="0093034B" w:rsidRPr="00106444" w:rsidRDefault="0093034B" w:rsidP="0093034B">
      <w:pPr>
        <w:pStyle w:val="ListParagraph"/>
        <w:numPr>
          <w:ilvl w:val="1"/>
          <w:numId w:val="58"/>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Follow-up to check embedding of training at an appropriate interval</w:t>
      </w:r>
    </w:p>
    <w:p w14:paraId="5B1D9852" w14:textId="77777777" w:rsidR="0093034B" w:rsidRPr="00106444" w:rsidRDefault="0093034B" w:rsidP="0093034B">
      <w:pPr>
        <w:rPr>
          <w:rFonts w:asciiTheme="majorHAnsi" w:hAnsiTheme="majorHAnsi" w:cstheme="majorHAnsi"/>
          <w:sz w:val="22"/>
          <w:szCs w:val="22"/>
        </w:rPr>
      </w:pPr>
    </w:p>
    <w:p w14:paraId="19695EED" w14:textId="77777777" w:rsidR="0093034B" w:rsidRPr="00106444" w:rsidRDefault="0093034B" w:rsidP="0093034B">
      <w:pPr>
        <w:rPr>
          <w:rFonts w:asciiTheme="majorHAnsi" w:hAnsiTheme="majorHAnsi" w:cstheme="majorHAnsi"/>
          <w:b/>
          <w:bCs/>
          <w:sz w:val="22"/>
          <w:szCs w:val="22"/>
        </w:rPr>
      </w:pPr>
      <w:r w:rsidRPr="00106444">
        <w:rPr>
          <w:rFonts w:asciiTheme="majorHAnsi" w:hAnsiTheme="majorHAnsi" w:cstheme="majorHAnsi"/>
          <w:b/>
          <w:bCs/>
          <w:sz w:val="22"/>
          <w:szCs w:val="22"/>
        </w:rPr>
        <w:t>Sustainability</w:t>
      </w:r>
    </w:p>
    <w:p w14:paraId="7A6B7B77" w14:textId="77777777" w:rsidR="0093034B" w:rsidRPr="00106444" w:rsidRDefault="0093034B" w:rsidP="0093034B">
      <w:pPr>
        <w:rPr>
          <w:rFonts w:asciiTheme="majorHAnsi" w:hAnsiTheme="majorHAnsi" w:cstheme="majorHAnsi"/>
          <w:sz w:val="22"/>
          <w:szCs w:val="22"/>
        </w:rPr>
      </w:pPr>
    </w:p>
    <w:p w14:paraId="086C8E7A" w14:textId="77777777" w:rsidR="0093034B" w:rsidRPr="00106444" w:rsidRDefault="0093034B" w:rsidP="0093034B">
      <w:pPr>
        <w:pStyle w:val="ListParagraph"/>
        <w:numPr>
          <w:ilvl w:val="0"/>
          <w:numId w:val="59"/>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lastRenderedPageBreak/>
        <w:t>Developing local capacity, local champions and train the trainer programmes</w:t>
      </w:r>
    </w:p>
    <w:p w14:paraId="47A296BE" w14:textId="77777777" w:rsidR="0093034B" w:rsidRPr="00106444" w:rsidRDefault="0093034B" w:rsidP="0093034B">
      <w:pPr>
        <w:pStyle w:val="ListParagraph"/>
        <w:numPr>
          <w:ilvl w:val="0"/>
          <w:numId w:val="59"/>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Cascading learning resources</w:t>
      </w:r>
    </w:p>
    <w:p w14:paraId="437DC83F" w14:textId="77777777" w:rsidR="0093034B" w:rsidRPr="00106444" w:rsidRDefault="0093034B" w:rsidP="0093034B">
      <w:pPr>
        <w:pStyle w:val="ListParagraph"/>
        <w:numPr>
          <w:ilvl w:val="0"/>
          <w:numId w:val="59"/>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Developing leadership and connecting to existing systems and wider networks</w:t>
      </w:r>
    </w:p>
    <w:p w14:paraId="4B77EED4" w14:textId="77777777" w:rsidR="0093034B" w:rsidRPr="00106444" w:rsidRDefault="0093034B" w:rsidP="0093034B">
      <w:pPr>
        <w:pStyle w:val="ListParagraph"/>
        <w:numPr>
          <w:ilvl w:val="0"/>
          <w:numId w:val="59"/>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Securing ongoing funding and sharing data</w:t>
      </w:r>
    </w:p>
    <w:p w14:paraId="531221F7" w14:textId="77777777" w:rsidR="0093034B" w:rsidRPr="00106444" w:rsidRDefault="0093034B" w:rsidP="0093034B">
      <w:pPr>
        <w:pStyle w:val="ListParagraph"/>
        <w:numPr>
          <w:ilvl w:val="0"/>
          <w:numId w:val="59"/>
        </w:numPr>
        <w:rPr>
          <w:rFonts w:asciiTheme="majorHAnsi" w:eastAsiaTheme="minorHAnsi" w:hAnsiTheme="majorHAnsi" w:cstheme="majorHAnsi"/>
          <w:sz w:val="22"/>
          <w:szCs w:val="22"/>
          <w:lang w:eastAsia="en-US"/>
        </w:rPr>
      </w:pPr>
      <w:r w:rsidRPr="00106444">
        <w:rPr>
          <w:rFonts w:asciiTheme="majorHAnsi" w:eastAsiaTheme="minorHAnsi" w:hAnsiTheme="majorHAnsi" w:cstheme="majorHAnsi"/>
          <w:sz w:val="22"/>
          <w:szCs w:val="22"/>
          <w:lang w:eastAsia="en-US"/>
        </w:rPr>
        <w:t>Ensuring course content is kept up to date</w:t>
      </w:r>
    </w:p>
    <w:p w14:paraId="79ADF098" w14:textId="77777777" w:rsidR="0093034B" w:rsidRPr="00106444" w:rsidRDefault="0093034B" w:rsidP="0093034B">
      <w:pPr>
        <w:ind w:left="360"/>
        <w:rPr>
          <w:rFonts w:asciiTheme="majorHAnsi" w:hAnsiTheme="majorHAnsi" w:cstheme="majorHAnsi"/>
          <w:sz w:val="22"/>
          <w:szCs w:val="22"/>
        </w:rPr>
      </w:pPr>
    </w:p>
    <w:p w14:paraId="20F3FEB1" w14:textId="77777777" w:rsidR="0093034B" w:rsidRPr="00106444" w:rsidRDefault="0093034B" w:rsidP="0093034B">
      <w:pPr>
        <w:autoSpaceDE w:val="0"/>
        <w:autoSpaceDN w:val="0"/>
        <w:adjustRightInd w:val="0"/>
        <w:rPr>
          <w:rFonts w:asciiTheme="majorHAnsi" w:hAnsiTheme="majorHAnsi" w:cstheme="majorHAnsi"/>
          <w:sz w:val="22"/>
          <w:szCs w:val="22"/>
        </w:rPr>
      </w:pPr>
      <w:r w:rsidRPr="00106444">
        <w:rPr>
          <w:rFonts w:asciiTheme="majorHAnsi" w:hAnsiTheme="majorHAnsi" w:cstheme="majorHAnsi"/>
          <w:sz w:val="22"/>
          <w:szCs w:val="22"/>
        </w:rPr>
        <w:t>Providers are strongly advised to review the specific learning methods and training standards for the core capabilities, models and approaches and components of the PCI curriculum they seek to deliver before applying for accreditation.</w:t>
      </w:r>
    </w:p>
    <w:p w14:paraId="4B7E8F5C" w14:textId="77777777" w:rsidR="0093034B" w:rsidRPr="00106444" w:rsidRDefault="0093034B" w:rsidP="0093034B">
      <w:pPr>
        <w:autoSpaceDE w:val="0"/>
        <w:autoSpaceDN w:val="0"/>
        <w:adjustRightInd w:val="0"/>
        <w:rPr>
          <w:rFonts w:asciiTheme="majorHAnsi" w:hAnsiTheme="majorHAnsi" w:cstheme="majorHAnsi"/>
          <w:sz w:val="22"/>
          <w:szCs w:val="22"/>
        </w:rPr>
      </w:pPr>
      <w:r w:rsidRPr="00106444">
        <w:rPr>
          <w:rFonts w:asciiTheme="majorHAnsi" w:hAnsiTheme="majorHAnsi" w:cstheme="majorHAnsi"/>
          <w:sz w:val="22"/>
          <w:szCs w:val="22"/>
        </w:rPr>
        <w:t>Providers will also be asked to provide a range of other evidence that relates to organisational and educational governance and quality assurance of the programme, as set out in the application form.</w:t>
      </w:r>
    </w:p>
    <w:p w14:paraId="522BD461" w14:textId="77777777" w:rsidR="0093034B" w:rsidRDefault="0093034B" w:rsidP="0093034B"/>
    <w:p w14:paraId="3643E1E6" w14:textId="653E11FD" w:rsidR="0093034B" w:rsidRDefault="0093034B" w:rsidP="0099374A">
      <w:pPr>
        <w:rPr>
          <w:rFonts w:asciiTheme="majorHAnsi" w:hAnsiTheme="majorHAnsi" w:cstheme="majorHAnsi"/>
          <w:color w:val="000000" w:themeColor="text1"/>
          <w:sz w:val="26"/>
          <w:szCs w:val="26"/>
        </w:rPr>
      </w:pPr>
    </w:p>
    <w:p w14:paraId="199B6D96" w14:textId="77777777" w:rsidR="00320330" w:rsidRDefault="00320330" w:rsidP="00AF14FB">
      <w:pPr>
        <w:rPr>
          <w:rFonts w:asciiTheme="majorHAnsi" w:hAnsiTheme="majorHAnsi" w:cstheme="majorHAnsi"/>
          <w:b/>
          <w:bCs/>
          <w:color w:val="2F5496" w:themeColor="accent1" w:themeShade="BF"/>
          <w:sz w:val="28"/>
          <w:szCs w:val="28"/>
        </w:rPr>
      </w:pPr>
      <w:r>
        <w:rPr>
          <w:rFonts w:asciiTheme="majorHAnsi" w:hAnsiTheme="majorHAnsi" w:cstheme="majorHAnsi"/>
          <w:b/>
          <w:bCs/>
          <w:color w:val="2F5496" w:themeColor="accent1" w:themeShade="BF"/>
          <w:sz w:val="28"/>
          <w:szCs w:val="28"/>
        </w:rPr>
        <w:t>Programme of assessment</w:t>
      </w:r>
    </w:p>
    <w:p w14:paraId="61D1D418" w14:textId="46A6C276" w:rsidR="00320330" w:rsidRDefault="00320330" w:rsidP="00AF14FB">
      <w:pPr>
        <w:rPr>
          <w:rFonts w:asciiTheme="majorHAnsi" w:hAnsiTheme="majorHAnsi" w:cstheme="majorHAnsi"/>
          <w:b/>
          <w:bCs/>
          <w:color w:val="2F5496" w:themeColor="accent1" w:themeShade="BF"/>
          <w:sz w:val="28"/>
          <w:szCs w:val="28"/>
        </w:rPr>
      </w:pPr>
    </w:p>
    <w:p w14:paraId="067F1332" w14:textId="25D0A4E1" w:rsidR="00320330" w:rsidRDefault="00320330" w:rsidP="00AF14FB">
      <w:pPr>
        <w:rPr>
          <w:rFonts w:asciiTheme="majorHAnsi" w:hAnsiTheme="majorHAnsi" w:cstheme="majorHAnsi"/>
          <w:sz w:val="22"/>
          <w:szCs w:val="22"/>
        </w:rPr>
      </w:pPr>
      <w:r w:rsidRPr="009844D0">
        <w:rPr>
          <w:rFonts w:asciiTheme="majorHAnsi" w:hAnsiTheme="majorHAnsi" w:cstheme="majorHAnsi"/>
          <w:sz w:val="22"/>
          <w:szCs w:val="22"/>
        </w:rPr>
        <w:t xml:space="preserve">Key </w:t>
      </w:r>
      <w:r>
        <w:rPr>
          <w:rFonts w:asciiTheme="majorHAnsi" w:hAnsiTheme="majorHAnsi" w:cstheme="majorHAnsi"/>
          <w:sz w:val="22"/>
          <w:szCs w:val="22"/>
        </w:rPr>
        <w:t>standards</w:t>
      </w:r>
      <w:r>
        <w:rPr>
          <w:rFonts w:asciiTheme="majorHAnsi" w:hAnsiTheme="majorHAnsi" w:cstheme="majorHAnsi"/>
          <w:sz w:val="22"/>
          <w:szCs w:val="22"/>
          <w:vertAlign w:val="superscript"/>
        </w:rPr>
        <w:t>1</w:t>
      </w:r>
      <w:r w:rsidRPr="009844D0">
        <w:rPr>
          <w:rFonts w:asciiTheme="majorHAnsi" w:hAnsiTheme="majorHAnsi" w:cstheme="majorHAnsi"/>
          <w:sz w:val="22"/>
          <w:szCs w:val="22"/>
        </w:rPr>
        <w:t xml:space="preserve"> of </w:t>
      </w:r>
      <w:r>
        <w:rPr>
          <w:rFonts w:asciiTheme="majorHAnsi" w:hAnsiTheme="majorHAnsi" w:cstheme="majorHAnsi"/>
          <w:sz w:val="22"/>
          <w:szCs w:val="22"/>
        </w:rPr>
        <w:t xml:space="preserve">an </w:t>
      </w:r>
      <w:r w:rsidRPr="009844D0">
        <w:rPr>
          <w:rFonts w:asciiTheme="majorHAnsi" w:hAnsiTheme="majorHAnsi" w:cstheme="majorHAnsi"/>
          <w:sz w:val="22"/>
          <w:szCs w:val="22"/>
        </w:rPr>
        <w:t>assessment programmes include</w:t>
      </w:r>
      <w:r>
        <w:rPr>
          <w:rFonts w:asciiTheme="majorHAnsi" w:hAnsiTheme="majorHAnsi" w:cstheme="majorHAnsi"/>
          <w:sz w:val="22"/>
          <w:szCs w:val="22"/>
        </w:rPr>
        <w:t>:</w:t>
      </w:r>
    </w:p>
    <w:p w14:paraId="02F10354" w14:textId="791F3467" w:rsidR="00320330" w:rsidRDefault="00320330" w:rsidP="00320330">
      <w:pPr>
        <w:pStyle w:val="ListParagraph"/>
        <w:numPr>
          <w:ilvl w:val="0"/>
          <w:numId w:val="95"/>
        </w:numPr>
        <w:rPr>
          <w:rFonts w:asciiTheme="majorHAnsi" w:hAnsiTheme="majorHAnsi" w:cstheme="majorHAnsi"/>
          <w:sz w:val="22"/>
          <w:szCs w:val="22"/>
        </w:rPr>
      </w:pPr>
      <w:r>
        <w:rPr>
          <w:rFonts w:asciiTheme="majorHAnsi" w:hAnsiTheme="majorHAnsi" w:cstheme="majorHAnsi"/>
          <w:sz w:val="22"/>
          <w:szCs w:val="22"/>
        </w:rPr>
        <w:t>Assessment processes aligned to stated learning outcomes</w:t>
      </w:r>
    </w:p>
    <w:p w14:paraId="3D2A3AE5" w14:textId="0BEE997C" w:rsidR="00320330" w:rsidRDefault="00320330" w:rsidP="00320330">
      <w:pPr>
        <w:pStyle w:val="ListParagraph"/>
        <w:numPr>
          <w:ilvl w:val="0"/>
          <w:numId w:val="95"/>
        </w:numPr>
        <w:rPr>
          <w:rFonts w:asciiTheme="majorHAnsi" w:hAnsiTheme="majorHAnsi" w:cstheme="majorHAnsi"/>
          <w:sz w:val="22"/>
          <w:szCs w:val="22"/>
        </w:rPr>
      </w:pPr>
      <w:r>
        <w:rPr>
          <w:rFonts w:asciiTheme="majorHAnsi" w:hAnsiTheme="majorHAnsi" w:cstheme="majorHAnsi"/>
          <w:sz w:val="22"/>
          <w:szCs w:val="22"/>
        </w:rPr>
        <w:t>Defined levels of formative performance at points of progression and summatively</w:t>
      </w:r>
    </w:p>
    <w:p w14:paraId="5B82F1C0" w14:textId="07E9ADDC" w:rsidR="00320330" w:rsidRDefault="00320330" w:rsidP="00320330">
      <w:pPr>
        <w:pStyle w:val="ListParagraph"/>
        <w:numPr>
          <w:ilvl w:val="0"/>
          <w:numId w:val="95"/>
        </w:numPr>
        <w:rPr>
          <w:rFonts w:asciiTheme="majorHAnsi" w:hAnsiTheme="majorHAnsi" w:cstheme="majorHAnsi"/>
          <w:sz w:val="22"/>
          <w:szCs w:val="22"/>
        </w:rPr>
      </w:pPr>
      <w:r>
        <w:rPr>
          <w:rFonts w:asciiTheme="majorHAnsi" w:hAnsiTheme="majorHAnsi" w:cstheme="majorHAnsi"/>
          <w:sz w:val="22"/>
          <w:szCs w:val="22"/>
        </w:rPr>
        <w:t>Assessment guidance and decision aids for critical progression and satisfactory completion of training</w:t>
      </w:r>
    </w:p>
    <w:p w14:paraId="7D5E868A" w14:textId="427A5DD9" w:rsidR="00320330" w:rsidRDefault="00320330" w:rsidP="00320330">
      <w:pPr>
        <w:rPr>
          <w:rFonts w:asciiTheme="majorHAnsi" w:hAnsiTheme="majorHAnsi" w:cstheme="majorHAnsi"/>
          <w:sz w:val="22"/>
          <w:szCs w:val="22"/>
        </w:rPr>
      </w:pPr>
    </w:p>
    <w:p w14:paraId="6B6F3588" w14:textId="011D0D33" w:rsidR="00320330" w:rsidRDefault="00320330" w:rsidP="00320330">
      <w:pPr>
        <w:rPr>
          <w:rFonts w:asciiTheme="majorHAnsi" w:hAnsiTheme="majorHAnsi" w:cstheme="majorHAnsi"/>
          <w:sz w:val="22"/>
          <w:szCs w:val="22"/>
        </w:rPr>
      </w:pPr>
      <w:r>
        <w:rPr>
          <w:rFonts w:asciiTheme="majorHAnsi" w:hAnsiTheme="majorHAnsi" w:cstheme="majorHAnsi"/>
          <w:sz w:val="22"/>
          <w:szCs w:val="22"/>
        </w:rPr>
        <w:t xml:space="preserve">It is beyond the scope of this curriculum to define the details of curriculum mapping and assessment methodology, but it is expected that </w:t>
      </w:r>
      <w:r w:rsidR="001E14A9">
        <w:rPr>
          <w:rFonts w:asciiTheme="majorHAnsi" w:hAnsiTheme="majorHAnsi" w:cstheme="majorHAnsi"/>
          <w:sz w:val="22"/>
          <w:szCs w:val="22"/>
        </w:rPr>
        <w:t>all forms of course assessment</w:t>
      </w:r>
      <w:r>
        <w:rPr>
          <w:rFonts w:asciiTheme="majorHAnsi" w:hAnsiTheme="majorHAnsi" w:cstheme="majorHAnsi"/>
          <w:sz w:val="22"/>
          <w:szCs w:val="22"/>
        </w:rPr>
        <w:t xml:space="preserve"> will </w:t>
      </w:r>
      <w:r w:rsidR="001E14A9">
        <w:rPr>
          <w:rFonts w:asciiTheme="majorHAnsi" w:hAnsiTheme="majorHAnsi" w:cstheme="majorHAnsi"/>
          <w:sz w:val="22"/>
          <w:szCs w:val="22"/>
        </w:rPr>
        <w:t>be v</w:t>
      </w:r>
      <w:r>
        <w:rPr>
          <w:rFonts w:asciiTheme="majorHAnsi" w:hAnsiTheme="majorHAnsi" w:cstheme="majorHAnsi"/>
          <w:sz w:val="22"/>
          <w:szCs w:val="22"/>
        </w:rPr>
        <w:t xml:space="preserve">alid and constructively aligned to the learning outcomes for </w:t>
      </w:r>
      <w:r w:rsidR="001E14A9">
        <w:rPr>
          <w:rFonts w:asciiTheme="majorHAnsi" w:hAnsiTheme="majorHAnsi" w:cstheme="majorHAnsi"/>
          <w:sz w:val="22"/>
          <w:szCs w:val="22"/>
        </w:rPr>
        <w:t xml:space="preserve">both the </w:t>
      </w:r>
      <w:r>
        <w:rPr>
          <w:rFonts w:asciiTheme="majorHAnsi" w:hAnsiTheme="majorHAnsi" w:cstheme="majorHAnsi"/>
          <w:sz w:val="22"/>
          <w:szCs w:val="22"/>
        </w:rPr>
        <w:t xml:space="preserve">generic capabilities and </w:t>
      </w:r>
      <w:r w:rsidR="001E14A9">
        <w:rPr>
          <w:rFonts w:asciiTheme="majorHAnsi" w:hAnsiTheme="majorHAnsi" w:cstheme="majorHAnsi"/>
          <w:sz w:val="22"/>
          <w:szCs w:val="22"/>
        </w:rPr>
        <w:t xml:space="preserve">the </w:t>
      </w:r>
      <w:r>
        <w:rPr>
          <w:rFonts w:asciiTheme="majorHAnsi" w:hAnsiTheme="majorHAnsi" w:cstheme="majorHAnsi"/>
          <w:sz w:val="22"/>
          <w:szCs w:val="22"/>
        </w:rPr>
        <w:t>specified components of personalised care</w:t>
      </w:r>
      <w:r w:rsidR="001E14A9">
        <w:rPr>
          <w:rFonts w:asciiTheme="majorHAnsi" w:hAnsiTheme="majorHAnsi" w:cstheme="majorHAnsi"/>
          <w:sz w:val="22"/>
          <w:szCs w:val="22"/>
        </w:rPr>
        <w:t>.</w:t>
      </w:r>
    </w:p>
    <w:p w14:paraId="52901C3E" w14:textId="7D9851A2" w:rsidR="001E14A9" w:rsidRDefault="001E14A9" w:rsidP="00320330">
      <w:pPr>
        <w:rPr>
          <w:rFonts w:asciiTheme="majorHAnsi" w:hAnsiTheme="majorHAnsi" w:cstheme="majorHAnsi"/>
          <w:sz w:val="22"/>
          <w:szCs w:val="22"/>
        </w:rPr>
      </w:pPr>
    </w:p>
    <w:p w14:paraId="5780BAB9" w14:textId="5DEADBDF" w:rsidR="001E14A9" w:rsidRDefault="001E14A9" w:rsidP="00320330">
      <w:pPr>
        <w:rPr>
          <w:rFonts w:asciiTheme="majorHAnsi" w:hAnsiTheme="majorHAnsi" w:cstheme="majorHAnsi"/>
          <w:sz w:val="22"/>
          <w:szCs w:val="22"/>
        </w:rPr>
      </w:pPr>
      <w:r>
        <w:rPr>
          <w:rFonts w:asciiTheme="majorHAnsi" w:hAnsiTheme="majorHAnsi" w:cstheme="majorHAnsi"/>
          <w:sz w:val="22"/>
          <w:szCs w:val="22"/>
        </w:rPr>
        <w:t>A blended learning approach will mean that a variety of teaching methods are employed, and each will include its own relevant and appropriate methods of assessing satisfactory engagement or completion.</w:t>
      </w:r>
    </w:p>
    <w:p w14:paraId="53AF8A4E" w14:textId="3AE42B0D" w:rsidR="001E14A9" w:rsidRDefault="001E14A9" w:rsidP="00320330">
      <w:pPr>
        <w:rPr>
          <w:rFonts w:asciiTheme="majorHAnsi" w:hAnsiTheme="majorHAnsi" w:cstheme="majorHAnsi"/>
          <w:sz w:val="22"/>
          <w:szCs w:val="22"/>
        </w:rPr>
      </w:pPr>
      <w:r>
        <w:rPr>
          <w:rFonts w:asciiTheme="majorHAnsi" w:hAnsiTheme="majorHAnsi" w:cstheme="majorHAnsi"/>
          <w:sz w:val="22"/>
          <w:szCs w:val="22"/>
        </w:rPr>
        <w:t>These may include:</w:t>
      </w:r>
    </w:p>
    <w:p w14:paraId="5E545994" w14:textId="0121392A" w:rsidR="001E14A9" w:rsidRDefault="001E14A9" w:rsidP="001E14A9">
      <w:pPr>
        <w:pStyle w:val="ListParagraph"/>
        <w:numPr>
          <w:ilvl w:val="0"/>
          <w:numId w:val="96"/>
        </w:numPr>
        <w:rPr>
          <w:rFonts w:asciiTheme="majorHAnsi" w:hAnsiTheme="majorHAnsi" w:cstheme="majorHAnsi"/>
          <w:sz w:val="22"/>
          <w:szCs w:val="22"/>
        </w:rPr>
      </w:pPr>
      <w:r>
        <w:rPr>
          <w:rFonts w:asciiTheme="majorHAnsi" w:hAnsiTheme="majorHAnsi" w:cstheme="majorHAnsi"/>
          <w:sz w:val="22"/>
          <w:szCs w:val="22"/>
        </w:rPr>
        <w:t>Tests of factual knowledge</w:t>
      </w:r>
    </w:p>
    <w:p w14:paraId="729AB993" w14:textId="14E21E4F" w:rsidR="001E14A9" w:rsidRDefault="001E14A9" w:rsidP="001E14A9">
      <w:pPr>
        <w:pStyle w:val="ListParagraph"/>
        <w:numPr>
          <w:ilvl w:val="0"/>
          <w:numId w:val="96"/>
        </w:numPr>
        <w:rPr>
          <w:rFonts w:asciiTheme="majorHAnsi" w:hAnsiTheme="majorHAnsi" w:cstheme="majorHAnsi"/>
          <w:sz w:val="22"/>
          <w:szCs w:val="22"/>
        </w:rPr>
      </w:pPr>
      <w:r>
        <w:rPr>
          <w:rFonts w:asciiTheme="majorHAnsi" w:hAnsiTheme="majorHAnsi" w:cstheme="majorHAnsi"/>
          <w:sz w:val="22"/>
          <w:szCs w:val="22"/>
        </w:rPr>
        <w:t xml:space="preserve">Assessments of integrating and applying knowledge and skills into practice </w:t>
      </w:r>
      <w:r w:rsidR="00694EC4">
        <w:rPr>
          <w:rFonts w:asciiTheme="majorHAnsi" w:hAnsiTheme="majorHAnsi" w:cstheme="majorHAnsi"/>
          <w:sz w:val="22"/>
          <w:szCs w:val="22"/>
        </w:rPr>
        <w:t>e.g.</w:t>
      </w:r>
      <w:r>
        <w:rPr>
          <w:rFonts w:asciiTheme="majorHAnsi" w:hAnsiTheme="majorHAnsi" w:cstheme="majorHAnsi"/>
          <w:sz w:val="22"/>
          <w:szCs w:val="22"/>
        </w:rPr>
        <w:t xml:space="preserve"> observation, role play, case discussions.</w:t>
      </w:r>
    </w:p>
    <w:p w14:paraId="095318CB" w14:textId="7AD186BB" w:rsidR="001E14A9" w:rsidRDefault="001E14A9" w:rsidP="001E14A9">
      <w:pPr>
        <w:pStyle w:val="ListParagraph"/>
        <w:numPr>
          <w:ilvl w:val="0"/>
          <w:numId w:val="96"/>
        </w:numPr>
        <w:rPr>
          <w:rFonts w:asciiTheme="majorHAnsi" w:hAnsiTheme="majorHAnsi" w:cstheme="majorHAnsi"/>
          <w:sz w:val="22"/>
          <w:szCs w:val="22"/>
        </w:rPr>
      </w:pPr>
      <w:r>
        <w:rPr>
          <w:rFonts w:asciiTheme="majorHAnsi" w:hAnsiTheme="majorHAnsi" w:cstheme="majorHAnsi"/>
          <w:sz w:val="22"/>
          <w:szCs w:val="22"/>
        </w:rPr>
        <w:t xml:space="preserve">Workplace based assessment to provide evidence of learning from real experiences in the relevant context of </w:t>
      </w:r>
      <w:r w:rsidR="000065CE">
        <w:rPr>
          <w:rFonts w:asciiTheme="majorHAnsi" w:hAnsiTheme="majorHAnsi" w:cstheme="majorHAnsi"/>
          <w:sz w:val="22"/>
          <w:szCs w:val="22"/>
        </w:rPr>
        <w:t xml:space="preserve">their </w:t>
      </w:r>
      <w:r>
        <w:rPr>
          <w:rFonts w:asciiTheme="majorHAnsi" w:hAnsiTheme="majorHAnsi" w:cstheme="majorHAnsi"/>
          <w:sz w:val="22"/>
          <w:szCs w:val="22"/>
        </w:rPr>
        <w:t>practice.</w:t>
      </w:r>
      <w:r w:rsidR="000065CE">
        <w:rPr>
          <w:rFonts w:asciiTheme="majorHAnsi" w:hAnsiTheme="majorHAnsi" w:cstheme="majorHAnsi"/>
          <w:sz w:val="22"/>
          <w:szCs w:val="22"/>
        </w:rPr>
        <w:t xml:space="preserve"> This will normally be underpinned by naturally occurring evidence in day to day work, </w:t>
      </w:r>
      <w:r w:rsidR="005A2B4F">
        <w:rPr>
          <w:rFonts w:asciiTheme="majorHAnsi" w:hAnsiTheme="majorHAnsi" w:cstheme="majorHAnsi"/>
          <w:sz w:val="22"/>
          <w:szCs w:val="22"/>
        </w:rPr>
        <w:t xml:space="preserve">satisfaction questionnaires or </w:t>
      </w:r>
      <w:r w:rsidR="000065CE">
        <w:rPr>
          <w:rFonts w:asciiTheme="majorHAnsi" w:hAnsiTheme="majorHAnsi" w:cstheme="majorHAnsi"/>
          <w:sz w:val="22"/>
          <w:szCs w:val="22"/>
        </w:rPr>
        <w:t xml:space="preserve">feedback from </w:t>
      </w:r>
      <w:r w:rsidR="005A2B4F">
        <w:rPr>
          <w:rFonts w:asciiTheme="majorHAnsi" w:hAnsiTheme="majorHAnsi" w:cstheme="majorHAnsi"/>
          <w:sz w:val="22"/>
          <w:szCs w:val="22"/>
        </w:rPr>
        <w:t>‘</w:t>
      </w:r>
      <w:r w:rsidR="000065CE">
        <w:rPr>
          <w:rFonts w:asciiTheme="majorHAnsi" w:hAnsiTheme="majorHAnsi" w:cstheme="majorHAnsi"/>
          <w:sz w:val="22"/>
          <w:szCs w:val="22"/>
        </w:rPr>
        <w:t>patients</w:t>
      </w:r>
      <w:r w:rsidR="005A2B4F">
        <w:rPr>
          <w:rFonts w:asciiTheme="majorHAnsi" w:hAnsiTheme="majorHAnsi" w:cstheme="majorHAnsi"/>
          <w:sz w:val="22"/>
          <w:szCs w:val="22"/>
        </w:rPr>
        <w:t>’</w:t>
      </w:r>
      <w:r w:rsidR="000065CE">
        <w:rPr>
          <w:rFonts w:asciiTheme="majorHAnsi" w:hAnsiTheme="majorHAnsi" w:cstheme="majorHAnsi"/>
          <w:sz w:val="22"/>
          <w:szCs w:val="22"/>
        </w:rPr>
        <w:t xml:space="preserve"> and colleagues, reflective practice, supervision and mentorship.</w:t>
      </w:r>
    </w:p>
    <w:p w14:paraId="07AAF644" w14:textId="4EF2A27A" w:rsidR="000065CE" w:rsidRPr="009844D0" w:rsidRDefault="000065CE" w:rsidP="009844D0">
      <w:pPr>
        <w:pStyle w:val="ListParagraph"/>
        <w:numPr>
          <w:ilvl w:val="0"/>
          <w:numId w:val="96"/>
        </w:numPr>
        <w:rPr>
          <w:rFonts w:asciiTheme="majorHAnsi" w:hAnsiTheme="majorHAnsi" w:cstheme="majorHAnsi"/>
          <w:sz w:val="22"/>
          <w:szCs w:val="22"/>
        </w:rPr>
      </w:pPr>
      <w:r>
        <w:rPr>
          <w:rFonts w:asciiTheme="majorHAnsi" w:hAnsiTheme="majorHAnsi" w:cstheme="majorHAnsi"/>
          <w:sz w:val="22"/>
          <w:szCs w:val="22"/>
        </w:rPr>
        <w:t xml:space="preserve">Assessment of </w:t>
      </w:r>
      <w:r w:rsidR="00694EC4">
        <w:rPr>
          <w:rFonts w:asciiTheme="majorHAnsi" w:hAnsiTheme="majorHAnsi" w:cstheme="majorHAnsi"/>
          <w:sz w:val="22"/>
          <w:szCs w:val="22"/>
        </w:rPr>
        <w:t>advanced</w:t>
      </w:r>
      <w:r>
        <w:rPr>
          <w:rFonts w:asciiTheme="majorHAnsi" w:hAnsiTheme="majorHAnsi" w:cstheme="majorHAnsi"/>
          <w:sz w:val="22"/>
          <w:szCs w:val="22"/>
        </w:rPr>
        <w:t xml:space="preserve"> practice might include Quality Improvement projects and evidence of leadership capabilities.</w:t>
      </w:r>
    </w:p>
    <w:p w14:paraId="159B9E7A" w14:textId="0E1B78BA" w:rsidR="00320330" w:rsidRDefault="00320330" w:rsidP="00320330">
      <w:pPr>
        <w:rPr>
          <w:rFonts w:asciiTheme="majorHAnsi" w:hAnsiTheme="majorHAnsi" w:cstheme="majorHAnsi"/>
          <w:sz w:val="22"/>
          <w:szCs w:val="22"/>
        </w:rPr>
      </w:pPr>
    </w:p>
    <w:p w14:paraId="556F35B8" w14:textId="77777777" w:rsidR="0036343C" w:rsidRDefault="0036343C">
      <w:pPr>
        <w:rPr>
          <w:rFonts w:asciiTheme="majorHAnsi" w:hAnsiTheme="majorHAnsi" w:cstheme="majorHAnsi"/>
          <w:b/>
          <w:bCs/>
          <w:color w:val="2F5496" w:themeColor="accent1" w:themeShade="BF"/>
          <w:sz w:val="28"/>
          <w:szCs w:val="28"/>
        </w:rPr>
      </w:pPr>
      <w:r>
        <w:rPr>
          <w:rFonts w:asciiTheme="majorHAnsi" w:hAnsiTheme="majorHAnsi" w:cstheme="majorHAnsi"/>
          <w:b/>
          <w:bCs/>
          <w:color w:val="2F5496" w:themeColor="accent1" w:themeShade="BF"/>
          <w:sz w:val="28"/>
          <w:szCs w:val="28"/>
        </w:rPr>
        <w:br w:type="page"/>
      </w:r>
    </w:p>
    <w:p w14:paraId="0935A6C1" w14:textId="702EFB65" w:rsidR="00AF14FB" w:rsidRPr="009D5058" w:rsidRDefault="00C847D0" w:rsidP="00AF14FB">
      <w:pPr>
        <w:rPr>
          <w:rFonts w:asciiTheme="majorHAnsi" w:hAnsiTheme="majorHAnsi" w:cstheme="majorHAnsi"/>
          <w:b/>
          <w:bCs/>
          <w:color w:val="2F5496" w:themeColor="accent1" w:themeShade="BF"/>
          <w:sz w:val="28"/>
          <w:szCs w:val="28"/>
        </w:rPr>
      </w:pPr>
      <w:r w:rsidRPr="00577550">
        <w:rPr>
          <w:rFonts w:asciiTheme="majorHAnsi" w:hAnsiTheme="majorHAnsi" w:cstheme="majorHAnsi"/>
          <w:b/>
          <w:bCs/>
          <w:color w:val="2F5496" w:themeColor="accent1" w:themeShade="BF"/>
          <w:sz w:val="28"/>
          <w:szCs w:val="28"/>
        </w:rPr>
        <w:lastRenderedPageBreak/>
        <w:t>Equality</w:t>
      </w:r>
      <w:r w:rsidR="00706997">
        <w:rPr>
          <w:rFonts w:asciiTheme="majorHAnsi" w:hAnsiTheme="majorHAnsi" w:cstheme="majorHAnsi"/>
          <w:b/>
          <w:bCs/>
          <w:color w:val="2F5496" w:themeColor="accent1" w:themeShade="BF"/>
          <w:sz w:val="28"/>
          <w:szCs w:val="28"/>
        </w:rPr>
        <w:t xml:space="preserve"> and</w:t>
      </w:r>
      <w:r w:rsidRPr="00577550">
        <w:rPr>
          <w:rFonts w:asciiTheme="majorHAnsi" w:hAnsiTheme="majorHAnsi" w:cstheme="majorHAnsi"/>
          <w:b/>
          <w:bCs/>
          <w:color w:val="2F5496" w:themeColor="accent1" w:themeShade="BF"/>
          <w:sz w:val="28"/>
          <w:szCs w:val="28"/>
        </w:rPr>
        <w:t xml:space="preserve"> Diversity</w:t>
      </w:r>
      <w:r w:rsidR="00AB37F2">
        <w:rPr>
          <w:rFonts w:asciiTheme="majorHAnsi" w:hAnsiTheme="majorHAnsi" w:cstheme="majorHAnsi"/>
          <w:b/>
          <w:bCs/>
          <w:color w:val="2F5496" w:themeColor="accent1" w:themeShade="BF"/>
          <w:sz w:val="28"/>
          <w:szCs w:val="28"/>
        </w:rPr>
        <w:t>,</w:t>
      </w:r>
      <w:r w:rsidRPr="00577550">
        <w:rPr>
          <w:rFonts w:asciiTheme="majorHAnsi" w:hAnsiTheme="majorHAnsi" w:cstheme="majorHAnsi"/>
          <w:b/>
          <w:bCs/>
          <w:color w:val="2F5496" w:themeColor="accent1" w:themeShade="BF"/>
          <w:sz w:val="28"/>
          <w:szCs w:val="28"/>
        </w:rPr>
        <w:t xml:space="preserve"> </w:t>
      </w:r>
      <w:r w:rsidR="00706997">
        <w:rPr>
          <w:rFonts w:asciiTheme="majorHAnsi" w:hAnsiTheme="majorHAnsi" w:cstheme="majorHAnsi"/>
          <w:b/>
          <w:bCs/>
          <w:color w:val="2F5496" w:themeColor="accent1" w:themeShade="BF"/>
          <w:sz w:val="28"/>
          <w:szCs w:val="28"/>
        </w:rPr>
        <w:t>including</w:t>
      </w:r>
      <w:r w:rsidRPr="00577550">
        <w:rPr>
          <w:rFonts w:asciiTheme="majorHAnsi" w:hAnsiTheme="majorHAnsi" w:cstheme="majorHAnsi"/>
          <w:b/>
          <w:bCs/>
          <w:color w:val="2F5496" w:themeColor="accent1" w:themeShade="BF"/>
          <w:sz w:val="28"/>
          <w:szCs w:val="28"/>
        </w:rPr>
        <w:t xml:space="preserve"> </w:t>
      </w:r>
      <w:r w:rsidR="00AF14FB" w:rsidRPr="009D5058">
        <w:rPr>
          <w:rFonts w:asciiTheme="majorHAnsi" w:hAnsiTheme="majorHAnsi" w:cstheme="majorHAnsi"/>
          <w:b/>
          <w:bCs/>
          <w:color w:val="2F5496" w:themeColor="accent1" w:themeShade="BF"/>
          <w:sz w:val="28"/>
          <w:szCs w:val="28"/>
        </w:rPr>
        <w:t>Health Inequality</w:t>
      </w:r>
      <w:r w:rsidR="00AF14FB">
        <w:rPr>
          <w:rFonts w:asciiTheme="majorHAnsi" w:hAnsiTheme="majorHAnsi" w:cstheme="majorHAnsi"/>
          <w:b/>
          <w:bCs/>
          <w:color w:val="2F5496" w:themeColor="accent1" w:themeShade="BF"/>
          <w:sz w:val="28"/>
          <w:szCs w:val="28"/>
        </w:rPr>
        <w:t xml:space="preserve"> </w:t>
      </w:r>
    </w:p>
    <w:p w14:paraId="6D536B56" w14:textId="3449BBC7" w:rsidR="0085407D" w:rsidRPr="00834A16" w:rsidRDefault="0085407D">
      <w:pPr>
        <w:rPr>
          <w:rFonts w:asciiTheme="majorHAnsi" w:eastAsiaTheme="minorHAnsi" w:hAnsiTheme="majorHAnsi" w:cstheme="majorHAnsi"/>
          <w:color w:val="000000" w:themeColor="text1"/>
          <w:sz w:val="22"/>
          <w:szCs w:val="22"/>
          <w:lang w:val="en-US" w:eastAsia="en-US"/>
        </w:rPr>
      </w:pPr>
    </w:p>
    <w:p w14:paraId="199FECD2" w14:textId="77777777" w:rsidR="006111B1" w:rsidRDefault="00834A16" w:rsidP="00834A16">
      <w:pPr>
        <w:rPr>
          <w:rFonts w:asciiTheme="majorHAnsi" w:eastAsiaTheme="minorHAnsi" w:hAnsiTheme="majorHAnsi" w:cstheme="majorHAnsi"/>
          <w:color w:val="000000" w:themeColor="text1"/>
          <w:sz w:val="22"/>
          <w:szCs w:val="22"/>
          <w:lang w:val="en-US" w:eastAsia="en-US"/>
        </w:rPr>
      </w:pPr>
      <w:r w:rsidRPr="00834A16">
        <w:rPr>
          <w:rFonts w:asciiTheme="majorHAnsi" w:eastAsiaTheme="minorHAnsi" w:hAnsiTheme="majorHAnsi" w:cstheme="majorHAnsi"/>
          <w:color w:val="000000" w:themeColor="text1"/>
          <w:sz w:val="22"/>
          <w:szCs w:val="22"/>
          <w:lang w:val="en-US" w:eastAsia="en-US"/>
        </w:rPr>
        <w:t>Equality, diversity and fairness are at the heart of the values of the Personalised Care Institute.  Truly personalised care values people for who and what they are and seeks to understand their cultural context.  </w:t>
      </w:r>
    </w:p>
    <w:p w14:paraId="4D07F481" w14:textId="77777777" w:rsidR="006111B1" w:rsidRDefault="006111B1" w:rsidP="00834A16">
      <w:pPr>
        <w:rPr>
          <w:rFonts w:asciiTheme="majorHAnsi" w:eastAsiaTheme="minorHAnsi" w:hAnsiTheme="majorHAnsi" w:cstheme="majorHAnsi"/>
          <w:color w:val="000000" w:themeColor="text1"/>
          <w:sz w:val="22"/>
          <w:szCs w:val="22"/>
          <w:lang w:val="en-US" w:eastAsia="en-US"/>
        </w:rPr>
      </w:pPr>
    </w:p>
    <w:p w14:paraId="0258A5BA" w14:textId="237A309A" w:rsidR="00F60F39" w:rsidRDefault="00834A16" w:rsidP="00834A16">
      <w:pPr>
        <w:rPr>
          <w:rFonts w:asciiTheme="majorHAnsi" w:eastAsiaTheme="minorHAnsi" w:hAnsiTheme="majorHAnsi" w:cstheme="majorHAnsi"/>
          <w:color w:val="000000" w:themeColor="text1"/>
          <w:sz w:val="22"/>
          <w:szCs w:val="22"/>
          <w:lang w:val="en-US" w:eastAsia="en-US"/>
        </w:rPr>
      </w:pPr>
      <w:r w:rsidRPr="00834A16">
        <w:rPr>
          <w:rFonts w:asciiTheme="majorHAnsi" w:eastAsiaTheme="minorHAnsi" w:hAnsiTheme="majorHAnsi" w:cstheme="majorHAnsi"/>
          <w:color w:val="000000" w:themeColor="text1"/>
          <w:sz w:val="22"/>
          <w:szCs w:val="22"/>
          <w:lang w:val="en-US" w:eastAsia="en-US"/>
        </w:rPr>
        <w:t xml:space="preserve">It promotes a shift in power and decision making away from healthcare professionals towards a more equal and effective partnership with people utilising services and their carers. Although personalised care is aimed at all groups of people, some of the models and approaches described in this curriculum should have a particularly positive impact on some groups protected by the Equality Act 2010 and groups that face health inequalities.  For example, training in health literacy may enable healthcare professionals to engage people from BAME communities, refugees, homeless people and other groups who face exclusion, to access services with improved health outcomes. </w:t>
      </w:r>
      <w:r w:rsidR="00AF14FB">
        <w:rPr>
          <w:rFonts w:asciiTheme="majorHAnsi" w:eastAsiaTheme="minorHAnsi" w:hAnsiTheme="majorHAnsi" w:cstheme="majorHAnsi"/>
          <w:color w:val="000000" w:themeColor="text1"/>
          <w:sz w:val="22"/>
          <w:szCs w:val="22"/>
          <w:lang w:val="en-US" w:eastAsia="en-US"/>
        </w:rPr>
        <w:t xml:space="preserve">This may also </w:t>
      </w:r>
      <w:r w:rsidR="0071631B">
        <w:rPr>
          <w:rFonts w:asciiTheme="majorHAnsi" w:eastAsiaTheme="minorHAnsi" w:hAnsiTheme="majorHAnsi" w:cstheme="majorHAnsi"/>
          <w:color w:val="000000" w:themeColor="text1"/>
          <w:sz w:val="22"/>
          <w:szCs w:val="22"/>
          <w:lang w:val="en-US" w:eastAsia="en-US"/>
        </w:rPr>
        <w:t xml:space="preserve">necessitate </w:t>
      </w:r>
      <w:r w:rsidR="00AF14FB">
        <w:rPr>
          <w:rFonts w:asciiTheme="majorHAnsi" w:eastAsiaTheme="minorHAnsi" w:hAnsiTheme="majorHAnsi" w:cstheme="majorHAnsi"/>
          <w:color w:val="000000" w:themeColor="text1"/>
          <w:sz w:val="22"/>
          <w:szCs w:val="22"/>
          <w:lang w:val="en-US" w:eastAsia="en-US"/>
        </w:rPr>
        <w:t>working with advocates.</w:t>
      </w:r>
    </w:p>
    <w:p w14:paraId="627F7DD4" w14:textId="500B2334" w:rsidR="006111B1" w:rsidRDefault="006111B1" w:rsidP="00834A16">
      <w:pPr>
        <w:rPr>
          <w:rFonts w:asciiTheme="majorHAnsi" w:eastAsiaTheme="minorHAnsi" w:hAnsiTheme="majorHAnsi" w:cstheme="majorHAnsi"/>
          <w:color w:val="000000" w:themeColor="text1"/>
          <w:sz w:val="22"/>
          <w:szCs w:val="22"/>
          <w:lang w:val="en-US" w:eastAsia="en-US"/>
        </w:rPr>
      </w:pPr>
    </w:p>
    <w:p w14:paraId="311460EB" w14:textId="77777777" w:rsidR="006111B1" w:rsidRDefault="006111B1" w:rsidP="006111B1">
      <w:pPr>
        <w:rPr>
          <w:rFonts w:asciiTheme="majorHAnsi" w:eastAsiaTheme="minorHAnsi" w:hAnsiTheme="majorHAnsi" w:cstheme="majorHAnsi"/>
          <w:color w:val="000000" w:themeColor="text1"/>
          <w:sz w:val="22"/>
          <w:szCs w:val="22"/>
          <w:lang w:val="en-US" w:eastAsia="en-US"/>
        </w:rPr>
      </w:pPr>
      <w:r>
        <w:rPr>
          <w:rFonts w:asciiTheme="majorHAnsi" w:eastAsiaTheme="minorHAnsi" w:hAnsiTheme="majorHAnsi" w:cstheme="majorHAnsi"/>
          <w:color w:val="000000" w:themeColor="text1"/>
          <w:sz w:val="22"/>
          <w:szCs w:val="22"/>
          <w:lang w:val="en-US" w:eastAsia="en-US"/>
        </w:rPr>
        <w:t xml:space="preserve">It is especially important to mitigate the impact of health inequalities and social determinants of health, for example </w:t>
      </w:r>
      <w:r w:rsidRPr="00706997">
        <w:rPr>
          <w:rFonts w:asciiTheme="majorHAnsi" w:eastAsiaTheme="minorHAnsi" w:hAnsiTheme="majorHAnsi" w:cstheme="majorHAnsi"/>
          <w:color w:val="000000" w:themeColor="text1"/>
          <w:sz w:val="22"/>
          <w:szCs w:val="22"/>
          <w:lang w:val="en-US" w:eastAsia="en-US"/>
        </w:rPr>
        <w:t>how a person</w:t>
      </w:r>
      <w:r>
        <w:rPr>
          <w:rFonts w:asciiTheme="majorHAnsi" w:eastAsiaTheme="minorHAnsi" w:hAnsiTheme="majorHAnsi" w:cstheme="majorHAnsi"/>
          <w:color w:val="000000" w:themeColor="text1"/>
          <w:sz w:val="22"/>
          <w:szCs w:val="22"/>
          <w:lang w:val="en-US" w:eastAsia="en-US"/>
        </w:rPr>
        <w:t>’</w:t>
      </w:r>
      <w:r w:rsidRPr="00706997">
        <w:rPr>
          <w:rFonts w:asciiTheme="majorHAnsi" w:eastAsiaTheme="minorHAnsi" w:hAnsiTheme="majorHAnsi" w:cstheme="majorHAnsi"/>
          <w:color w:val="000000" w:themeColor="text1"/>
          <w:sz w:val="22"/>
          <w:szCs w:val="22"/>
          <w:lang w:val="en-US" w:eastAsia="en-US"/>
        </w:rPr>
        <w:t>s situation may have a direct correlation with another e.g. poor diet due to inability to afford healthy foods;  not exercising as can’t afford trainers; or not accessing certain treatments such as around drug use because of where services are located</w:t>
      </w:r>
    </w:p>
    <w:p w14:paraId="62F19311" w14:textId="77777777" w:rsidR="00F60F39" w:rsidRDefault="00F60F39" w:rsidP="00834A16">
      <w:pPr>
        <w:rPr>
          <w:rFonts w:asciiTheme="majorHAnsi" w:eastAsiaTheme="minorHAnsi" w:hAnsiTheme="majorHAnsi" w:cstheme="majorHAnsi"/>
          <w:color w:val="000000" w:themeColor="text1"/>
          <w:sz w:val="22"/>
          <w:szCs w:val="22"/>
          <w:lang w:val="en-US" w:eastAsia="en-US"/>
        </w:rPr>
      </w:pPr>
    </w:p>
    <w:p w14:paraId="41109A3B" w14:textId="755B1021" w:rsidR="00AF14FB" w:rsidRPr="00C950D2" w:rsidRDefault="00834A16" w:rsidP="00834A16">
      <w:pPr>
        <w:rPr>
          <w:rFonts w:asciiTheme="majorHAnsi" w:hAnsiTheme="majorHAnsi" w:cstheme="majorHAnsi"/>
          <w:b/>
          <w:bCs/>
          <w:color w:val="2F5496" w:themeColor="accent1" w:themeShade="BF"/>
          <w:sz w:val="28"/>
          <w:szCs w:val="28"/>
        </w:rPr>
      </w:pPr>
      <w:r w:rsidRPr="00834A16">
        <w:rPr>
          <w:rFonts w:asciiTheme="majorHAnsi" w:eastAsiaTheme="minorHAnsi" w:hAnsiTheme="majorHAnsi" w:cstheme="majorHAnsi"/>
          <w:color w:val="000000" w:themeColor="text1"/>
          <w:sz w:val="22"/>
          <w:szCs w:val="22"/>
          <w:lang w:val="en-US" w:eastAsia="en-US"/>
        </w:rPr>
        <w:t>The learning outcomes described in this curriculum go beyond addressing individual learning needs and recognise the importance of whole system change and leadership to allow personalised care to become embedded in the NHS and health inequalities to be addressed.</w:t>
      </w:r>
    </w:p>
    <w:p w14:paraId="441F8FA9" w14:textId="09D713A6" w:rsidR="00C847D0" w:rsidRDefault="00C847D0">
      <w:pPr>
        <w:rPr>
          <w:rFonts w:asciiTheme="majorHAnsi" w:hAnsiTheme="majorHAnsi" w:cstheme="majorHAnsi"/>
          <w:color w:val="000000" w:themeColor="text1"/>
          <w:sz w:val="26"/>
          <w:szCs w:val="26"/>
        </w:rPr>
      </w:pPr>
    </w:p>
    <w:p w14:paraId="1B198533" w14:textId="3D17AA5A" w:rsidR="00C847D0" w:rsidRDefault="00C847D0">
      <w:pP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br w:type="page"/>
      </w:r>
    </w:p>
    <w:p w14:paraId="4FEF1AB5" w14:textId="77777777" w:rsidR="00C847D0" w:rsidRDefault="00C847D0">
      <w:pPr>
        <w:rPr>
          <w:rFonts w:asciiTheme="majorHAnsi" w:hAnsiTheme="majorHAnsi" w:cstheme="majorHAnsi"/>
          <w:color w:val="000000" w:themeColor="text1"/>
          <w:sz w:val="26"/>
          <w:szCs w:val="26"/>
        </w:rPr>
      </w:pPr>
    </w:p>
    <w:p w14:paraId="0D1CD9C1" w14:textId="7841DC60" w:rsidR="002F76CE" w:rsidRPr="00DB084A" w:rsidRDefault="00DB084A" w:rsidP="00DB084A">
      <w:pPr>
        <w:shd w:val="clear" w:color="auto" w:fill="1F3864" w:themeFill="accent1" w:themeFillShade="80"/>
        <w:ind w:hanging="284"/>
        <w:jc w:val="center"/>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t>The Structure of the curriculum</w:t>
      </w:r>
    </w:p>
    <w:p w14:paraId="2A73CF25" w14:textId="3D922F37" w:rsidR="00BE6AB9" w:rsidRDefault="00BE6AB9" w:rsidP="0099374A">
      <w:pPr>
        <w:rPr>
          <w:rFonts w:asciiTheme="majorHAnsi" w:hAnsiTheme="majorHAnsi" w:cstheme="majorHAnsi"/>
          <w:color w:val="000000" w:themeColor="text1"/>
          <w:sz w:val="26"/>
          <w:szCs w:val="26"/>
        </w:rPr>
      </w:pPr>
    </w:p>
    <w:p w14:paraId="1A838D63" w14:textId="77777777" w:rsidR="00345064" w:rsidRDefault="00345064" w:rsidP="00345064">
      <w:pPr>
        <w:rPr>
          <w:rFonts w:asciiTheme="majorHAnsi" w:eastAsiaTheme="minorHAnsi" w:hAnsiTheme="majorHAnsi" w:cstheme="majorHAnsi"/>
          <w:b/>
          <w:bCs/>
          <w:color w:val="000000" w:themeColor="text1"/>
          <w:sz w:val="22"/>
          <w:szCs w:val="22"/>
          <w:lang w:eastAsia="en-US"/>
        </w:rPr>
      </w:pPr>
      <w:r>
        <w:rPr>
          <w:rFonts w:asciiTheme="majorHAnsi" w:eastAsiaTheme="minorHAnsi" w:hAnsiTheme="majorHAnsi" w:cstheme="majorHAnsi"/>
          <w:b/>
          <w:bCs/>
          <w:color w:val="000000" w:themeColor="text1"/>
          <w:sz w:val="22"/>
          <w:szCs w:val="22"/>
          <w:lang w:eastAsia="en-US"/>
        </w:rPr>
        <w:t>Th</w:t>
      </w:r>
      <w:r w:rsidRPr="00CA4B93">
        <w:rPr>
          <w:rFonts w:asciiTheme="majorHAnsi" w:eastAsiaTheme="minorHAnsi" w:hAnsiTheme="majorHAnsi" w:cstheme="majorHAnsi"/>
          <w:b/>
          <w:bCs/>
          <w:color w:val="000000" w:themeColor="text1"/>
          <w:sz w:val="22"/>
          <w:szCs w:val="22"/>
          <w:lang w:eastAsia="en-US"/>
        </w:rPr>
        <w:t>e Personalised Care curriculum and syllabus</w:t>
      </w:r>
    </w:p>
    <w:p w14:paraId="43D3E13C" w14:textId="77777777" w:rsidR="00345064" w:rsidRDefault="00345064" w:rsidP="00345064">
      <w:pPr>
        <w:rPr>
          <w:rFonts w:asciiTheme="majorHAnsi" w:eastAsiaTheme="minorHAnsi" w:hAnsiTheme="majorHAnsi" w:cstheme="majorHAnsi"/>
          <w:b/>
          <w:bCs/>
          <w:color w:val="000000" w:themeColor="text1"/>
          <w:sz w:val="22"/>
          <w:szCs w:val="22"/>
          <w:lang w:eastAsia="en-US"/>
        </w:rPr>
      </w:pPr>
    </w:p>
    <w:p w14:paraId="3274A592" w14:textId="4D44C5D8" w:rsidR="00345064" w:rsidRPr="00B92BD8" w:rsidRDefault="00345064" w:rsidP="00345064">
      <w:pPr>
        <w:rPr>
          <w:rFonts w:asciiTheme="majorHAnsi" w:eastAsiaTheme="minorHAnsi" w:hAnsiTheme="majorHAnsi" w:cstheme="majorHAnsi"/>
          <w:color w:val="000000" w:themeColor="text1"/>
          <w:sz w:val="22"/>
          <w:szCs w:val="22"/>
          <w:lang w:eastAsia="en-US"/>
        </w:rPr>
      </w:pPr>
      <w:r w:rsidRPr="00B92BD8">
        <w:rPr>
          <w:rFonts w:asciiTheme="majorHAnsi" w:eastAsiaTheme="minorHAnsi" w:hAnsiTheme="majorHAnsi" w:cstheme="majorHAnsi"/>
          <w:color w:val="000000" w:themeColor="text1"/>
          <w:sz w:val="22"/>
          <w:szCs w:val="22"/>
          <w:lang w:eastAsia="en-US"/>
        </w:rPr>
        <w:t>The term curriculu</w:t>
      </w:r>
      <w:r w:rsidR="002F3081">
        <w:rPr>
          <w:rFonts w:asciiTheme="majorHAnsi" w:eastAsiaTheme="minorHAnsi" w:hAnsiTheme="majorHAnsi" w:cstheme="majorHAnsi"/>
          <w:color w:val="000000" w:themeColor="text1"/>
          <w:sz w:val="22"/>
          <w:szCs w:val="22"/>
          <w:lang w:eastAsia="en-US"/>
        </w:rPr>
        <w:t>m ‘</w:t>
      </w:r>
      <w:r w:rsidRPr="00B92BD8">
        <w:rPr>
          <w:rFonts w:asciiTheme="majorHAnsi" w:eastAsiaTheme="minorHAnsi" w:hAnsiTheme="majorHAnsi" w:cstheme="majorHAnsi"/>
          <w:color w:val="000000" w:themeColor="text1"/>
          <w:sz w:val="22"/>
          <w:szCs w:val="22"/>
          <w:lang w:eastAsia="en-US"/>
        </w:rPr>
        <w:t>refers to all the activities, all the experiences and all the learning opportunities for which an institution or a teacher takes responsibility – either deliberately or by default</w:t>
      </w:r>
      <w:r w:rsidR="002F3081">
        <w:rPr>
          <w:rFonts w:asciiTheme="majorHAnsi" w:eastAsiaTheme="minorHAnsi" w:hAnsiTheme="majorHAnsi" w:cstheme="majorHAnsi"/>
          <w:color w:val="000000" w:themeColor="text1"/>
          <w:sz w:val="22"/>
          <w:szCs w:val="22"/>
          <w:lang w:eastAsia="en-US"/>
        </w:rPr>
        <w:t>’</w:t>
      </w:r>
      <w:r w:rsidRPr="00B92BD8">
        <w:rPr>
          <w:rFonts w:asciiTheme="majorHAnsi" w:eastAsiaTheme="minorHAnsi" w:hAnsiTheme="majorHAnsi" w:cstheme="majorHAnsi"/>
          <w:color w:val="000000" w:themeColor="text1"/>
          <w:sz w:val="22"/>
          <w:szCs w:val="22"/>
          <w:lang w:eastAsia="en-US"/>
        </w:rPr>
        <w:t>.</w:t>
      </w:r>
    </w:p>
    <w:p w14:paraId="4000A5A9" w14:textId="77777777" w:rsidR="00345064" w:rsidRPr="00B92BD8" w:rsidRDefault="00345064" w:rsidP="00345064">
      <w:pPr>
        <w:rPr>
          <w:rFonts w:asciiTheme="majorHAnsi" w:eastAsiaTheme="minorHAnsi" w:hAnsiTheme="majorHAnsi" w:cstheme="majorHAnsi"/>
          <w:color w:val="000000" w:themeColor="text1"/>
          <w:sz w:val="22"/>
          <w:szCs w:val="22"/>
          <w:lang w:eastAsia="en-US"/>
        </w:rPr>
      </w:pPr>
      <w:r w:rsidRPr="00B92BD8">
        <w:rPr>
          <w:rFonts w:asciiTheme="majorHAnsi" w:eastAsiaTheme="minorHAnsi" w:hAnsiTheme="majorHAnsi" w:cstheme="majorHAnsi"/>
          <w:color w:val="000000" w:themeColor="text1"/>
          <w:sz w:val="22"/>
          <w:szCs w:val="22"/>
          <w:lang w:eastAsia="en-US"/>
        </w:rPr>
        <w:t xml:space="preserve">(Fish and Coles 2005) </w:t>
      </w:r>
    </w:p>
    <w:p w14:paraId="73E01324" w14:textId="77777777" w:rsidR="00345064" w:rsidRPr="00800087" w:rsidRDefault="00345064" w:rsidP="00345064">
      <w:pPr>
        <w:rPr>
          <w:rFonts w:asciiTheme="majorHAnsi" w:eastAsiaTheme="minorHAnsi" w:hAnsiTheme="majorHAnsi" w:cstheme="majorHAnsi"/>
          <w:color w:val="000000" w:themeColor="text1"/>
          <w:sz w:val="22"/>
          <w:szCs w:val="22"/>
          <w:lang w:eastAsia="en-US"/>
        </w:rPr>
      </w:pPr>
    </w:p>
    <w:p w14:paraId="1C945EB2" w14:textId="261E331E" w:rsidR="00B92BD8" w:rsidRDefault="002F3081" w:rsidP="002F3081">
      <w:pPr>
        <w:rPr>
          <w:rFonts w:asciiTheme="majorHAnsi" w:eastAsiaTheme="minorHAnsi" w:hAnsiTheme="majorHAnsi" w:cstheme="majorHAnsi"/>
          <w:color w:val="000000" w:themeColor="text1"/>
          <w:sz w:val="22"/>
          <w:szCs w:val="22"/>
          <w:lang w:eastAsia="en-US"/>
        </w:rPr>
      </w:pPr>
      <w:r>
        <w:rPr>
          <w:rFonts w:asciiTheme="majorHAnsi" w:eastAsiaTheme="minorHAnsi" w:hAnsiTheme="majorHAnsi" w:cstheme="majorHAnsi"/>
          <w:color w:val="000000" w:themeColor="text1"/>
          <w:sz w:val="22"/>
          <w:szCs w:val="22"/>
          <w:lang w:eastAsia="en-US"/>
        </w:rPr>
        <w:t>In reality, the curriculum c</w:t>
      </w:r>
      <w:r w:rsidR="00345064" w:rsidRPr="00B92BD8">
        <w:rPr>
          <w:rFonts w:asciiTheme="majorHAnsi" w:eastAsiaTheme="minorHAnsi" w:hAnsiTheme="majorHAnsi" w:cstheme="majorHAnsi"/>
          <w:color w:val="000000" w:themeColor="text1"/>
          <w:sz w:val="22"/>
          <w:szCs w:val="22"/>
          <w:lang w:eastAsia="en-US"/>
        </w:rPr>
        <w:t xml:space="preserve">aptures much more than the </w:t>
      </w:r>
      <w:r>
        <w:rPr>
          <w:rFonts w:asciiTheme="majorHAnsi" w:eastAsiaTheme="minorHAnsi" w:hAnsiTheme="majorHAnsi" w:cstheme="majorHAnsi"/>
          <w:color w:val="000000" w:themeColor="text1"/>
          <w:sz w:val="22"/>
          <w:szCs w:val="22"/>
          <w:lang w:eastAsia="en-US"/>
        </w:rPr>
        <w:t>formal content</w:t>
      </w:r>
      <w:r w:rsidR="00345064" w:rsidRPr="00B92BD8">
        <w:rPr>
          <w:rFonts w:asciiTheme="majorHAnsi" w:eastAsiaTheme="minorHAnsi" w:hAnsiTheme="majorHAnsi" w:cstheme="majorHAnsi"/>
          <w:color w:val="000000" w:themeColor="text1"/>
          <w:sz w:val="22"/>
          <w:szCs w:val="22"/>
          <w:lang w:eastAsia="en-US"/>
        </w:rPr>
        <w:t xml:space="preserve"> </w:t>
      </w:r>
      <w:r>
        <w:rPr>
          <w:rFonts w:asciiTheme="majorHAnsi" w:eastAsiaTheme="minorHAnsi" w:hAnsiTheme="majorHAnsi" w:cstheme="majorHAnsi"/>
          <w:color w:val="000000" w:themeColor="text1"/>
          <w:sz w:val="22"/>
          <w:szCs w:val="22"/>
          <w:lang w:eastAsia="en-US"/>
        </w:rPr>
        <w:t>and includes</w:t>
      </w:r>
      <w:r w:rsidR="00345064" w:rsidRPr="00B92BD8">
        <w:rPr>
          <w:rFonts w:asciiTheme="majorHAnsi" w:eastAsiaTheme="minorHAnsi" w:hAnsiTheme="majorHAnsi" w:cstheme="majorHAnsi"/>
          <w:color w:val="000000" w:themeColor="text1"/>
          <w:sz w:val="22"/>
          <w:szCs w:val="22"/>
          <w:lang w:eastAsia="en-US"/>
        </w:rPr>
        <w:t xml:space="preserve"> </w:t>
      </w:r>
      <w:r>
        <w:rPr>
          <w:rFonts w:asciiTheme="majorHAnsi" w:eastAsiaTheme="minorHAnsi" w:hAnsiTheme="majorHAnsi" w:cstheme="majorHAnsi"/>
          <w:color w:val="000000" w:themeColor="text1"/>
          <w:sz w:val="22"/>
          <w:szCs w:val="22"/>
          <w:lang w:eastAsia="en-US"/>
        </w:rPr>
        <w:t>t</w:t>
      </w:r>
      <w:r w:rsidR="00B92BD8" w:rsidRPr="00B92BD8">
        <w:rPr>
          <w:rFonts w:asciiTheme="majorHAnsi" w:eastAsiaTheme="minorHAnsi" w:hAnsiTheme="majorHAnsi" w:cstheme="majorHAnsi"/>
          <w:color w:val="000000" w:themeColor="text1"/>
          <w:sz w:val="22"/>
          <w:szCs w:val="22"/>
          <w:lang w:eastAsia="en-US"/>
        </w:rPr>
        <w:t>he gaps between planned, taught and learnt curriculum</w:t>
      </w:r>
      <w:r>
        <w:rPr>
          <w:rFonts w:asciiTheme="majorHAnsi" w:eastAsiaTheme="minorHAnsi" w:hAnsiTheme="majorHAnsi" w:cstheme="majorHAnsi"/>
          <w:color w:val="000000" w:themeColor="text1"/>
          <w:sz w:val="22"/>
          <w:szCs w:val="22"/>
          <w:lang w:eastAsia="en-US"/>
        </w:rPr>
        <w:t>; t</w:t>
      </w:r>
      <w:r w:rsidR="00B92BD8" w:rsidRPr="00B92BD8">
        <w:rPr>
          <w:rFonts w:asciiTheme="majorHAnsi" w:eastAsiaTheme="minorHAnsi" w:hAnsiTheme="majorHAnsi" w:cstheme="majorHAnsi"/>
          <w:color w:val="000000" w:themeColor="text1"/>
          <w:sz w:val="22"/>
          <w:szCs w:val="22"/>
          <w:lang w:eastAsia="en-US"/>
        </w:rPr>
        <w:t>he</w:t>
      </w:r>
      <w:r w:rsidR="002C5328">
        <w:rPr>
          <w:rFonts w:asciiTheme="majorHAnsi" w:eastAsiaTheme="minorHAnsi" w:hAnsiTheme="majorHAnsi" w:cstheme="majorHAnsi"/>
          <w:color w:val="000000" w:themeColor="text1"/>
          <w:sz w:val="22"/>
          <w:szCs w:val="22"/>
          <w:lang w:eastAsia="en-US"/>
        </w:rPr>
        <w:t xml:space="preserve"> effect of</w:t>
      </w:r>
      <w:r w:rsidR="00B92BD8" w:rsidRPr="00B92BD8">
        <w:rPr>
          <w:rFonts w:asciiTheme="majorHAnsi" w:eastAsiaTheme="minorHAnsi" w:hAnsiTheme="majorHAnsi" w:cstheme="majorHAnsi"/>
          <w:color w:val="000000" w:themeColor="text1"/>
          <w:sz w:val="22"/>
          <w:szCs w:val="22"/>
          <w:lang w:eastAsia="en-US"/>
        </w:rPr>
        <w:t xml:space="preserve"> inconsistency of the workplace as a site of learning</w:t>
      </w:r>
      <w:r>
        <w:rPr>
          <w:rFonts w:asciiTheme="majorHAnsi" w:eastAsiaTheme="minorHAnsi" w:hAnsiTheme="majorHAnsi" w:cstheme="majorHAnsi"/>
          <w:color w:val="000000" w:themeColor="text1"/>
          <w:sz w:val="22"/>
          <w:szCs w:val="22"/>
          <w:lang w:eastAsia="en-US"/>
        </w:rPr>
        <w:t xml:space="preserve">; and the </w:t>
      </w:r>
      <w:r w:rsidR="001925F7">
        <w:rPr>
          <w:rFonts w:asciiTheme="majorHAnsi" w:eastAsiaTheme="minorHAnsi" w:hAnsiTheme="majorHAnsi" w:cstheme="majorHAnsi"/>
          <w:color w:val="000000" w:themeColor="text1"/>
          <w:sz w:val="22"/>
          <w:szCs w:val="22"/>
          <w:lang w:eastAsia="en-US"/>
        </w:rPr>
        <w:t>i</w:t>
      </w:r>
      <w:r w:rsidR="00B92BD8" w:rsidRPr="00B92BD8">
        <w:rPr>
          <w:rFonts w:asciiTheme="majorHAnsi" w:eastAsiaTheme="minorHAnsi" w:hAnsiTheme="majorHAnsi" w:cstheme="majorHAnsi"/>
          <w:color w:val="000000" w:themeColor="text1"/>
          <w:sz w:val="22"/>
          <w:szCs w:val="22"/>
          <w:lang w:eastAsia="en-US"/>
        </w:rPr>
        <w:t xml:space="preserve">mpact of </w:t>
      </w:r>
      <w:r>
        <w:rPr>
          <w:rFonts w:asciiTheme="majorHAnsi" w:eastAsiaTheme="minorHAnsi" w:hAnsiTheme="majorHAnsi" w:cstheme="majorHAnsi"/>
          <w:color w:val="000000" w:themeColor="text1"/>
          <w:sz w:val="22"/>
          <w:szCs w:val="22"/>
          <w:lang w:eastAsia="en-US"/>
        </w:rPr>
        <w:t>assessment which drives learning</w:t>
      </w:r>
      <w:r w:rsidR="00FC3D33">
        <w:rPr>
          <w:rFonts w:asciiTheme="majorHAnsi" w:eastAsiaTheme="minorHAnsi" w:hAnsiTheme="majorHAnsi" w:cstheme="majorHAnsi"/>
          <w:color w:val="000000" w:themeColor="text1"/>
          <w:sz w:val="22"/>
          <w:szCs w:val="22"/>
          <w:lang w:eastAsia="en-US"/>
        </w:rPr>
        <w:t xml:space="preserve"> (Prof. Deborah Gill. UCL. London. </w:t>
      </w:r>
      <w:r w:rsidR="00544616">
        <w:rPr>
          <w:rFonts w:asciiTheme="majorHAnsi" w:eastAsiaTheme="minorHAnsi" w:hAnsiTheme="majorHAnsi" w:cstheme="majorHAnsi"/>
          <w:color w:val="000000" w:themeColor="text1"/>
          <w:sz w:val="22"/>
          <w:szCs w:val="22"/>
          <w:lang w:eastAsia="en-US"/>
        </w:rPr>
        <w:t>2019)</w:t>
      </w:r>
    </w:p>
    <w:p w14:paraId="2BFD316C" w14:textId="3BAA3313" w:rsidR="00502A71" w:rsidRPr="00B92BD8" w:rsidRDefault="00502A71" w:rsidP="00345064">
      <w:pPr>
        <w:ind w:left="360"/>
        <w:rPr>
          <w:rFonts w:asciiTheme="majorHAnsi" w:eastAsiaTheme="minorHAnsi" w:hAnsiTheme="majorHAnsi" w:cstheme="majorHAnsi"/>
          <w:color w:val="000000" w:themeColor="text1"/>
          <w:sz w:val="22"/>
          <w:szCs w:val="22"/>
          <w:lang w:eastAsia="en-US"/>
        </w:rPr>
      </w:pPr>
    </w:p>
    <w:p w14:paraId="252DFD0A" w14:textId="63B4CF8C" w:rsidR="00CA4B93" w:rsidRDefault="00CA4B93">
      <w:pPr>
        <w:rPr>
          <w:rFonts w:asciiTheme="majorHAnsi" w:eastAsiaTheme="minorHAnsi" w:hAnsiTheme="majorHAnsi" w:cstheme="majorHAnsi"/>
          <w:b/>
          <w:bCs/>
          <w:color w:val="000000" w:themeColor="text1"/>
          <w:sz w:val="22"/>
          <w:szCs w:val="22"/>
          <w:lang w:eastAsia="en-US"/>
        </w:rPr>
      </w:pPr>
    </w:p>
    <w:p w14:paraId="1A89405D" w14:textId="1E76EFED" w:rsidR="00B75858" w:rsidRDefault="00B75858">
      <w:pPr>
        <w:rPr>
          <w:rFonts w:asciiTheme="majorHAnsi" w:eastAsiaTheme="minorHAnsi" w:hAnsiTheme="majorHAnsi" w:cstheme="majorHAnsi"/>
          <w:b/>
          <w:bCs/>
          <w:color w:val="000000" w:themeColor="text1"/>
          <w:sz w:val="22"/>
          <w:szCs w:val="22"/>
          <w:lang w:eastAsia="en-US"/>
        </w:rPr>
      </w:pPr>
    </w:p>
    <w:p w14:paraId="53DF1D28" w14:textId="7D104F2D" w:rsidR="00B75858" w:rsidRDefault="00BD1384" w:rsidP="000873CA">
      <w:pPr>
        <w:jc w:val="center"/>
        <w:rPr>
          <w:rFonts w:asciiTheme="majorHAnsi" w:eastAsiaTheme="minorHAnsi" w:hAnsiTheme="majorHAnsi" w:cstheme="majorHAnsi"/>
          <w:b/>
          <w:bCs/>
          <w:color w:val="000000" w:themeColor="text1"/>
          <w:sz w:val="22"/>
          <w:szCs w:val="22"/>
          <w:lang w:eastAsia="en-US"/>
        </w:rPr>
      </w:pPr>
      <w:r>
        <w:rPr>
          <w:rFonts w:asciiTheme="majorHAnsi" w:eastAsiaTheme="minorHAnsi" w:hAnsiTheme="majorHAnsi" w:cstheme="majorHAnsi"/>
          <w:b/>
          <w:bCs/>
          <w:noProof/>
          <w:color w:val="000000" w:themeColor="text1"/>
          <w:sz w:val="22"/>
          <w:szCs w:val="22"/>
          <w:lang w:eastAsia="en-US"/>
        </w:rPr>
        <w:drawing>
          <wp:inline distT="0" distB="0" distL="0" distR="0" wp14:anchorId="75BA6C27" wp14:editId="0D2BB3B9">
            <wp:extent cx="5082363" cy="3102946"/>
            <wp:effectExtent l="0" t="0" r="0" b="0"/>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 2020-06-22 at 10.55.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7995" cy="3106384"/>
                    </a:xfrm>
                    <a:prstGeom prst="rect">
                      <a:avLst/>
                    </a:prstGeom>
                  </pic:spPr>
                </pic:pic>
              </a:graphicData>
            </a:graphic>
          </wp:inline>
        </w:drawing>
      </w:r>
    </w:p>
    <w:p w14:paraId="7716FD25" w14:textId="77777777" w:rsidR="00CA4B93" w:rsidRDefault="00CA4B93">
      <w:pPr>
        <w:rPr>
          <w:rFonts w:asciiTheme="majorHAnsi" w:eastAsiaTheme="minorHAnsi" w:hAnsiTheme="majorHAnsi" w:cstheme="majorHAnsi"/>
          <w:b/>
          <w:bCs/>
          <w:color w:val="000000" w:themeColor="text1"/>
          <w:sz w:val="22"/>
          <w:szCs w:val="22"/>
          <w:lang w:eastAsia="en-US"/>
        </w:rPr>
      </w:pPr>
    </w:p>
    <w:p w14:paraId="58A21956" w14:textId="0F46C6C7" w:rsidR="006E348C" w:rsidRPr="006E348C" w:rsidRDefault="007869F1" w:rsidP="006E348C">
      <w:pPr>
        <w:rPr>
          <w:rFonts w:asciiTheme="majorHAnsi" w:eastAsiaTheme="minorHAnsi" w:hAnsiTheme="majorHAnsi" w:cstheme="majorHAnsi"/>
          <w:color w:val="000000" w:themeColor="text1"/>
          <w:sz w:val="22"/>
          <w:szCs w:val="22"/>
          <w:lang w:val="en-US" w:eastAsia="en-US"/>
        </w:rPr>
      </w:pPr>
      <w:r>
        <w:rPr>
          <w:rFonts w:asciiTheme="majorHAnsi" w:eastAsiaTheme="minorHAnsi" w:hAnsiTheme="majorHAnsi" w:cstheme="majorHAnsi"/>
          <w:color w:val="000000" w:themeColor="text1"/>
          <w:sz w:val="22"/>
          <w:szCs w:val="22"/>
          <w:lang w:val="en-US" w:eastAsia="en-US"/>
        </w:rPr>
        <w:t>Th</w:t>
      </w:r>
      <w:r w:rsidR="00FA5F85">
        <w:rPr>
          <w:rFonts w:asciiTheme="majorHAnsi" w:eastAsiaTheme="minorHAnsi" w:hAnsiTheme="majorHAnsi" w:cstheme="majorHAnsi"/>
          <w:color w:val="000000" w:themeColor="text1"/>
          <w:sz w:val="22"/>
          <w:szCs w:val="22"/>
          <w:lang w:val="en-US" w:eastAsia="en-US"/>
        </w:rPr>
        <w:t>is</w:t>
      </w:r>
      <w:r>
        <w:rPr>
          <w:rFonts w:asciiTheme="majorHAnsi" w:eastAsiaTheme="minorHAnsi" w:hAnsiTheme="majorHAnsi" w:cstheme="majorHAnsi"/>
          <w:color w:val="000000" w:themeColor="text1"/>
          <w:sz w:val="22"/>
          <w:szCs w:val="22"/>
          <w:lang w:val="en-US" w:eastAsia="en-US"/>
        </w:rPr>
        <w:t xml:space="preserve"> curriculum provides</w:t>
      </w:r>
      <w:r w:rsidR="006E348C" w:rsidRPr="006E348C">
        <w:rPr>
          <w:rFonts w:asciiTheme="majorHAnsi" w:eastAsiaTheme="minorHAnsi" w:hAnsiTheme="majorHAnsi" w:cstheme="majorHAnsi"/>
          <w:color w:val="000000" w:themeColor="text1"/>
          <w:sz w:val="22"/>
          <w:szCs w:val="22"/>
          <w:lang w:val="en-US" w:eastAsia="en-US"/>
        </w:rPr>
        <w:t xml:space="preserve"> high level learning outcomes related to relevant capabilities, learning </w:t>
      </w:r>
      <w:r w:rsidR="002C5328">
        <w:rPr>
          <w:rFonts w:asciiTheme="majorHAnsi" w:eastAsiaTheme="minorHAnsi" w:hAnsiTheme="majorHAnsi" w:cstheme="majorHAnsi"/>
          <w:color w:val="000000" w:themeColor="text1"/>
          <w:sz w:val="22"/>
          <w:szCs w:val="22"/>
          <w:lang w:val="en-US" w:eastAsia="en-US"/>
        </w:rPr>
        <w:t>methods</w:t>
      </w:r>
      <w:r w:rsidR="002C5328" w:rsidRPr="006E348C">
        <w:rPr>
          <w:rFonts w:asciiTheme="majorHAnsi" w:eastAsiaTheme="minorHAnsi" w:hAnsiTheme="majorHAnsi" w:cstheme="majorHAnsi"/>
          <w:color w:val="000000" w:themeColor="text1"/>
          <w:sz w:val="22"/>
          <w:szCs w:val="22"/>
          <w:lang w:val="en-US" w:eastAsia="en-US"/>
        </w:rPr>
        <w:t xml:space="preserve"> </w:t>
      </w:r>
      <w:r w:rsidR="006E348C" w:rsidRPr="006E348C">
        <w:rPr>
          <w:rFonts w:asciiTheme="majorHAnsi" w:eastAsiaTheme="minorHAnsi" w:hAnsiTheme="majorHAnsi" w:cstheme="majorHAnsi"/>
          <w:color w:val="000000" w:themeColor="text1"/>
          <w:sz w:val="22"/>
          <w:szCs w:val="22"/>
          <w:lang w:val="en-US" w:eastAsia="en-US"/>
        </w:rPr>
        <w:t xml:space="preserve">and </w:t>
      </w:r>
      <w:r>
        <w:rPr>
          <w:rFonts w:asciiTheme="majorHAnsi" w:eastAsiaTheme="minorHAnsi" w:hAnsiTheme="majorHAnsi" w:cstheme="majorHAnsi"/>
          <w:color w:val="000000" w:themeColor="text1"/>
          <w:sz w:val="22"/>
          <w:szCs w:val="22"/>
          <w:lang w:val="en-US" w:eastAsia="en-US"/>
        </w:rPr>
        <w:t xml:space="preserve">standards for </w:t>
      </w:r>
      <w:r w:rsidR="006E348C" w:rsidRPr="006E348C">
        <w:rPr>
          <w:rFonts w:asciiTheme="majorHAnsi" w:eastAsiaTheme="minorHAnsi" w:hAnsiTheme="majorHAnsi" w:cstheme="majorHAnsi"/>
          <w:color w:val="000000" w:themeColor="text1"/>
          <w:sz w:val="22"/>
          <w:szCs w:val="22"/>
          <w:lang w:val="en-US" w:eastAsia="en-US"/>
        </w:rPr>
        <w:t>training</w:t>
      </w:r>
      <w:r w:rsidR="00027B0B">
        <w:rPr>
          <w:rFonts w:asciiTheme="majorHAnsi" w:eastAsiaTheme="minorHAnsi" w:hAnsiTheme="majorHAnsi" w:cstheme="majorHAnsi"/>
          <w:color w:val="000000" w:themeColor="text1"/>
          <w:sz w:val="22"/>
          <w:szCs w:val="22"/>
          <w:lang w:val="en-US" w:eastAsia="en-US"/>
        </w:rPr>
        <w:t xml:space="preserve">. </w:t>
      </w:r>
      <w:r w:rsidR="002C5328">
        <w:rPr>
          <w:rFonts w:asciiTheme="majorHAnsi" w:eastAsiaTheme="minorHAnsi" w:hAnsiTheme="majorHAnsi" w:cstheme="majorHAnsi"/>
          <w:color w:val="000000" w:themeColor="text1"/>
          <w:sz w:val="22"/>
          <w:szCs w:val="22"/>
          <w:lang w:val="en-US" w:eastAsia="en-US"/>
        </w:rPr>
        <w:t xml:space="preserve"> </w:t>
      </w:r>
      <w:r w:rsidR="006E348C" w:rsidRPr="006E348C">
        <w:rPr>
          <w:rFonts w:asciiTheme="majorHAnsi" w:eastAsiaTheme="minorHAnsi" w:hAnsiTheme="majorHAnsi" w:cstheme="majorHAnsi"/>
          <w:color w:val="000000" w:themeColor="text1"/>
          <w:sz w:val="22"/>
          <w:szCs w:val="22"/>
          <w:lang w:val="en-US" w:eastAsia="en-US"/>
        </w:rPr>
        <w:t xml:space="preserve">Each professional </w:t>
      </w:r>
      <w:r>
        <w:rPr>
          <w:rFonts w:asciiTheme="majorHAnsi" w:eastAsiaTheme="minorHAnsi" w:hAnsiTheme="majorHAnsi" w:cstheme="majorHAnsi"/>
          <w:color w:val="000000" w:themeColor="text1"/>
          <w:sz w:val="22"/>
          <w:szCs w:val="22"/>
          <w:lang w:val="en-US" w:eastAsia="en-US"/>
        </w:rPr>
        <w:t>group</w:t>
      </w:r>
      <w:r w:rsidR="006E348C" w:rsidRPr="006E348C">
        <w:rPr>
          <w:rFonts w:asciiTheme="majorHAnsi" w:eastAsiaTheme="minorHAnsi" w:hAnsiTheme="majorHAnsi" w:cstheme="majorHAnsi"/>
          <w:color w:val="000000" w:themeColor="text1"/>
          <w:sz w:val="22"/>
          <w:szCs w:val="22"/>
          <w:lang w:val="en-US" w:eastAsia="en-US"/>
        </w:rPr>
        <w:t xml:space="preserve"> may </w:t>
      </w:r>
      <w:r>
        <w:rPr>
          <w:rFonts w:asciiTheme="majorHAnsi" w:eastAsiaTheme="minorHAnsi" w:hAnsiTheme="majorHAnsi" w:cstheme="majorHAnsi"/>
          <w:color w:val="000000" w:themeColor="text1"/>
          <w:sz w:val="22"/>
          <w:szCs w:val="22"/>
          <w:lang w:val="en-US" w:eastAsia="en-US"/>
        </w:rPr>
        <w:t xml:space="preserve">then </w:t>
      </w:r>
      <w:r w:rsidR="006E348C" w:rsidRPr="006E348C">
        <w:rPr>
          <w:rFonts w:asciiTheme="majorHAnsi" w:eastAsiaTheme="minorHAnsi" w:hAnsiTheme="majorHAnsi" w:cstheme="majorHAnsi"/>
          <w:color w:val="000000" w:themeColor="text1"/>
          <w:sz w:val="22"/>
          <w:szCs w:val="22"/>
          <w:lang w:val="en-US" w:eastAsia="en-US"/>
        </w:rPr>
        <w:t xml:space="preserve">devise their own </w:t>
      </w:r>
      <w:r>
        <w:rPr>
          <w:rFonts w:asciiTheme="majorHAnsi" w:eastAsiaTheme="minorHAnsi" w:hAnsiTheme="majorHAnsi" w:cstheme="majorHAnsi"/>
          <w:color w:val="000000" w:themeColor="text1"/>
          <w:sz w:val="22"/>
          <w:szCs w:val="22"/>
          <w:lang w:val="en-US" w:eastAsia="en-US"/>
        </w:rPr>
        <w:t xml:space="preserve">appropriate </w:t>
      </w:r>
      <w:r w:rsidR="006E348C" w:rsidRPr="006E348C">
        <w:rPr>
          <w:rFonts w:asciiTheme="majorHAnsi" w:eastAsiaTheme="minorHAnsi" w:hAnsiTheme="majorHAnsi" w:cstheme="majorHAnsi"/>
          <w:color w:val="000000" w:themeColor="text1"/>
          <w:sz w:val="22"/>
          <w:szCs w:val="22"/>
          <w:lang w:val="en-US" w:eastAsia="en-US"/>
        </w:rPr>
        <w:t xml:space="preserve">syllabus which </w:t>
      </w:r>
      <w:r>
        <w:rPr>
          <w:rFonts w:asciiTheme="majorHAnsi" w:eastAsiaTheme="minorHAnsi" w:hAnsiTheme="majorHAnsi" w:cstheme="majorHAnsi"/>
          <w:color w:val="000000" w:themeColor="text1"/>
          <w:sz w:val="22"/>
          <w:szCs w:val="22"/>
          <w:lang w:val="en-US" w:eastAsia="en-US"/>
        </w:rPr>
        <w:t xml:space="preserve">provides the details of learning activities underpinned </w:t>
      </w:r>
      <w:r w:rsidR="006E348C" w:rsidRPr="006E348C">
        <w:rPr>
          <w:rFonts w:asciiTheme="majorHAnsi" w:eastAsiaTheme="minorHAnsi" w:hAnsiTheme="majorHAnsi" w:cstheme="majorHAnsi"/>
          <w:color w:val="000000" w:themeColor="text1"/>
          <w:sz w:val="22"/>
          <w:szCs w:val="22"/>
          <w:lang w:val="en-US" w:eastAsia="en-US"/>
        </w:rPr>
        <w:t xml:space="preserve">by </w:t>
      </w:r>
      <w:r w:rsidR="00345064">
        <w:rPr>
          <w:rFonts w:asciiTheme="majorHAnsi" w:eastAsiaTheme="minorHAnsi" w:hAnsiTheme="majorHAnsi" w:cstheme="majorHAnsi"/>
          <w:color w:val="000000" w:themeColor="text1"/>
          <w:sz w:val="22"/>
          <w:szCs w:val="22"/>
          <w:lang w:val="en-US" w:eastAsia="en-US"/>
        </w:rPr>
        <w:t>mapping</w:t>
      </w:r>
      <w:r w:rsidR="006E348C">
        <w:rPr>
          <w:rFonts w:asciiTheme="majorHAnsi" w:eastAsiaTheme="minorHAnsi" w:hAnsiTheme="majorHAnsi" w:cstheme="majorHAnsi"/>
          <w:color w:val="000000" w:themeColor="text1"/>
          <w:sz w:val="22"/>
          <w:szCs w:val="22"/>
          <w:lang w:val="en-US" w:eastAsia="en-US"/>
        </w:rPr>
        <w:t xml:space="preserve"> </w:t>
      </w:r>
      <w:r w:rsidR="006E348C" w:rsidRPr="006E348C">
        <w:rPr>
          <w:rFonts w:asciiTheme="majorHAnsi" w:eastAsiaTheme="minorHAnsi" w:hAnsiTheme="majorHAnsi" w:cstheme="majorHAnsi"/>
          <w:color w:val="000000" w:themeColor="text1"/>
          <w:sz w:val="22"/>
          <w:szCs w:val="22"/>
          <w:lang w:val="en-US" w:eastAsia="en-US"/>
        </w:rPr>
        <w:t>to the PCI curriculum</w:t>
      </w:r>
      <w:r w:rsidR="00027B0B">
        <w:rPr>
          <w:rFonts w:asciiTheme="majorHAnsi" w:eastAsiaTheme="minorHAnsi" w:hAnsiTheme="majorHAnsi" w:cstheme="majorHAnsi"/>
          <w:color w:val="000000" w:themeColor="text1"/>
          <w:sz w:val="22"/>
          <w:szCs w:val="22"/>
          <w:lang w:val="en-US" w:eastAsia="en-US"/>
        </w:rPr>
        <w:t>.</w:t>
      </w:r>
    </w:p>
    <w:p w14:paraId="3323B651" w14:textId="47358D16" w:rsidR="006E348C" w:rsidRDefault="006E348C" w:rsidP="006E348C">
      <w:pPr>
        <w:rPr>
          <w:rFonts w:ascii="Segoe UI Symbol" w:eastAsiaTheme="minorHAnsi" w:hAnsi="Segoe UI Symbol" w:cs="Segoe UI Symbol"/>
          <w:color w:val="000000" w:themeColor="text1"/>
          <w:sz w:val="22"/>
          <w:szCs w:val="22"/>
          <w:vertAlign w:val="superscript"/>
          <w:lang w:val="en-US" w:eastAsia="en-US"/>
        </w:rPr>
      </w:pPr>
    </w:p>
    <w:p w14:paraId="1023FB37" w14:textId="294468E8" w:rsidR="007869F1" w:rsidRPr="007869F1" w:rsidRDefault="007869F1" w:rsidP="007869F1">
      <w:pPr>
        <w:rPr>
          <w:rFonts w:asciiTheme="majorHAnsi" w:eastAsiaTheme="minorHAnsi" w:hAnsiTheme="majorHAnsi" w:cstheme="majorHAnsi"/>
          <w:color w:val="000000" w:themeColor="text1"/>
          <w:sz w:val="22"/>
          <w:szCs w:val="22"/>
          <w:lang w:val="en-US" w:eastAsia="en-US"/>
        </w:rPr>
      </w:pPr>
      <w:r w:rsidRPr="007869F1">
        <w:rPr>
          <w:rFonts w:asciiTheme="majorHAnsi" w:eastAsiaTheme="minorHAnsi" w:hAnsiTheme="majorHAnsi" w:cstheme="majorHAnsi"/>
          <w:color w:val="000000" w:themeColor="text1"/>
          <w:sz w:val="22"/>
          <w:szCs w:val="22"/>
          <w:lang w:val="en-US" w:eastAsia="en-US"/>
        </w:rPr>
        <w:t xml:space="preserve">Within the curriculum are </w:t>
      </w:r>
      <w:r>
        <w:rPr>
          <w:rFonts w:asciiTheme="majorHAnsi" w:eastAsiaTheme="minorHAnsi" w:hAnsiTheme="majorHAnsi" w:cstheme="majorHAnsi"/>
          <w:color w:val="000000" w:themeColor="text1"/>
          <w:sz w:val="22"/>
          <w:szCs w:val="22"/>
          <w:lang w:val="en-US" w:eastAsia="en-US"/>
        </w:rPr>
        <w:t>‘</w:t>
      </w:r>
      <w:r w:rsidRPr="007869F1">
        <w:rPr>
          <w:rFonts w:asciiTheme="majorHAnsi" w:eastAsiaTheme="minorHAnsi" w:hAnsiTheme="majorHAnsi" w:cstheme="majorHAnsi"/>
          <w:color w:val="000000" w:themeColor="text1"/>
          <w:sz w:val="22"/>
          <w:szCs w:val="22"/>
          <w:lang w:val="en-US" w:eastAsia="en-US"/>
        </w:rPr>
        <w:t>models and approaches</w:t>
      </w:r>
      <w:r>
        <w:rPr>
          <w:rFonts w:asciiTheme="majorHAnsi" w:eastAsiaTheme="minorHAnsi" w:hAnsiTheme="majorHAnsi" w:cstheme="majorHAnsi"/>
          <w:color w:val="000000" w:themeColor="text1"/>
          <w:sz w:val="22"/>
          <w:szCs w:val="22"/>
          <w:lang w:val="en-US" w:eastAsia="en-US"/>
        </w:rPr>
        <w:t>’</w:t>
      </w:r>
      <w:r w:rsidRPr="007869F1">
        <w:rPr>
          <w:rFonts w:asciiTheme="majorHAnsi" w:eastAsiaTheme="minorHAnsi" w:hAnsiTheme="majorHAnsi" w:cstheme="majorHAnsi"/>
          <w:color w:val="000000" w:themeColor="text1"/>
          <w:sz w:val="22"/>
          <w:szCs w:val="22"/>
          <w:lang w:val="en-US" w:eastAsia="en-US"/>
        </w:rPr>
        <w:t xml:space="preserve"> </w:t>
      </w:r>
      <w:r>
        <w:rPr>
          <w:rFonts w:asciiTheme="majorHAnsi" w:eastAsiaTheme="minorHAnsi" w:hAnsiTheme="majorHAnsi" w:cstheme="majorHAnsi"/>
          <w:color w:val="000000" w:themeColor="text1"/>
          <w:sz w:val="22"/>
          <w:szCs w:val="22"/>
          <w:lang w:val="en-US" w:eastAsia="en-US"/>
        </w:rPr>
        <w:t xml:space="preserve">that can be </w:t>
      </w:r>
      <w:r w:rsidR="00FA5F85">
        <w:rPr>
          <w:rFonts w:asciiTheme="majorHAnsi" w:eastAsiaTheme="minorHAnsi" w:hAnsiTheme="majorHAnsi" w:cstheme="majorHAnsi"/>
          <w:color w:val="000000" w:themeColor="text1"/>
          <w:sz w:val="22"/>
          <w:szCs w:val="22"/>
          <w:lang w:val="en-US" w:eastAsia="en-US"/>
        </w:rPr>
        <w:t>used to deliver</w:t>
      </w:r>
      <w:r>
        <w:rPr>
          <w:rFonts w:asciiTheme="majorHAnsi" w:eastAsiaTheme="minorHAnsi" w:hAnsiTheme="majorHAnsi" w:cstheme="majorHAnsi"/>
          <w:color w:val="000000" w:themeColor="text1"/>
          <w:sz w:val="22"/>
          <w:szCs w:val="22"/>
          <w:lang w:val="en-US" w:eastAsia="en-US"/>
        </w:rPr>
        <w:t xml:space="preserve"> </w:t>
      </w:r>
      <w:r w:rsidRPr="007869F1">
        <w:rPr>
          <w:rFonts w:asciiTheme="majorHAnsi" w:eastAsiaTheme="minorHAnsi" w:hAnsiTheme="majorHAnsi" w:cstheme="majorHAnsi"/>
          <w:color w:val="000000" w:themeColor="text1"/>
          <w:sz w:val="22"/>
          <w:szCs w:val="22"/>
          <w:lang w:val="en-US" w:eastAsia="en-US"/>
        </w:rPr>
        <w:t>the six components of personalized care. Whilst separated for conceptual reasons,</w:t>
      </w:r>
      <w:r>
        <w:rPr>
          <w:rFonts w:asciiTheme="majorHAnsi" w:eastAsiaTheme="minorHAnsi" w:hAnsiTheme="majorHAnsi" w:cstheme="majorHAnsi"/>
          <w:color w:val="000000" w:themeColor="text1"/>
          <w:sz w:val="22"/>
          <w:szCs w:val="22"/>
          <w:lang w:val="en-US" w:eastAsia="en-US"/>
        </w:rPr>
        <w:t xml:space="preserve"> </w:t>
      </w:r>
      <w:r w:rsidRPr="007869F1">
        <w:rPr>
          <w:rFonts w:asciiTheme="majorHAnsi" w:eastAsiaTheme="minorHAnsi" w:hAnsiTheme="majorHAnsi" w:cstheme="majorHAnsi"/>
          <w:color w:val="000000" w:themeColor="text1"/>
          <w:sz w:val="22"/>
          <w:szCs w:val="22"/>
          <w:lang w:val="en-US" w:eastAsia="en-US"/>
        </w:rPr>
        <w:t xml:space="preserve">they should be considered as </w:t>
      </w:r>
      <w:r>
        <w:rPr>
          <w:rFonts w:asciiTheme="majorHAnsi" w:eastAsiaTheme="minorHAnsi" w:hAnsiTheme="majorHAnsi" w:cstheme="majorHAnsi"/>
          <w:color w:val="000000" w:themeColor="text1"/>
          <w:sz w:val="22"/>
          <w:szCs w:val="22"/>
          <w:lang w:val="en-US" w:eastAsia="en-US"/>
        </w:rPr>
        <w:t>pa</w:t>
      </w:r>
      <w:r w:rsidRPr="007869F1">
        <w:rPr>
          <w:rFonts w:asciiTheme="majorHAnsi" w:eastAsiaTheme="minorHAnsi" w:hAnsiTheme="majorHAnsi" w:cstheme="majorHAnsi"/>
          <w:color w:val="000000" w:themeColor="text1"/>
          <w:sz w:val="22"/>
          <w:szCs w:val="22"/>
          <w:lang w:val="en-US" w:eastAsia="en-US"/>
        </w:rPr>
        <w:t>rt of an integrated whole</w:t>
      </w:r>
      <w:r>
        <w:rPr>
          <w:rFonts w:asciiTheme="majorHAnsi" w:eastAsiaTheme="minorHAnsi" w:hAnsiTheme="majorHAnsi" w:cstheme="majorHAnsi"/>
          <w:color w:val="000000" w:themeColor="text1"/>
          <w:sz w:val="22"/>
          <w:szCs w:val="22"/>
          <w:lang w:val="en-US" w:eastAsia="en-US"/>
        </w:rPr>
        <w:t>.</w:t>
      </w:r>
      <w:r w:rsidR="002C5328">
        <w:rPr>
          <w:rFonts w:asciiTheme="majorHAnsi" w:eastAsiaTheme="minorHAnsi" w:hAnsiTheme="majorHAnsi" w:cstheme="majorHAnsi"/>
          <w:color w:val="000000" w:themeColor="text1"/>
          <w:sz w:val="22"/>
          <w:szCs w:val="22"/>
          <w:lang w:val="en-US" w:eastAsia="en-US"/>
        </w:rPr>
        <w:t xml:space="preserve"> </w:t>
      </w:r>
      <w:r w:rsidRPr="007869F1">
        <w:rPr>
          <w:rFonts w:asciiTheme="majorHAnsi" w:eastAsiaTheme="minorHAnsi" w:hAnsiTheme="majorHAnsi" w:cstheme="majorHAnsi"/>
          <w:color w:val="000000" w:themeColor="text1"/>
          <w:sz w:val="22"/>
          <w:szCs w:val="22"/>
          <w:lang w:val="en-US" w:eastAsia="en-US"/>
        </w:rPr>
        <w:t>Each section can be used as a stand</w:t>
      </w:r>
      <w:r>
        <w:rPr>
          <w:rFonts w:asciiTheme="majorHAnsi" w:eastAsiaTheme="minorHAnsi" w:hAnsiTheme="majorHAnsi" w:cstheme="majorHAnsi"/>
          <w:color w:val="000000" w:themeColor="text1"/>
          <w:sz w:val="22"/>
          <w:szCs w:val="22"/>
          <w:lang w:val="en-US" w:eastAsia="en-US"/>
        </w:rPr>
        <w:t>-</w:t>
      </w:r>
      <w:r w:rsidRPr="007869F1">
        <w:rPr>
          <w:rFonts w:asciiTheme="majorHAnsi" w:eastAsiaTheme="minorHAnsi" w:hAnsiTheme="majorHAnsi" w:cstheme="majorHAnsi"/>
          <w:color w:val="000000" w:themeColor="text1"/>
          <w:sz w:val="22"/>
          <w:szCs w:val="22"/>
          <w:lang w:val="en-US" w:eastAsia="en-US"/>
        </w:rPr>
        <w:t xml:space="preserve">alone module or </w:t>
      </w:r>
      <w:r w:rsidR="002D04DD">
        <w:rPr>
          <w:rFonts w:asciiTheme="majorHAnsi" w:eastAsiaTheme="minorHAnsi" w:hAnsiTheme="majorHAnsi" w:cstheme="majorHAnsi"/>
          <w:color w:val="000000" w:themeColor="text1"/>
          <w:sz w:val="22"/>
          <w:szCs w:val="22"/>
          <w:lang w:val="en-US" w:eastAsia="en-US"/>
        </w:rPr>
        <w:t xml:space="preserve">in combination </w:t>
      </w:r>
      <w:r w:rsidRPr="007869F1">
        <w:rPr>
          <w:rFonts w:asciiTheme="majorHAnsi" w:eastAsiaTheme="minorHAnsi" w:hAnsiTheme="majorHAnsi" w:cstheme="majorHAnsi"/>
          <w:color w:val="000000" w:themeColor="text1"/>
          <w:sz w:val="22"/>
          <w:szCs w:val="22"/>
          <w:lang w:val="en-US" w:eastAsia="en-US"/>
        </w:rPr>
        <w:t>as part of an education</w:t>
      </w:r>
      <w:r w:rsidR="002D04DD">
        <w:rPr>
          <w:rFonts w:asciiTheme="majorHAnsi" w:eastAsiaTheme="minorHAnsi" w:hAnsiTheme="majorHAnsi" w:cstheme="majorHAnsi"/>
          <w:color w:val="000000" w:themeColor="text1"/>
          <w:sz w:val="22"/>
          <w:szCs w:val="22"/>
          <w:lang w:val="en-US" w:eastAsia="en-US"/>
        </w:rPr>
        <w:t>a</w:t>
      </w:r>
      <w:r w:rsidRPr="007869F1">
        <w:rPr>
          <w:rFonts w:asciiTheme="majorHAnsi" w:eastAsiaTheme="minorHAnsi" w:hAnsiTheme="majorHAnsi" w:cstheme="majorHAnsi"/>
          <w:color w:val="000000" w:themeColor="text1"/>
          <w:sz w:val="22"/>
          <w:szCs w:val="22"/>
          <w:lang w:val="en-US" w:eastAsia="en-US"/>
        </w:rPr>
        <w:t>l series</w:t>
      </w:r>
      <w:r w:rsidR="001925F7">
        <w:rPr>
          <w:rFonts w:asciiTheme="majorHAnsi" w:eastAsiaTheme="minorHAnsi" w:hAnsiTheme="majorHAnsi" w:cstheme="majorHAnsi"/>
          <w:color w:val="000000" w:themeColor="text1"/>
          <w:sz w:val="22"/>
          <w:szCs w:val="22"/>
          <w:lang w:val="en-US" w:eastAsia="en-US"/>
        </w:rPr>
        <w:t xml:space="preserve"> which is underpinned by the common core capabilities.</w:t>
      </w:r>
    </w:p>
    <w:p w14:paraId="5AB295A7" w14:textId="77777777" w:rsidR="007869F1" w:rsidRPr="007869F1" w:rsidRDefault="007869F1" w:rsidP="006E348C">
      <w:pPr>
        <w:rPr>
          <w:rFonts w:asciiTheme="majorHAnsi" w:eastAsiaTheme="minorHAnsi" w:hAnsiTheme="majorHAnsi" w:cstheme="majorHAnsi"/>
          <w:color w:val="000000" w:themeColor="text1"/>
          <w:sz w:val="22"/>
          <w:szCs w:val="22"/>
          <w:lang w:val="en-US" w:eastAsia="en-US"/>
        </w:rPr>
      </w:pPr>
    </w:p>
    <w:p w14:paraId="51488D31" w14:textId="77777777" w:rsidR="0019566F" w:rsidRPr="006E348C" w:rsidRDefault="0019566F" w:rsidP="006E348C">
      <w:pPr>
        <w:rPr>
          <w:rFonts w:ascii="Segoe UI Symbol" w:eastAsiaTheme="minorHAnsi" w:hAnsi="Segoe UI Symbol" w:cs="Segoe UI Symbol"/>
          <w:color w:val="000000" w:themeColor="text1"/>
          <w:sz w:val="22"/>
          <w:szCs w:val="22"/>
          <w:vertAlign w:val="superscript"/>
          <w:lang w:val="en-US" w:eastAsia="en-US"/>
        </w:rPr>
      </w:pPr>
    </w:p>
    <w:p w14:paraId="5ED9F371" w14:textId="77777777" w:rsidR="007869F1" w:rsidRDefault="007869F1" w:rsidP="006E348C">
      <w:pPr>
        <w:rPr>
          <w:rFonts w:asciiTheme="majorHAnsi" w:eastAsiaTheme="minorHAnsi" w:hAnsiTheme="majorHAnsi" w:cstheme="majorHAnsi"/>
          <w:b/>
          <w:bCs/>
          <w:color w:val="000000" w:themeColor="text1"/>
          <w:sz w:val="22"/>
          <w:szCs w:val="22"/>
          <w:lang w:eastAsia="en-US"/>
        </w:rPr>
      </w:pPr>
      <w:r>
        <w:rPr>
          <w:rFonts w:asciiTheme="majorHAnsi" w:eastAsiaTheme="minorHAnsi" w:hAnsiTheme="majorHAnsi" w:cstheme="majorHAnsi"/>
          <w:b/>
          <w:bCs/>
          <w:color w:val="000000" w:themeColor="text1"/>
          <w:sz w:val="22"/>
          <w:szCs w:val="22"/>
          <w:lang w:eastAsia="en-US"/>
        </w:rPr>
        <w:t>Core Capabilities</w:t>
      </w:r>
    </w:p>
    <w:p w14:paraId="1198D416" w14:textId="6BEDFC58" w:rsidR="007869F1" w:rsidRPr="002D04DD" w:rsidRDefault="007869F1" w:rsidP="006E348C">
      <w:pPr>
        <w:rPr>
          <w:rFonts w:asciiTheme="majorHAnsi" w:eastAsiaTheme="minorHAnsi" w:hAnsiTheme="majorHAnsi" w:cstheme="majorHAnsi"/>
          <w:color w:val="000000" w:themeColor="text1"/>
          <w:sz w:val="22"/>
          <w:szCs w:val="22"/>
          <w:lang w:eastAsia="en-US"/>
        </w:rPr>
      </w:pPr>
      <w:r w:rsidRPr="002D04DD">
        <w:rPr>
          <w:rFonts w:asciiTheme="majorHAnsi" w:eastAsiaTheme="minorHAnsi" w:hAnsiTheme="majorHAnsi" w:cstheme="majorHAnsi"/>
          <w:color w:val="000000" w:themeColor="text1"/>
          <w:sz w:val="22"/>
          <w:szCs w:val="22"/>
          <w:lang w:eastAsia="en-US"/>
        </w:rPr>
        <w:t xml:space="preserve">These are the foundation </w:t>
      </w:r>
      <w:r w:rsidR="003A6A9B">
        <w:rPr>
          <w:rFonts w:asciiTheme="majorHAnsi" w:eastAsiaTheme="minorHAnsi" w:hAnsiTheme="majorHAnsi" w:cstheme="majorHAnsi"/>
          <w:color w:val="000000" w:themeColor="text1"/>
          <w:sz w:val="22"/>
          <w:szCs w:val="22"/>
          <w:lang w:eastAsia="en-US"/>
        </w:rPr>
        <w:t>of</w:t>
      </w:r>
      <w:r w:rsidR="003A6A9B" w:rsidRPr="002D04DD">
        <w:rPr>
          <w:rFonts w:asciiTheme="majorHAnsi" w:eastAsiaTheme="minorHAnsi" w:hAnsiTheme="majorHAnsi" w:cstheme="majorHAnsi"/>
          <w:color w:val="000000" w:themeColor="text1"/>
          <w:sz w:val="22"/>
          <w:szCs w:val="22"/>
          <w:lang w:eastAsia="en-US"/>
        </w:rPr>
        <w:t xml:space="preserve"> </w:t>
      </w:r>
      <w:r w:rsidR="002D04DD" w:rsidRPr="002D04DD">
        <w:rPr>
          <w:rFonts w:asciiTheme="majorHAnsi" w:eastAsiaTheme="minorHAnsi" w:hAnsiTheme="majorHAnsi" w:cstheme="majorHAnsi"/>
          <w:color w:val="000000" w:themeColor="text1"/>
          <w:sz w:val="22"/>
          <w:szCs w:val="22"/>
          <w:lang w:eastAsia="en-US"/>
        </w:rPr>
        <w:t>the personalised care curriculum</w:t>
      </w:r>
      <w:r w:rsidR="003A6A9B">
        <w:rPr>
          <w:rFonts w:asciiTheme="majorHAnsi" w:eastAsiaTheme="minorHAnsi" w:hAnsiTheme="majorHAnsi" w:cstheme="majorHAnsi"/>
          <w:color w:val="000000" w:themeColor="text1"/>
          <w:sz w:val="22"/>
          <w:szCs w:val="22"/>
          <w:lang w:eastAsia="en-US"/>
        </w:rPr>
        <w:t>.</w:t>
      </w:r>
    </w:p>
    <w:p w14:paraId="2287160B" w14:textId="77777777" w:rsidR="007869F1" w:rsidRDefault="007869F1" w:rsidP="006E348C">
      <w:pPr>
        <w:rPr>
          <w:rFonts w:asciiTheme="majorHAnsi" w:eastAsiaTheme="minorHAnsi" w:hAnsiTheme="majorHAnsi" w:cstheme="majorHAnsi"/>
          <w:b/>
          <w:bCs/>
          <w:color w:val="000000" w:themeColor="text1"/>
          <w:sz w:val="22"/>
          <w:szCs w:val="22"/>
          <w:lang w:eastAsia="en-US"/>
        </w:rPr>
      </w:pPr>
    </w:p>
    <w:p w14:paraId="7792A6B2" w14:textId="2F0D0BB6" w:rsidR="007869F1" w:rsidRDefault="006E348C" w:rsidP="006E348C">
      <w:pPr>
        <w:rPr>
          <w:rFonts w:asciiTheme="majorHAnsi" w:eastAsiaTheme="minorHAnsi" w:hAnsiTheme="majorHAnsi" w:cstheme="majorHAnsi"/>
          <w:b/>
          <w:bCs/>
          <w:color w:val="000000" w:themeColor="text1"/>
          <w:sz w:val="22"/>
          <w:szCs w:val="22"/>
          <w:lang w:eastAsia="en-US"/>
        </w:rPr>
      </w:pPr>
      <w:r w:rsidRPr="006E348C">
        <w:rPr>
          <w:rFonts w:asciiTheme="majorHAnsi" w:eastAsiaTheme="minorHAnsi" w:hAnsiTheme="majorHAnsi" w:cstheme="majorHAnsi"/>
          <w:b/>
          <w:bCs/>
          <w:color w:val="000000" w:themeColor="text1"/>
          <w:sz w:val="22"/>
          <w:szCs w:val="22"/>
          <w:lang w:eastAsia="en-US"/>
        </w:rPr>
        <w:t xml:space="preserve">Models and Approaches </w:t>
      </w:r>
    </w:p>
    <w:p w14:paraId="45238217" w14:textId="72B3CD00" w:rsidR="006E348C" w:rsidRPr="007869F1" w:rsidRDefault="007869F1" w:rsidP="006E348C">
      <w:pPr>
        <w:rPr>
          <w:rFonts w:asciiTheme="majorHAnsi" w:eastAsiaTheme="minorHAnsi" w:hAnsiTheme="majorHAnsi" w:cstheme="majorHAnsi"/>
          <w:color w:val="000000" w:themeColor="text1"/>
          <w:sz w:val="22"/>
          <w:szCs w:val="22"/>
          <w:lang w:eastAsia="en-US"/>
        </w:rPr>
      </w:pPr>
      <w:r w:rsidRPr="007869F1">
        <w:rPr>
          <w:rFonts w:asciiTheme="majorHAnsi" w:eastAsiaTheme="minorHAnsi" w:hAnsiTheme="majorHAnsi" w:cstheme="majorHAnsi"/>
          <w:color w:val="000000" w:themeColor="text1"/>
          <w:sz w:val="22"/>
          <w:szCs w:val="22"/>
          <w:lang w:eastAsia="en-US"/>
        </w:rPr>
        <w:lastRenderedPageBreak/>
        <w:t xml:space="preserve">The </w:t>
      </w:r>
      <w:r>
        <w:rPr>
          <w:rFonts w:asciiTheme="majorHAnsi" w:eastAsiaTheme="minorHAnsi" w:hAnsiTheme="majorHAnsi" w:cstheme="majorHAnsi"/>
          <w:color w:val="000000" w:themeColor="text1"/>
          <w:sz w:val="22"/>
          <w:szCs w:val="22"/>
          <w:lang w:eastAsia="en-US"/>
        </w:rPr>
        <w:t>models and approaches are considered under the following headings</w:t>
      </w:r>
      <w:r w:rsidR="003A6A9B">
        <w:rPr>
          <w:rFonts w:asciiTheme="majorHAnsi" w:eastAsiaTheme="minorHAnsi" w:hAnsiTheme="majorHAnsi" w:cstheme="majorHAnsi"/>
          <w:color w:val="000000" w:themeColor="text1"/>
          <w:sz w:val="22"/>
          <w:szCs w:val="22"/>
          <w:lang w:eastAsia="en-US"/>
        </w:rPr>
        <w:t>:</w:t>
      </w:r>
    </w:p>
    <w:p w14:paraId="7E4272EF" w14:textId="77777777" w:rsidR="006E348C" w:rsidRPr="006E348C" w:rsidRDefault="006E348C" w:rsidP="00577550">
      <w:pPr>
        <w:pStyle w:val="ListParagraph"/>
        <w:numPr>
          <w:ilvl w:val="0"/>
          <w:numId w:val="45"/>
        </w:numPr>
        <w:tabs>
          <w:tab w:val="num" w:pos="720"/>
        </w:tabs>
        <w:rPr>
          <w:rFonts w:asciiTheme="majorHAnsi" w:eastAsiaTheme="minorHAnsi" w:hAnsiTheme="majorHAnsi" w:cstheme="majorHAnsi"/>
          <w:color w:val="000000" w:themeColor="text1"/>
          <w:sz w:val="22"/>
          <w:szCs w:val="22"/>
          <w:lang w:val="en-US" w:eastAsia="en-US"/>
        </w:rPr>
      </w:pPr>
      <w:r w:rsidRPr="006E348C">
        <w:rPr>
          <w:rFonts w:asciiTheme="majorHAnsi" w:eastAsiaTheme="minorHAnsi" w:hAnsiTheme="majorHAnsi" w:cstheme="majorHAnsi"/>
          <w:color w:val="000000" w:themeColor="text1"/>
          <w:sz w:val="22"/>
          <w:szCs w:val="22"/>
          <w:lang w:val="en-US" w:eastAsia="en-US"/>
        </w:rPr>
        <w:t>Definition and Introduction</w:t>
      </w:r>
    </w:p>
    <w:p w14:paraId="56403F12" w14:textId="77777777" w:rsidR="006E348C" w:rsidRPr="006E348C" w:rsidRDefault="006E348C" w:rsidP="00577550">
      <w:pPr>
        <w:pStyle w:val="ListParagraph"/>
        <w:numPr>
          <w:ilvl w:val="0"/>
          <w:numId w:val="45"/>
        </w:numPr>
        <w:tabs>
          <w:tab w:val="num" w:pos="720"/>
        </w:tabs>
        <w:rPr>
          <w:rFonts w:asciiTheme="majorHAnsi" w:eastAsiaTheme="minorHAnsi" w:hAnsiTheme="majorHAnsi" w:cstheme="majorHAnsi"/>
          <w:color w:val="000000" w:themeColor="text1"/>
          <w:sz w:val="22"/>
          <w:szCs w:val="22"/>
          <w:lang w:val="en-US" w:eastAsia="en-US"/>
        </w:rPr>
      </w:pPr>
      <w:r w:rsidRPr="006E348C">
        <w:rPr>
          <w:rFonts w:asciiTheme="majorHAnsi" w:eastAsiaTheme="minorHAnsi" w:hAnsiTheme="majorHAnsi" w:cstheme="majorHAnsi"/>
          <w:color w:val="000000" w:themeColor="text1"/>
          <w:sz w:val="22"/>
          <w:szCs w:val="22"/>
          <w:lang w:val="en-US" w:eastAsia="en-US"/>
        </w:rPr>
        <w:t>Key elements of the model(s)</w:t>
      </w:r>
    </w:p>
    <w:p w14:paraId="79C0864E" w14:textId="77777777" w:rsidR="006E348C" w:rsidRPr="006E348C" w:rsidRDefault="006E348C" w:rsidP="00577550">
      <w:pPr>
        <w:pStyle w:val="ListParagraph"/>
        <w:numPr>
          <w:ilvl w:val="0"/>
          <w:numId w:val="45"/>
        </w:numPr>
        <w:tabs>
          <w:tab w:val="num" w:pos="720"/>
        </w:tabs>
        <w:rPr>
          <w:rFonts w:asciiTheme="majorHAnsi" w:eastAsiaTheme="minorHAnsi" w:hAnsiTheme="majorHAnsi" w:cstheme="majorHAnsi"/>
          <w:color w:val="000000" w:themeColor="text1"/>
          <w:sz w:val="22"/>
          <w:szCs w:val="22"/>
          <w:lang w:val="en-US" w:eastAsia="en-US"/>
        </w:rPr>
      </w:pPr>
      <w:r w:rsidRPr="006E348C">
        <w:rPr>
          <w:rFonts w:asciiTheme="majorHAnsi" w:eastAsiaTheme="minorHAnsi" w:hAnsiTheme="majorHAnsi" w:cstheme="majorHAnsi"/>
          <w:color w:val="000000" w:themeColor="text1"/>
          <w:sz w:val="22"/>
          <w:szCs w:val="22"/>
          <w:lang w:val="en-US" w:eastAsia="en-US"/>
        </w:rPr>
        <w:t>Stories from practice</w:t>
      </w:r>
    </w:p>
    <w:p w14:paraId="69ED4656" w14:textId="23F69B34" w:rsidR="006E348C" w:rsidRPr="006E348C" w:rsidRDefault="006E348C" w:rsidP="00577550">
      <w:pPr>
        <w:pStyle w:val="ListParagraph"/>
        <w:numPr>
          <w:ilvl w:val="0"/>
          <w:numId w:val="45"/>
        </w:numPr>
        <w:tabs>
          <w:tab w:val="num" w:pos="720"/>
        </w:tabs>
        <w:rPr>
          <w:rFonts w:asciiTheme="majorHAnsi" w:eastAsiaTheme="minorHAnsi" w:hAnsiTheme="majorHAnsi" w:cstheme="majorHAnsi"/>
          <w:color w:val="000000" w:themeColor="text1"/>
          <w:sz w:val="22"/>
          <w:szCs w:val="22"/>
          <w:lang w:val="en-US" w:eastAsia="en-US"/>
        </w:rPr>
      </w:pPr>
      <w:r w:rsidRPr="006E348C">
        <w:rPr>
          <w:rFonts w:asciiTheme="majorHAnsi" w:eastAsiaTheme="minorHAnsi" w:hAnsiTheme="majorHAnsi" w:cstheme="majorHAnsi"/>
          <w:color w:val="000000" w:themeColor="text1"/>
          <w:sz w:val="22"/>
          <w:szCs w:val="22"/>
          <w:lang w:val="en-US" w:eastAsia="en-US"/>
        </w:rPr>
        <w:t>Learning Outcomes specific to this model or approach</w:t>
      </w:r>
    </w:p>
    <w:p w14:paraId="4EB02F94" w14:textId="77777777" w:rsidR="006E348C" w:rsidRPr="006E348C" w:rsidRDefault="006E348C" w:rsidP="00577550">
      <w:pPr>
        <w:pStyle w:val="ListParagraph"/>
        <w:numPr>
          <w:ilvl w:val="0"/>
          <w:numId w:val="45"/>
        </w:numPr>
        <w:tabs>
          <w:tab w:val="num" w:pos="720"/>
        </w:tabs>
        <w:rPr>
          <w:rFonts w:asciiTheme="majorHAnsi" w:eastAsiaTheme="minorHAnsi" w:hAnsiTheme="majorHAnsi" w:cstheme="majorHAnsi"/>
          <w:color w:val="000000" w:themeColor="text1"/>
          <w:sz w:val="22"/>
          <w:szCs w:val="22"/>
          <w:lang w:val="en-US" w:eastAsia="en-US"/>
        </w:rPr>
      </w:pPr>
      <w:r w:rsidRPr="006E348C">
        <w:rPr>
          <w:rFonts w:asciiTheme="majorHAnsi" w:eastAsiaTheme="minorHAnsi" w:hAnsiTheme="majorHAnsi" w:cstheme="majorHAnsi"/>
          <w:color w:val="000000" w:themeColor="text1"/>
          <w:sz w:val="22"/>
          <w:szCs w:val="22"/>
          <w:lang w:val="en-US" w:eastAsia="en-US"/>
        </w:rPr>
        <w:t>Appropriate methods of teaching</w:t>
      </w:r>
    </w:p>
    <w:p w14:paraId="581E0E8A" w14:textId="77777777" w:rsidR="006E348C" w:rsidRPr="006E348C" w:rsidRDefault="006E348C" w:rsidP="00577550">
      <w:pPr>
        <w:pStyle w:val="ListParagraph"/>
        <w:numPr>
          <w:ilvl w:val="0"/>
          <w:numId w:val="45"/>
        </w:numPr>
        <w:tabs>
          <w:tab w:val="num" w:pos="720"/>
        </w:tabs>
        <w:rPr>
          <w:rFonts w:asciiTheme="majorHAnsi" w:eastAsiaTheme="minorHAnsi" w:hAnsiTheme="majorHAnsi" w:cstheme="majorHAnsi"/>
          <w:color w:val="000000" w:themeColor="text1"/>
          <w:sz w:val="22"/>
          <w:szCs w:val="22"/>
          <w:lang w:val="en-US" w:eastAsia="en-US"/>
        </w:rPr>
      </w:pPr>
      <w:r w:rsidRPr="006E348C">
        <w:rPr>
          <w:rFonts w:asciiTheme="majorHAnsi" w:eastAsiaTheme="minorHAnsi" w:hAnsiTheme="majorHAnsi" w:cstheme="majorHAnsi"/>
          <w:color w:val="000000" w:themeColor="text1"/>
          <w:sz w:val="22"/>
          <w:szCs w:val="22"/>
          <w:lang w:val="en-US" w:eastAsia="en-US"/>
        </w:rPr>
        <w:t>Standards for course providers</w:t>
      </w:r>
    </w:p>
    <w:p w14:paraId="766D8376" w14:textId="71E2C274" w:rsidR="006E348C" w:rsidRPr="006E348C" w:rsidRDefault="006E348C" w:rsidP="006E348C">
      <w:pPr>
        <w:rPr>
          <w:rFonts w:asciiTheme="majorHAnsi" w:eastAsiaTheme="minorHAnsi" w:hAnsiTheme="majorHAnsi" w:cstheme="majorHAnsi"/>
          <w:color w:val="000000" w:themeColor="text1"/>
          <w:sz w:val="22"/>
          <w:szCs w:val="22"/>
          <w:lang w:eastAsia="en-US"/>
        </w:rPr>
      </w:pPr>
    </w:p>
    <w:p w14:paraId="4AD4971B" w14:textId="4E2BE74F" w:rsidR="006E348C" w:rsidRDefault="007869F1" w:rsidP="006E348C">
      <w:pPr>
        <w:rPr>
          <w:rFonts w:asciiTheme="majorHAnsi" w:eastAsiaTheme="minorHAnsi" w:hAnsiTheme="majorHAnsi" w:cstheme="majorHAnsi"/>
          <w:b/>
          <w:bCs/>
          <w:color w:val="000000" w:themeColor="text1"/>
          <w:sz w:val="22"/>
          <w:szCs w:val="22"/>
          <w:lang w:eastAsia="en-US"/>
        </w:rPr>
      </w:pPr>
      <w:r>
        <w:rPr>
          <w:rFonts w:asciiTheme="majorHAnsi" w:eastAsiaTheme="minorHAnsi" w:hAnsiTheme="majorHAnsi" w:cstheme="majorHAnsi"/>
          <w:b/>
          <w:bCs/>
          <w:color w:val="000000" w:themeColor="text1"/>
          <w:sz w:val="22"/>
          <w:szCs w:val="22"/>
          <w:lang w:eastAsia="en-US"/>
        </w:rPr>
        <w:t xml:space="preserve">The Six </w:t>
      </w:r>
      <w:r w:rsidR="006E348C" w:rsidRPr="006E348C">
        <w:rPr>
          <w:rFonts w:asciiTheme="majorHAnsi" w:eastAsiaTheme="minorHAnsi" w:hAnsiTheme="majorHAnsi" w:cstheme="majorHAnsi"/>
          <w:b/>
          <w:bCs/>
          <w:color w:val="000000" w:themeColor="text1"/>
          <w:sz w:val="22"/>
          <w:szCs w:val="22"/>
          <w:lang w:eastAsia="en-US"/>
        </w:rPr>
        <w:t xml:space="preserve">Component </w:t>
      </w:r>
    </w:p>
    <w:p w14:paraId="5542C205" w14:textId="0555A163" w:rsidR="007869F1" w:rsidRPr="007869F1" w:rsidRDefault="007869F1" w:rsidP="007869F1">
      <w:pPr>
        <w:rPr>
          <w:rFonts w:asciiTheme="majorHAnsi" w:eastAsiaTheme="minorHAnsi" w:hAnsiTheme="majorHAnsi" w:cstheme="majorHAnsi"/>
          <w:color w:val="000000" w:themeColor="text1"/>
          <w:sz w:val="22"/>
          <w:szCs w:val="22"/>
          <w:lang w:eastAsia="en-US"/>
        </w:rPr>
      </w:pPr>
      <w:r w:rsidRPr="007869F1">
        <w:rPr>
          <w:rFonts w:asciiTheme="majorHAnsi" w:eastAsiaTheme="minorHAnsi" w:hAnsiTheme="majorHAnsi" w:cstheme="majorHAnsi"/>
          <w:color w:val="000000" w:themeColor="text1"/>
          <w:sz w:val="22"/>
          <w:szCs w:val="22"/>
          <w:lang w:eastAsia="en-US"/>
        </w:rPr>
        <w:t xml:space="preserve">The </w:t>
      </w:r>
      <w:r>
        <w:rPr>
          <w:rFonts w:asciiTheme="majorHAnsi" w:eastAsiaTheme="minorHAnsi" w:hAnsiTheme="majorHAnsi" w:cstheme="majorHAnsi"/>
          <w:color w:val="000000" w:themeColor="text1"/>
          <w:sz w:val="22"/>
          <w:szCs w:val="22"/>
          <w:lang w:eastAsia="en-US"/>
        </w:rPr>
        <w:t>components are considered under the following headings:</w:t>
      </w:r>
    </w:p>
    <w:p w14:paraId="58B5D088" w14:textId="77777777" w:rsidR="006E348C" w:rsidRPr="006E348C" w:rsidRDefault="006E348C" w:rsidP="00577550">
      <w:pPr>
        <w:pStyle w:val="ListParagraph"/>
        <w:numPr>
          <w:ilvl w:val="0"/>
          <w:numId w:val="45"/>
        </w:numPr>
        <w:tabs>
          <w:tab w:val="num" w:pos="720"/>
        </w:tabs>
        <w:rPr>
          <w:rFonts w:asciiTheme="majorHAnsi" w:eastAsiaTheme="minorHAnsi" w:hAnsiTheme="majorHAnsi" w:cstheme="majorHAnsi"/>
          <w:color w:val="000000" w:themeColor="text1"/>
          <w:sz w:val="22"/>
          <w:szCs w:val="22"/>
          <w:lang w:val="en-US" w:eastAsia="en-US"/>
        </w:rPr>
      </w:pPr>
      <w:r w:rsidRPr="006E348C">
        <w:rPr>
          <w:rFonts w:asciiTheme="majorHAnsi" w:eastAsiaTheme="minorHAnsi" w:hAnsiTheme="majorHAnsi" w:cstheme="majorHAnsi"/>
          <w:color w:val="000000" w:themeColor="text1"/>
          <w:sz w:val="22"/>
          <w:szCs w:val="22"/>
          <w:lang w:val="en-US" w:eastAsia="en-US"/>
        </w:rPr>
        <w:t>Introduction to the topic</w:t>
      </w:r>
    </w:p>
    <w:p w14:paraId="520DD68F" w14:textId="77777777" w:rsidR="006E348C" w:rsidRPr="006E348C" w:rsidRDefault="006E348C" w:rsidP="00577550">
      <w:pPr>
        <w:pStyle w:val="ListParagraph"/>
        <w:numPr>
          <w:ilvl w:val="0"/>
          <w:numId w:val="45"/>
        </w:numPr>
        <w:tabs>
          <w:tab w:val="num" w:pos="720"/>
        </w:tabs>
        <w:rPr>
          <w:rFonts w:asciiTheme="majorHAnsi" w:eastAsiaTheme="minorHAnsi" w:hAnsiTheme="majorHAnsi" w:cstheme="majorHAnsi"/>
          <w:color w:val="000000" w:themeColor="text1"/>
          <w:sz w:val="22"/>
          <w:szCs w:val="22"/>
          <w:lang w:val="en-US" w:eastAsia="en-US"/>
        </w:rPr>
      </w:pPr>
      <w:r w:rsidRPr="006E348C">
        <w:rPr>
          <w:rFonts w:asciiTheme="majorHAnsi" w:eastAsiaTheme="minorHAnsi" w:hAnsiTheme="majorHAnsi" w:cstheme="majorHAnsi"/>
          <w:color w:val="000000" w:themeColor="text1"/>
          <w:sz w:val="22"/>
          <w:szCs w:val="22"/>
          <w:lang w:val="en-US" w:eastAsia="en-US"/>
        </w:rPr>
        <w:t>Descriptors of professional behaviours</w:t>
      </w:r>
    </w:p>
    <w:p w14:paraId="77ED0E07" w14:textId="77777777" w:rsidR="006E348C" w:rsidRPr="006E348C" w:rsidRDefault="006E348C" w:rsidP="00577550">
      <w:pPr>
        <w:pStyle w:val="ListParagraph"/>
        <w:numPr>
          <w:ilvl w:val="0"/>
          <w:numId w:val="45"/>
        </w:numPr>
        <w:tabs>
          <w:tab w:val="num" w:pos="720"/>
        </w:tabs>
        <w:rPr>
          <w:rFonts w:asciiTheme="majorHAnsi" w:eastAsiaTheme="minorHAnsi" w:hAnsiTheme="majorHAnsi" w:cstheme="majorHAnsi"/>
          <w:color w:val="000000" w:themeColor="text1"/>
          <w:sz w:val="22"/>
          <w:szCs w:val="22"/>
          <w:lang w:val="en-US" w:eastAsia="en-US"/>
        </w:rPr>
      </w:pPr>
      <w:r w:rsidRPr="006E348C">
        <w:rPr>
          <w:rFonts w:asciiTheme="majorHAnsi" w:eastAsiaTheme="minorHAnsi" w:hAnsiTheme="majorHAnsi" w:cstheme="majorHAnsi"/>
          <w:color w:val="000000" w:themeColor="text1"/>
          <w:sz w:val="22"/>
          <w:szCs w:val="22"/>
          <w:lang w:val="en-US" w:eastAsia="en-US"/>
        </w:rPr>
        <w:t>Learning Outcomes applied to both learners and users of services</w:t>
      </w:r>
    </w:p>
    <w:p w14:paraId="5C4019D4" w14:textId="77777777" w:rsidR="006E348C" w:rsidRPr="006E348C" w:rsidRDefault="006E348C" w:rsidP="00577550">
      <w:pPr>
        <w:pStyle w:val="ListParagraph"/>
        <w:numPr>
          <w:ilvl w:val="0"/>
          <w:numId w:val="45"/>
        </w:numPr>
        <w:tabs>
          <w:tab w:val="num" w:pos="720"/>
        </w:tabs>
        <w:rPr>
          <w:rFonts w:asciiTheme="majorHAnsi" w:eastAsiaTheme="minorHAnsi" w:hAnsiTheme="majorHAnsi" w:cstheme="majorHAnsi"/>
          <w:color w:val="000000" w:themeColor="text1"/>
          <w:sz w:val="22"/>
          <w:szCs w:val="22"/>
          <w:lang w:val="en-US" w:eastAsia="en-US"/>
        </w:rPr>
      </w:pPr>
      <w:r w:rsidRPr="006E348C">
        <w:rPr>
          <w:rFonts w:asciiTheme="majorHAnsi" w:eastAsiaTheme="minorHAnsi" w:hAnsiTheme="majorHAnsi" w:cstheme="majorHAnsi"/>
          <w:color w:val="000000" w:themeColor="text1"/>
          <w:sz w:val="22"/>
          <w:szCs w:val="22"/>
          <w:lang w:val="en-US" w:eastAsia="en-US"/>
        </w:rPr>
        <w:t>Stories and examples in practice</w:t>
      </w:r>
    </w:p>
    <w:p w14:paraId="222BBA73" w14:textId="77777777" w:rsidR="006E348C" w:rsidRPr="006E348C" w:rsidRDefault="006E348C" w:rsidP="00577550">
      <w:pPr>
        <w:pStyle w:val="ListParagraph"/>
        <w:numPr>
          <w:ilvl w:val="0"/>
          <w:numId w:val="45"/>
        </w:numPr>
        <w:tabs>
          <w:tab w:val="num" w:pos="720"/>
        </w:tabs>
        <w:rPr>
          <w:rFonts w:asciiTheme="majorHAnsi" w:eastAsiaTheme="minorHAnsi" w:hAnsiTheme="majorHAnsi" w:cstheme="majorHAnsi"/>
          <w:color w:val="000000" w:themeColor="text1"/>
          <w:sz w:val="22"/>
          <w:szCs w:val="22"/>
          <w:lang w:val="en-US" w:eastAsia="en-US"/>
        </w:rPr>
      </w:pPr>
      <w:r w:rsidRPr="006E348C">
        <w:rPr>
          <w:rFonts w:asciiTheme="majorHAnsi" w:eastAsiaTheme="minorHAnsi" w:hAnsiTheme="majorHAnsi" w:cstheme="majorHAnsi"/>
          <w:color w:val="000000" w:themeColor="text1"/>
          <w:sz w:val="22"/>
          <w:szCs w:val="22"/>
          <w:lang w:val="en-US" w:eastAsia="en-US"/>
        </w:rPr>
        <w:t>Outlines for learning and assessment strategies</w:t>
      </w:r>
    </w:p>
    <w:p w14:paraId="029C9EDB" w14:textId="77777777" w:rsidR="006E348C" w:rsidRPr="006E348C" w:rsidRDefault="006E348C" w:rsidP="00577550">
      <w:pPr>
        <w:pStyle w:val="ListParagraph"/>
        <w:numPr>
          <w:ilvl w:val="0"/>
          <w:numId w:val="45"/>
        </w:numPr>
        <w:tabs>
          <w:tab w:val="num" w:pos="720"/>
        </w:tabs>
        <w:rPr>
          <w:rFonts w:asciiTheme="majorHAnsi" w:eastAsiaTheme="minorHAnsi" w:hAnsiTheme="majorHAnsi" w:cstheme="majorHAnsi"/>
          <w:color w:val="000000" w:themeColor="text1"/>
          <w:sz w:val="22"/>
          <w:szCs w:val="22"/>
          <w:lang w:val="en-US" w:eastAsia="en-US"/>
        </w:rPr>
      </w:pPr>
      <w:r w:rsidRPr="006E348C">
        <w:rPr>
          <w:rFonts w:asciiTheme="majorHAnsi" w:eastAsiaTheme="minorHAnsi" w:hAnsiTheme="majorHAnsi" w:cstheme="majorHAnsi"/>
          <w:color w:val="000000" w:themeColor="text1"/>
          <w:sz w:val="22"/>
          <w:szCs w:val="22"/>
          <w:lang w:val="en-US" w:eastAsia="en-US"/>
        </w:rPr>
        <w:t>Suggestions for advanced modules</w:t>
      </w:r>
    </w:p>
    <w:p w14:paraId="234AC1D2" w14:textId="457DBB30" w:rsidR="006E348C" w:rsidRDefault="006E348C" w:rsidP="006E348C">
      <w:pPr>
        <w:rPr>
          <w:rFonts w:asciiTheme="majorHAnsi" w:eastAsiaTheme="minorHAnsi" w:hAnsiTheme="majorHAnsi" w:cstheme="majorHAnsi"/>
          <w:color w:val="004289"/>
          <w:sz w:val="20"/>
          <w:szCs w:val="20"/>
          <w:lang w:eastAsia="en-US"/>
        </w:rPr>
      </w:pPr>
    </w:p>
    <w:p w14:paraId="038302D3" w14:textId="56ABD930" w:rsidR="00345064" w:rsidRDefault="00345064" w:rsidP="006E348C">
      <w:pPr>
        <w:rPr>
          <w:rFonts w:asciiTheme="majorHAnsi" w:eastAsiaTheme="minorHAnsi" w:hAnsiTheme="majorHAnsi" w:cstheme="majorHAnsi"/>
          <w:color w:val="004289"/>
          <w:sz w:val="20"/>
          <w:szCs w:val="20"/>
          <w:lang w:eastAsia="en-US"/>
        </w:rPr>
      </w:pPr>
    </w:p>
    <w:p w14:paraId="19B7DFE8" w14:textId="77777777" w:rsidR="00502A71" w:rsidRDefault="00502A71" w:rsidP="006E348C">
      <w:pPr>
        <w:rPr>
          <w:rFonts w:asciiTheme="majorHAnsi" w:eastAsiaTheme="minorHAnsi" w:hAnsiTheme="majorHAnsi" w:cstheme="majorHAnsi"/>
          <w:color w:val="004289"/>
          <w:sz w:val="20"/>
          <w:szCs w:val="20"/>
          <w:lang w:eastAsia="en-US"/>
        </w:rPr>
      </w:pPr>
    </w:p>
    <w:p w14:paraId="604AF508" w14:textId="0E6920B2" w:rsidR="00964D87" w:rsidRPr="004D5813" w:rsidRDefault="00027B0B" w:rsidP="00964D87">
      <w:pPr>
        <w:rPr>
          <w:rFonts w:asciiTheme="majorHAnsi" w:hAnsiTheme="majorHAnsi" w:cstheme="majorHAnsi"/>
          <w:b/>
          <w:bCs/>
          <w:color w:val="2F5496" w:themeColor="accent1" w:themeShade="BF"/>
          <w:sz w:val="28"/>
          <w:szCs w:val="28"/>
        </w:rPr>
      </w:pPr>
      <w:r>
        <w:rPr>
          <w:rFonts w:asciiTheme="majorHAnsi" w:hAnsiTheme="majorHAnsi" w:cstheme="majorHAnsi"/>
          <w:b/>
          <w:bCs/>
          <w:color w:val="2F5496" w:themeColor="accent1" w:themeShade="BF"/>
          <w:sz w:val="28"/>
          <w:szCs w:val="28"/>
        </w:rPr>
        <w:t>Core Capabilities</w:t>
      </w:r>
    </w:p>
    <w:p w14:paraId="36A71C6F" w14:textId="6E4B1A65" w:rsidR="00964D87" w:rsidRPr="009E0621" w:rsidRDefault="00B70FC0" w:rsidP="00B70FC0">
      <w:pPr>
        <w:ind w:left="360" w:hanging="360"/>
        <w:rPr>
          <w:rFonts w:asciiTheme="majorHAnsi" w:hAnsiTheme="majorHAnsi" w:cstheme="majorHAnsi"/>
          <w:sz w:val="22"/>
          <w:szCs w:val="22"/>
        </w:rPr>
      </w:pPr>
      <w:r w:rsidRPr="009E0621">
        <w:rPr>
          <w:rFonts w:asciiTheme="majorHAnsi" w:hAnsiTheme="majorHAnsi" w:cstheme="majorHAnsi"/>
          <w:sz w:val="22"/>
          <w:szCs w:val="22"/>
        </w:rPr>
        <w:t>The essential core capabilities common to all practitioners will include:</w:t>
      </w:r>
    </w:p>
    <w:p w14:paraId="52407D37" w14:textId="77777777" w:rsidR="00B70FC0" w:rsidRPr="009E0621" w:rsidRDefault="00B70FC0" w:rsidP="00B70FC0">
      <w:pPr>
        <w:ind w:left="360" w:hanging="360"/>
        <w:rPr>
          <w:rFonts w:asciiTheme="majorHAnsi" w:hAnsiTheme="majorHAnsi" w:cstheme="majorHAnsi"/>
          <w:sz w:val="22"/>
          <w:szCs w:val="22"/>
        </w:rPr>
      </w:pPr>
    </w:p>
    <w:p w14:paraId="43FA90B6" w14:textId="77777777" w:rsidR="00964D87" w:rsidRPr="009E0621" w:rsidRDefault="00964D87" w:rsidP="00577550">
      <w:pPr>
        <w:pStyle w:val="ListParagraph"/>
        <w:numPr>
          <w:ilvl w:val="0"/>
          <w:numId w:val="75"/>
        </w:numPr>
        <w:rPr>
          <w:rFonts w:asciiTheme="majorHAnsi" w:hAnsiTheme="majorHAnsi" w:cstheme="majorHAnsi"/>
          <w:sz w:val="22"/>
          <w:szCs w:val="22"/>
        </w:rPr>
      </w:pPr>
      <w:r w:rsidRPr="009E0621">
        <w:rPr>
          <w:rFonts w:asciiTheme="majorHAnsi" w:hAnsiTheme="majorHAnsi" w:cstheme="majorHAnsi"/>
          <w:sz w:val="22"/>
          <w:szCs w:val="22"/>
        </w:rPr>
        <w:t xml:space="preserve">Generic Professional Capabilities </w:t>
      </w:r>
    </w:p>
    <w:p w14:paraId="7E8E6D68" w14:textId="77777777" w:rsidR="00964D87" w:rsidRPr="009E0621" w:rsidRDefault="00964D87" w:rsidP="00577550">
      <w:pPr>
        <w:pStyle w:val="ListParagraph"/>
        <w:numPr>
          <w:ilvl w:val="0"/>
          <w:numId w:val="75"/>
        </w:numPr>
        <w:rPr>
          <w:rFonts w:asciiTheme="majorHAnsi" w:hAnsiTheme="majorHAnsi" w:cstheme="majorHAnsi"/>
          <w:sz w:val="22"/>
          <w:szCs w:val="22"/>
        </w:rPr>
      </w:pPr>
      <w:r w:rsidRPr="009E0621">
        <w:rPr>
          <w:rFonts w:asciiTheme="majorHAnsi" w:hAnsiTheme="majorHAnsi" w:cstheme="majorHAnsi"/>
          <w:sz w:val="22"/>
          <w:szCs w:val="22"/>
        </w:rPr>
        <w:t xml:space="preserve">Values in Personalised Care </w:t>
      </w:r>
    </w:p>
    <w:p w14:paraId="39082013" w14:textId="2A8B150A" w:rsidR="00964D87" w:rsidRPr="009E0621" w:rsidRDefault="00964D87" w:rsidP="00577550">
      <w:pPr>
        <w:pStyle w:val="ListParagraph"/>
        <w:numPr>
          <w:ilvl w:val="0"/>
          <w:numId w:val="75"/>
        </w:numPr>
        <w:rPr>
          <w:rFonts w:asciiTheme="majorHAnsi" w:hAnsiTheme="majorHAnsi" w:cstheme="majorHAnsi"/>
          <w:sz w:val="22"/>
          <w:szCs w:val="22"/>
        </w:rPr>
      </w:pPr>
      <w:r w:rsidRPr="009E0621">
        <w:rPr>
          <w:rFonts w:asciiTheme="majorHAnsi" w:hAnsiTheme="majorHAnsi" w:cstheme="majorHAnsi"/>
          <w:sz w:val="22"/>
          <w:szCs w:val="22"/>
        </w:rPr>
        <w:t xml:space="preserve">Capabilities in Personalised Care </w:t>
      </w:r>
    </w:p>
    <w:p w14:paraId="07C344F5" w14:textId="77777777" w:rsidR="00964D87" w:rsidRPr="009E0621" w:rsidRDefault="00964D87" w:rsidP="00577550">
      <w:pPr>
        <w:pStyle w:val="ListParagraph"/>
        <w:numPr>
          <w:ilvl w:val="1"/>
          <w:numId w:val="75"/>
        </w:numPr>
        <w:rPr>
          <w:rFonts w:asciiTheme="majorHAnsi" w:hAnsiTheme="majorHAnsi" w:cstheme="majorHAnsi"/>
          <w:sz w:val="22"/>
          <w:szCs w:val="22"/>
        </w:rPr>
      </w:pPr>
      <w:r w:rsidRPr="009E0621">
        <w:rPr>
          <w:rFonts w:asciiTheme="majorHAnsi" w:hAnsiTheme="majorHAnsi" w:cstheme="majorHAnsi"/>
          <w:sz w:val="22"/>
          <w:szCs w:val="22"/>
        </w:rPr>
        <w:t xml:space="preserve">Core communication and relationship building skills </w:t>
      </w:r>
    </w:p>
    <w:p w14:paraId="69392C7D" w14:textId="7F11F2AE" w:rsidR="00964D87" w:rsidRPr="009E0621" w:rsidRDefault="0032240F" w:rsidP="00577550">
      <w:pPr>
        <w:pStyle w:val="ListParagraph"/>
        <w:numPr>
          <w:ilvl w:val="1"/>
          <w:numId w:val="75"/>
        </w:numPr>
        <w:rPr>
          <w:rFonts w:asciiTheme="majorHAnsi" w:hAnsiTheme="majorHAnsi" w:cstheme="majorHAnsi"/>
          <w:sz w:val="22"/>
          <w:szCs w:val="22"/>
        </w:rPr>
      </w:pPr>
      <w:r w:rsidRPr="009E0621">
        <w:rPr>
          <w:rFonts w:asciiTheme="majorHAnsi" w:hAnsiTheme="majorHAnsi" w:cstheme="majorHAnsi"/>
          <w:sz w:val="22"/>
          <w:szCs w:val="22"/>
        </w:rPr>
        <w:t xml:space="preserve">Capabilities </w:t>
      </w:r>
      <w:r w:rsidR="00964D87" w:rsidRPr="009E0621">
        <w:rPr>
          <w:rFonts w:asciiTheme="majorHAnsi" w:hAnsiTheme="majorHAnsi" w:cstheme="majorHAnsi"/>
          <w:sz w:val="22"/>
          <w:szCs w:val="22"/>
        </w:rPr>
        <w:t>to engage people</w:t>
      </w:r>
    </w:p>
    <w:p w14:paraId="516CAE2C" w14:textId="5FB38638" w:rsidR="00964D87" w:rsidRPr="009E0621" w:rsidRDefault="0032240F" w:rsidP="00577550">
      <w:pPr>
        <w:pStyle w:val="ListParagraph"/>
        <w:numPr>
          <w:ilvl w:val="1"/>
          <w:numId w:val="75"/>
        </w:numPr>
        <w:rPr>
          <w:rFonts w:asciiTheme="majorHAnsi" w:hAnsiTheme="majorHAnsi" w:cstheme="majorHAnsi"/>
          <w:sz w:val="22"/>
          <w:szCs w:val="22"/>
        </w:rPr>
      </w:pPr>
      <w:r w:rsidRPr="009E0621">
        <w:rPr>
          <w:rFonts w:asciiTheme="majorHAnsi" w:hAnsiTheme="majorHAnsi" w:cstheme="majorHAnsi"/>
          <w:sz w:val="22"/>
          <w:szCs w:val="22"/>
        </w:rPr>
        <w:t>Capabilities</w:t>
      </w:r>
      <w:r w:rsidR="00964D87" w:rsidRPr="009E0621">
        <w:rPr>
          <w:rFonts w:asciiTheme="majorHAnsi" w:hAnsiTheme="majorHAnsi" w:cstheme="majorHAnsi"/>
          <w:sz w:val="22"/>
          <w:szCs w:val="22"/>
        </w:rPr>
        <w:t xml:space="preserve"> to </w:t>
      </w:r>
      <w:r w:rsidR="00DE7B32">
        <w:rPr>
          <w:rFonts w:asciiTheme="majorHAnsi" w:hAnsiTheme="majorHAnsi" w:cstheme="majorHAnsi"/>
          <w:sz w:val="22"/>
          <w:szCs w:val="22"/>
        </w:rPr>
        <w:t xml:space="preserve">motivate, </w:t>
      </w:r>
      <w:r w:rsidR="00964D87" w:rsidRPr="009E0621">
        <w:rPr>
          <w:rFonts w:asciiTheme="majorHAnsi" w:hAnsiTheme="majorHAnsi" w:cstheme="majorHAnsi"/>
          <w:sz w:val="22"/>
          <w:szCs w:val="22"/>
        </w:rPr>
        <w:t xml:space="preserve">enable and support people </w:t>
      </w:r>
    </w:p>
    <w:p w14:paraId="5162A400" w14:textId="77777777" w:rsidR="00964D87" w:rsidRDefault="00964D87" w:rsidP="00964D87">
      <w:pPr>
        <w:rPr>
          <w:rFonts w:asciiTheme="majorHAnsi" w:hAnsiTheme="majorHAnsi" w:cstheme="majorHAnsi"/>
          <w:b/>
          <w:bCs/>
          <w:sz w:val="32"/>
          <w:szCs w:val="32"/>
          <w:u w:val="single"/>
        </w:rPr>
      </w:pPr>
    </w:p>
    <w:p w14:paraId="503A81EB" w14:textId="77777777" w:rsidR="00964D87" w:rsidRPr="00027B0B" w:rsidRDefault="00964D87" w:rsidP="00964D87">
      <w:pPr>
        <w:rPr>
          <w:rFonts w:asciiTheme="majorHAnsi" w:hAnsiTheme="majorHAnsi" w:cstheme="majorHAnsi"/>
          <w:b/>
          <w:bCs/>
          <w:color w:val="2F5496" w:themeColor="accent1" w:themeShade="BF"/>
        </w:rPr>
      </w:pPr>
      <w:r w:rsidRPr="00027B0B">
        <w:rPr>
          <w:rFonts w:asciiTheme="majorHAnsi" w:hAnsiTheme="majorHAnsi" w:cstheme="majorHAnsi"/>
          <w:b/>
          <w:bCs/>
          <w:color w:val="2F5496" w:themeColor="accent1" w:themeShade="BF"/>
        </w:rPr>
        <w:t xml:space="preserve">Generic Professional Capabilities </w:t>
      </w:r>
    </w:p>
    <w:p w14:paraId="6F97001E" w14:textId="77777777" w:rsidR="00964D87" w:rsidRPr="0076238E" w:rsidRDefault="00964D87" w:rsidP="00964D87">
      <w:pPr>
        <w:rPr>
          <w:rFonts w:asciiTheme="majorHAnsi" w:hAnsiTheme="majorHAnsi" w:cstheme="majorHAnsi"/>
        </w:rPr>
      </w:pPr>
    </w:p>
    <w:p w14:paraId="0EEC6062" w14:textId="1DB9DA8B" w:rsidR="00964D87" w:rsidRPr="009E0621" w:rsidRDefault="00964D87" w:rsidP="00964D87">
      <w:pPr>
        <w:rPr>
          <w:rFonts w:asciiTheme="majorHAnsi" w:hAnsiTheme="majorHAnsi" w:cstheme="majorHAnsi"/>
          <w:sz w:val="22"/>
          <w:szCs w:val="22"/>
        </w:rPr>
      </w:pPr>
      <w:r w:rsidRPr="009E0621">
        <w:rPr>
          <w:rFonts w:asciiTheme="majorHAnsi" w:hAnsiTheme="majorHAnsi" w:cstheme="majorHAnsi"/>
          <w:sz w:val="22"/>
          <w:szCs w:val="22"/>
        </w:rPr>
        <w:t xml:space="preserve">Personalised care is delivered within and beyond the NHS in services </w:t>
      </w:r>
      <w:r w:rsidR="00A832ED">
        <w:rPr>
          <w:rFonts w:asciiTheme="majorHAnsi" w:hAnsiTheme="majorHAnsi" w:cstheme="majorHAnsi"/>
          <w:sz w:val="22"/>
          <w:szCs w:val="22"/>
        </w:rPr>
        <w:t>such as social care, residential homes, and the wider voluntary sector, a</w:t>
      </w:r>
      <w:r w:rsidRPr="009E0621">
        <w:rPr>
          <w:rFonts w:asciiTheme="majorHAnsi" w:hAnsiTheme="majorHAnsi" w:cstheme="majorHAnsi"/>
          <w:sz w:val="22"/>
          <w:szCs w:val="22"/>
        </w:rPr>
        <w:t xml:space="preserve">nd by individuals who are already trained in a range of statutory or profession-specific skills. In line with the ethos of personalised care, it is important to recognise how these mandated skills form a valuable base on which to develop personalised care specific skills and capabilities.  </w:t>
      </w:r>
    </w:p>
    <w:p w14:paraId="1D3A4F38" w14:textId="77777777" w:rsidR="00964D87" w:rsidRPr="009E0621" w:rsidRDefault="00964D87" w:rsidP="00964D87">
      <w:pPr>
        <w:rPr>
          <w:rFonts w:asciiTheme="majorHAnsi" w:hAnsiTheme="majorHAnsi" w:cstheme="majorHAnsi"/>
          <w:sz w:val="22"/>
          <w:szCs w:val="22"/>
        </w:rPr>
      </w:pPr>
    </w:p>
    <w:p w14:paraId="60FDD2FC" w14:textId="408B4D93" w:rsidR="00964D87" w:rsidRPr="009E0621" w:rsidRDefault="00964D87" w:rsidP="00964D87">
      <w:pPr>
        <w:rPr>
          <w:rFonts w:asciiTheme="majorHAnsi" w:hAnsiTheme="majorHAnsi" w:cstheme="majorHAnsi"/>
          <w:sz w:val="22"/>
          <w:szCs w:val="22"/>
        </w:rPr>
      </w:pPr>
      <w:r w:rsidRPr="009E0621">
        <w:rPr>
          <w:rFonts w:asciiTheme="majorHAnsi" w:hAnsiTheme="majorHAnsi" w:cstheme="majorHAnsi"/>
          <w:sz w:val="22"/>
          <w:szCs w:val="22"/>
        </w:rPr>
        <w:t xml:space="preserve">These generic </w:t>
      </w:r>
      <w:r w:rsidR="003B5203">
        <w:rPr>
          <w:rFonts w:asciiTheme="majorHAnsi" w:hAnsiTheme="majorHAnsi" w:cstheme="majorHAnsi"/>
          <w:sz w:val="22"/>
          <w:szCs w:val="22"/>
        </w:rPr>
        <w:t>(</w:t>
      </w:r>
      <w:r w:rsidRPr="009E0621">
        <w:rPr>
          <w:rFonts w:asciiTheme="majorHAnsi" w:hAnsiTheme="majorHAnsi" w:cstheme="majorHAnsi"/>
          <w:sz w:val="22"/>
          <w:szCs w:val="22"/>
        </w:rPr>
        <w:t>professional</w:t>
      </w:r>
      <w:r w:rsidR="003B5203">
        <w:rPr>
          <w:rFonts w:asciiTheme="majorHAnsi" w:hAnsiTheme="majorHAnsi" w:cstheme="majorHAnsi"/>
          <w:sz w:val="22"/>
          <w:szCs w:val="22"/>
        </w:rPr>
        <w:t xml:space="preserve">) </w:t>
      </w:r>
      <w:r w:rsidRPr="009E0621">
        <w:rPr>
          <w:rFonts w:asciiTheme="majorHAnsi" w:hAnsiTheme="majorHAnsi" w:cstheme="majorHAnsi"/>
          <w:sz w:val="22"/>
          <w:szCs w:val="22"/>
        </w:rPr>
        <w:t xml:space="preserve">capabilities and values are detailed in specific frameworks, such as the Core Skills Education and Training Framework (Skills for Health) which apply to anyone working in these settings. </w:t>
      </w:r>
    </w:p>
    <w:p w14:paraId="0493FDDE" w14:textId="77777777" w:rsidR="00964D87" w:rsidRPr="009E0621" w:rsidRDefault="00964D87" w:rsidP="00964D87">
      <w:pPr>
        <w:rPr>
          <w:rFonts w:asciiTheme="majorHAnsi" w:hAnsiTheme="majorHAnsi" w:cstheme="majorHAnsi"/>
          <w:sz w:val="22"/>
          <w:szCs w:val="22"/>
        </w:rPr>
      </w:pPr>
    </w:p>
    <w:p w14:paraId="3C7EEBD7" w14:textId="734BA766" w:rsidR="00964D87" w:rsidRPr="009E0621" w:rsidRDefault="003A6A9B" w:rsidP="00964D87">
      <w:pPr>
        <w:rPr>
          <w:rFonts w:asciiTheme="majorHAnsi" w:hAnsiTheme="majorHAnsi" w:cstheme="majorHAnsi"/>
          <w:sz w:val="22"/>
          <w:szCs w:val="22"/>
        </w:rPr>
      </w:pPr>
      <w:r>
        <w:rPr>
          <w:rFonts w:asciiTheme="majorHAnsi" w:hAnsiTheme="majorHAnsi" w:cstheme="majorHAnsi"/>
          <w:sz w:val="22"/>
          <w:szCs w:val="22"/>
        </w:rPr>
        <w:t>Additionally,</w:t>
      </w:r>
      <w:r w:rsidR="00964D87" w:rsidRPr="009E0621">
        <w:rPr>
          <w:rFonts w:asciiTheme="majorHAnsi" w:hAnsiTheme="majorHAnsi" w:cstheme="majorHAnsi"/>
          <w:sz w:val="22"/>
          <w:szCs w:val="22"/>
        </w:rPr>
        <w:t xml:space="preserve"> there are profession-specific training requirements established by bodies such as the Health &amp; Care Professions Council (HCPC), the General Medical Council (GMC)</w:t>
      </w:r>
      <w:r>
        <w:rPr>
          <w:rFonts w:asciiTheme="majorHAnsi" w:hAnsiTheme="majorHAnsi" w:cstheme="majorHAnsi"/>
          <w:sz w:val="22"/>
          <w:szCs w:val="22"/>
        </w:rPr>
        <w:t>,</w:t>
      </w:r>
      <w:r w:rsidR="00964D87" w:rsidRPr="009E0621">
        <w:rPr>
          <w:rFonts w:asciiTheme="majorHAnsi" w:hAnsiTheme="majorHAnsi" w:cstheme="majorHAnsi"/>
          <w:sz w:val="22"/>
          <w:szCs w:val="22"/>
        </w:rPr>
        <w:t xml:space="preserve"> and other professional bodies (Nursing and Midwifery Council, Chartered Society of Physiotherapists and Royal College of Occupational Therapists for example). These include common topics such as equality and diversity, safeguarding and information governance. </w:t>
      </w:r>
    </w:p>
    <w:p w14:paraId="6C2A67CD" w14:textId="77777777" w:rsidR="00964D87" w:rsidRPr="009E0621" w:rsidRDefault="00964D87" w:rsidP="00964D87">
      <w:pPr>
        <w:rPr>
          <w:rFonts w:asciiTheme="majorHAnsi" w:hAnsiTheme="majorHAnsi" w:cstheme="majorHAnsi"/>
          <w:sz w:val="22"/>
          <w:szCs w:val="22"/>
        </w:rPr>
      </w:pPr>
    </w:p>
    <w:p w14:paraId="31DD155D" w14:textId="1CD3C88B" w:rsidR="00964D87" w:rsidRPr="009E0621" w:rsidRDefault="003A6A9B" w:rsidP="00964D87">
      <w:pPr>
        <w:rPr>
          <w:rFonts w:asciiTheme="majorHAnsi" w:hAnsiTheme="majorHAnsi" w:cstheme="majorHAnsi"/>
          <w:sz w:val="22"/>
          <w:szCs w:val="22"/>
        </w:rPr>
      </w:pPr>
      <w:r>
        <w:rPr>
          <w:rFonts w:asciiTheme="majorHAnsi" w:hAnsiTheme="majorHAnsi" w:cstheme="majorHAnsi"/>
          <w:sz w:val="22"/>
          <w:szCs w:val="22"/>
        </w:rPr>
        <w:t>T</w:t>
      </w:r>
      <w:r w:rsidR="00964D87" w:rsidRPr="009E0621">
        <w:rPr>
          <w:rFonts w:asciiTheme="majorHAnsi" w:hAnsiTheme="majorHAnsi" w:cstheme="majorHAnsi"/>
          <w:sz w:val="22"/>
          <w:szCs w:val="22"/>
        </w:rPr>
        <w:t xml:space="preserve">he NHS Constitution also establishes the principles and values of the NHS as well as the rights and responsibilities of staff and patients.  </w:t>
      </w:r>
    </w:p>
    <w:p w14:paraId="09896E39" w14:textId="77777777" w:rsidR="00964D87" w:rsidRPr="009E0621" w:rsidRDefault="00964D87" w:rsidP="00964D87">
      <w:pPr>
        <w:rPr>
          <w:rFonts w:asciiTheme="majorHAnsi" w:hAnsiTheme="majorHAnsi" w:cstheme="majorHAnsi"/>
          <w:sz w:val="22"/>
          <w:szCs w:val="22"/>
        </w:rPr>
      </w:pPr>
    </w:p>
    <w:p w14:paraId="78564796" w14:textId="03C13226" w:rsidR="00964D87" w:rsidRPr="009E0621" w:rsidRDefault="00964D87" w:rsidP="00964D87">
      <w:pPr>
        <w:rPr>
          <w:rFonts w:asciiTheme="majorHAnsi" w:hAnsiTheme="majorHAnsi" w:cstheme="majorHAnsi"/>
          <w:sz w:val="22"/>
          <w:szCs w:val="22"/>
        </w:rPr>
      </w:pPr>
      <w:r w:rsidRPr="009E0621">
        <w:rPr>
          <w:rFonts w:asciiTheme="majorHAnsi" w:hAnsiTheme="majorHAnsi" w:cstheme="majorHAnsi"/>
          <w:sz w:val="22"/>
          <w:szCs w:val="22"/>
        </w:rPr>
        <w:lastRenderedPageBreak/>
        <w:t xml:space="preserve">All of the content of the statutory and mandatory training is key to personalised care, because it creates the safe environment for staff and service users to provide and receive care. It is not the scope of this curriculum to repeat what has already been detailed in the statutory and mandatory frameworks. </w:t>
      </w:r>
    </w:p>
    <w:p w14:paraId="21053F41" w14:textId="77777777" w:rsidR="00964D87" w:rsidRPr="009E0621" w:rsidRDefault="00964D87" w:rsidP="00964D87">
      <w:pPr>
        <w:rPr>
          <w:rFonts w:asciiTheme="majorHAnsi" w:hAnsiTheme="majorHAnsi" w:cstheme="majorHAnsi"/>
          <w:sz w:val="22"/>
          <w:szCs w:val="22"/>
        </w:rPr>
      </w:pPr>
    </w:p>
    <w:p w14:paraId="61585A88" w14:textId="77777777" w:rsidR="00964D87" w:rsidRPr="009E0621" w:rsidRDefault="00964D87" w:rsidP="00964D87">
      <w:pPr>
        <w:rPr>
          <w:rFonts w:asciiTheme="majorHAnsi" w:hAnsiTheme="majorHAnsi" w:cstheme="majorHAnsi"/>
          <w:sz w:val="22"/>
          <w:szCs w:val="22"/>
        </w:rPr>
      </w:pPr>
      <w:r w:rsidRPr="009E0621">
        <w:rPr>
          <w:rFonts w:asciiTheme="majorHAnsi" w:hAnsiTheme="majorHAnsi" w:cstheme="majorHAnsi"/>
          <w:sz w:val="22"/>
          <w:szCs w:val="22"/>
        </w:rPr>
        <w:t xml:space="preserve">In order to deliver personalised care, it is expected that all workforce members are up to date on the necessary statutory and mandatory training that is required of them in their role and profession. </w:t>
      </w:r>
    </w:p>
    <w:p w14:paraId="1595FCE8" w14:textId="77777777" w:rsidR="00964D87" w:rsidRPr="009E0621" w:rsidRDefault="00964D87" w:rsidP="00964D87">
      <w:pPr>
        <w:rPr>
          <w:rFonts w:asciiTheme="majorHAnsi" w:hAnsiTheme="majorHAnsi" w:cstheme="majorHAnsi"/>
          <w:sz w:val="22"/>
          <w:szCs w:val="22"/>
        </w:rPr>
      </w:pPr>
    </w:p>
    <w:p w14:paraId="36142088" w14:textId="25AD9161" w:rsidR="00964D87" w:rsidRPr="009E0621" w:rsidRDefault="00964D87" w:rsidP="00964D87">
      <w:pPr>
        <w:rPr>
          <w:rFonts w:asciiTheme="majorHAnsi" w:hAnsiTheme="majorHAnsi" w:cstheme="majorHAnsi"/>
          <w:sz w:val="22"/>
          <w:szCs w:val="22"/>
        </w:rPr>
      </w:pPr>
      <w:r w:rsidRPr="009E0621">
        <w:rPr>
          <w:rFonts w:asciiTheme="majorHAnsi" w:hAnsiTheme="majorHAnsi" w:cstheme="majorHAnsi"/>
          <w:sz w:val="22"/>
          <w:szCs w:val="22"/>
        </w:rPr>
        <w:t xml:space="preserve">In addition to meeting the standards for each area, it is expected that workforce members reflect on and are aware of how these apply </w:t>
      </w:r>
      <w:r w:rsidR="003A6A9B">
        <w:rPr>
          <w:rFonts w:asciiTheme="majorHAnsi" w:hAnsiTheme="majorHAnsi" w:cstheme="majorHAnsi"/>
          <w:sz w:val="22"/>
          <w:szCs w:val="22"/>
        </w:rPr>
        <w:t>to</w:t>
      </w:r>
      <w:r w:rsidRPr="009E0621">
        <w:rPr>
          <w:rFonts w:asciiTheme="majorHAnsi" w:hAnsiTheme="majorHAnsi" w:cstheme="majorHAnsi"/>
          <w:sz w:val="22"/>
          <w:szCs w:val="22"/>
        </w:rPr>
        <w:t xml:space="preserve"> personalised care. </w:t>
      </w:r>
    </w:p>
    <w:p w14:paraId="3D30C97D" w14:textId="77777777" w:rsidR="00964D87" w:rsidRPr="009E0621" w:rsidRDefault="00964D87" w:rsidP="00964D87">
      <w:pPr>
        <w:rPr>
          <w:rFonts w:asciiTheme="majorHAnsi" w:hAnsiTheme="majorHAnsi" w:cstheme="majorHAnsi"/>
          <w:sz w:val="22"/>
          <w:szCs w:val="22"/>
        </w:rPr>
      </w:pPr>
    </w:p>
    <w:p w14:paraId="13AE9036" w14:textId="77777777" w:rsidR="00964D87" w:rsidRPr="009E0621" w:rsidRDefault="00964D87" w:rsidP="00964D87">
      <w:pPr>
        <w:rPr>
          <w:rFonts w:asciiTheme="majorHAnsi" w:hAnsiTheme="majorHAnsi" w:cstheme="majorHAnsi"/>
          <w:sz w:val="22"/>
          <w:szCs w:val="22"/>
        </w:rPr>
      </w:pPr>
      <w:r w:rsidRPr="009E0621">
        <w:rPr>
          <w:rFonts w:asciiTheme="majorHAnsi" w:hAnsiTheme="majorHAnsi" w:cstheme="majorHAnsi"/>
          <w:sz w:val="22"/>
          <w:szCs w:val="22"/>
        </w:rPr>
        <w:t xml:space="preserve">The learner will be able to: </w:t>
      </w:r>
    </w:p>
    <w:p w14:paraId="2ADF2C41" w14:textId="77777777" w:rsidR="00964D87" w:rsidRPr="009E0621" w:rsidRDefault="00964D87" w:rsidP="00964D87">
      <w:pPr>
        <w:rPr>
          <w:rFonts w:asciiTheme="majorHAnsi" w:hAnsiTheme="majorHAnsi" w:cstheme="majorHAnsi"/>
          <w:sz w:val="22"/>
          <w:szCs w:val="22"/>
        </w:rPr>
      </w:pPr>
    </w:p>
    <w:p w14:paraId="4EB17BC6" w14:textId="77777777" w:rsidR="00964D87" w:rsidRPr="009E0621" w:rsidRDefault="00964D87" w:rsidP="00964D87">
      <w:pPr>
        <w:rPr>
          <w:rFonts w:asciiTheme="majorHAnsi" w:hAnsiTheme="majorHAnsi" w:cstheme="majorHAnsi"/>
          <w:sz w:val="22"/>
          <w:szCs w:val="22"/>
        </w:rPr>
      </w:pPr>
      <w:r w:rsidRPr="009E0621">
        <w:rPr>
          <w:rFonts w:asciiTheme="majorHAnsi" w:hAnsiTheme="majorHAnsi" w:cstheme="majorHAnsi"/>
          <w:sz w:val="22"/>
          <w:szCs w:val="22"/>
        </w:rPr>
        <w:t xml:space="preserve">Acknowledge: </w:t>
      </w:r>
    </w:p>
    <w:p w14:paraId="09E643AF" w14:textId="28BDA3AD" w:rsidR="00964D87" w:rsidRPr="009E0621" w:rsidRDefault="00BC785C" w:rsidP="00EE12D0">
      <w:pPr>
        <w:pStyle w:val="ListParagraph"/>
        <w:numPr>
          <w:ilvl w:val="0"/>
          <w:numId w:val="9"/>
        </w:numPr>
        <w:rPr>
          <w:rFonts w:asciiTheme="majorHAnsi" w:hAnsiTheme="majorHAnsi" w:cstheme="majorHAnsi"/>
          <w:sz w:val="22"/>
          <w:szCs w:val="22"/>
        </w:rPr>
      </w:pPr>
      <w:r w:rsidRPr="009E0621">
        <w:rPr>
          <w:rFonts w:asciiTheme="majorHAnsi" w:hAnsiTheme="majorHAnsi" w:cstheme="majorHAnsi"/>
          <w:color w:val="000000"/>
          <w:sz w:val="22"/>
          <w:szCs w:val="22"/>
        </w:rPr>
        <w:t xml:space="preserve">The </w:t>
      </w:r>
      <w:r>
        <w:rPr>
          <w:rFonts w:asciiTheme="majorHAnsi" w:hAnsiTheme="majorHAnsi" w:cstheme="majorHAnsi"/>
          <w:color w:val="000000"/>
          <w:sz w:val="22"/>
          <w:szCs w:val="22"/>
        </w:rPr>
        <w:t>boundaries</w:t>
      </w:r>
      <w:r w:rsidRPr="009E0621">
        <w:rPr>
          <w:rFonts w:asciiTheme="majorHAnsi" w:hAnsiTheme="majorHAnsi" w:cstheme="majorHAnsi"/>
          <w:color w:val="000000"/>
          <w:sz w:val="22"/>
          <w:szCs w:val="22"/>
        </w:rPr>
        <w:t xml:space="preserve"> </w:t>
      </w:r>
      <w:r>
        <w:rPr>
          <w:rFonts w:asciiTheme="majorHAnsi" w:hAnsiTheme="majorHAnsi" w:cstheme="majorHAnsi"/>
          <w:color w:val="000000"/>
          <w:sz w:val="22"/>
          <w:szCs w:val="22"/>
        </w:rPr>
        <w:t>of</w:t>
      </w:r>
      <w:r w:rsidR="00964D87" w:rsidRPr="009E0621">
        <w:rPr>
          <w:rFonts w:asciiTheme="majorHAnsi" w:hAnsiTheme="majorHAnsi" w:cstheme="majorHAnsi"/>
          <w:color w:val="000000"/>
          <w:sz w:val="22"/>
          <w:szCs w:val="22"/>
        </w:rPr>
        <w:t xml:space="preserve"> one’s own skills, competencies and role and when to refer with an effective handover </w:t>
      </w:r>
    </w:p>
    <w:p w14:paraId="61BF4180" w14:textId="77777777" w:rsidR="00964D87" w:rsidRPr="009E0621" w:rsidRDefault="00964D87" w:rsidP="00964D87">
      <w:pPr>
        <w:rPr>
          <w:rFonts w:asciiTheme="majorHAnsi" w:hAnsiTheme="majorHAnsi" w:cstheme="majorHAnsi"/>
          <w:sz w:val="22"/>
          <w:szCs w:val="22"/>
        </w:rPr>
      </w:pPr>
    </w:p>
    <w:p w14:paraId="0140BCCC" w14:textId="77777777" w:rsidR="00964D87" w:rsidRPr="009E0621" w:rsidRDefault="00964D87" w:rsidP="00964D87">
      <w:pPr>
        <w:rPr>
          <w:rFonts w:asciiTheme="majorHAnsi" w:hAnsiTheme="majorHAnsi" w:cstheme="majorHAnsi"/>
          <w:sz w:val="22"/>
          <w:szCs w:val="22"/>
        </w:rPr>
      </w:pPr>
      <w:r w:rsidRPr="009E0621">
        <w:rPr>
          <w:rFonts w:asciiTheme="majorHAnsi" w:hAnsiTheme="majorHAnsi" w:cstheme="majorHAnsi"/>
          <w:sz w:val="22"/>
          <w:szCs w:val="22"/>
        </w:rPr>
        <w:t xml:space="preserve">Understand: </w:t>
      </w:r>
    </w:p>
    <w:p w14:paraId="2B9783CD" w14:textId="77777777" w:rsidR="00964D87" w:rsidRPr="009E0621" w:rsidRDefault="00964D87" w:rsidP="00EE12D0">
      <w:pPr>
        <w:pStyle w:val="ListParagraph"/>
        <w:numPr>
          <w:ilvl w:val="0"/>
          <w:numId w:val="9"/>
        </w:numPr>
        <w:rPr>
          <w:rFonts w:asciiTheme="majorHAnsi" w:hAnsiTheme="majorHAnsi" w:cstheme="majorHAnsi"/>
          <w:color w:val="000000" w:themeColor="text1"/>
          <w:sz w:val="22"/>
          <w:szCs w:val="22"/>
        </w:rPr>
      </w:pPr>
      <w:r w:rsidRPr="009E0621">
        <w:rPr>
          <w:rFonts w:asciiTheme="majorHAnsi" w:hAnsiTheme="majorHAnsi" w:cstheme="majorHAnsi"/>
          <w:sz w:val="22"/>
          <w:szCs w:val="22"/>
        </w:rPr>
        <w:t xml:space="preserve">The legal </w:t>
      </w:r>
      <w:r w:rsidRPr="009E0621">
        <w:rPr>
          <w:rFonts w:asciiTheme="majorHAnsi" w:hAnsiTheme="majorHAnsi" w:cstheme="majorHAnsi"/>
          <w:color w:val="000000" w:themeColor="text1"/>
          <w:sz w:val="22"/>
          <w:szCs w:val="22"/>
        </w:rPr>
        <w:t>frameworks and principles of good practice relating to disability and impairment (and the perspectives of people with disabilities advocating for this)</w:t>
      </w:r>
    </w:p>
    <w:p w14:paraId="6EA810F5" w14:textId="31BE9C7E" w:rsidR="00964D87" w:rsidRPr="009E0621" w:rsidRDefault="00964D87" w:rsidP="00EE12D0">
      <w:pPr>
        <w:numPr>
          <w:ilvl w:val="0"/>
          <w:numId w:val="9"/>
        </w:numPr>
        <w:spacing w:before="100" w:beforeAutospacing="1" w:after="100" w:afterAutospacing="1"/>
        <w:rPr>
          <w:rFonts w:asciiTheme="majorHAnsi" w:hAnsiTheme="majorHAnsi" w:cstheme="majorHAnsi"/>
          <w:color w:val="000000" w:themeColor="text1"/>
          <w:sz w:val="22"/>
          <w:szCs w:val="22"/>
        </w:rPr>
      </w:pPr>
      <w:r w:rsidRPr="009E0621">
        <w:rPr>
          <w:rFonts w:asciiTheme="majorHAnsi" w:hAnsiTheme="majorHAnsi" w:cstheme="majorHAnsi"/>
          <w:color w:val="000000" w:themeColor="text1"/>
          <w:sz w:val="22"/>
          <w:szCs w:val="22"/>
        </w:rPr>
        <w:t xml:space="preserve">Key policies relevant to </w:t>
      </w:r>
      <w:r w:rsidR="0004645F">
        <w:rPr>
          <w:rFonts w:asciiTheme="majorHAnsi" w:hAnsiTheme="majorHAnsi" w:cstheme="majorHAnsi"/>
          <w:color w:val="000000" w:themeColor="text1"/>
          <w:sz w:val="22"/>
          <w:szCs w:val="22"/>
        </w:rPr>
        <w:t>personalised</w:t>
      </w:r>
      <w:r w:rsidRPr="009E0621">
        <w:rPr>
          <w:rFonts w:asciiTheme="majorHAnsi" w:hAnsiTheme="majorHAnsi" w:cstheme="majorHAnsi"/>
          <w:color w:val="000000" w:themeColor="text1"/>
          <w:sz w:val="22"/>
          <w:szCs w:val="22"/>
        </w:rPr>
        <w:t xml:space="preserve"> care including Equality and Diversity and Mental Capacity legislation</w:t>
      </w:r>
    </w:p>
    <w:p w14:paraId="409F8944" w14:textId="77777777" w:rsidR="00964D87" w:rsidRPr="009E0621" w:rsidRDefault="00964D87" w:rsidP="00EE12D0">
      <w:pPr>
        <w:pStyle w:val="ListParagraph"/>
        <w:numPr>
          <w:ilvl w:val="0"/>
          <w:numId w:val="9"/>
        </w:numPr>
        <w:rPr>
          <w:rFonts w:asciiTheme="majorHAnsi" w:hAnsiTheme="majorHAnsi" w:cstheme="majorHAnsi"/>
          <w:color w:val="000000" w:themeColor="text1"/>
          <w:sz w:val="22"/>
          <w:szCs w:val="22"/>
        </w:rPr>
      </w:pPr>
      <w:r w:rsidRPr="009E0621">
        <w:rPr>
          <w:rFonts w:asciiTheme="majorHAnsi" w:hAnsiTheme="majorHAnsi" w:cstheme="majorHAnsi"/>
          <w:color w:val="000000" w:themeColor="text1"/>
          <w:sz w:val="22"/>
          <w:szCs w:val="22"/>
        </w:rPr>
        <w:t>Human factor principles and escalate safety or quality issues</w:t>
      </w:r>
    </w:p>
    <w:p w14:paraId="4361DA7B" w14:textId="77777777" w:rsidR="00964D87" w:rsidRPr="009E0621" w:rsidRDefault="00964D87" w:rsidP="00964D87">
      <w:pPr>
        <w:rPr>
          <w:rFonts w:asciiTheme="majorHAnsi" w:hAnsiTheme="majorHAnsi" w:cstheme="majorHAnsi"/>
          <w:color w:val="000000" w:themeColor="text1"/>
          <w:sz w:val="22"/>
          <w:szCs w:val="22"/>
        </w:rPr>
      </w:pPr>
    </w:p>
    <w:p w14:paraId="1C07864A" w14:textId="77777777" w:rsidR="00964D87" w:rsidRPr="009E0621" w:rsidRDefault="00964D87" w:rsidP="00964D87">
      <w:pPr>
        <w:rPr>
          <w:rFonts w:asciiTheme="majorHAnsi" w:hAnsiTheme="majorHAnsi" w:cstheme="majorHAnsi"/>
          <w:sz w:val="22"/>
          <w:szCs w:val="22"/>
        </w:rPr>
      </w:pPr>
      <w:r w:rsidRPr="009E0621">
        <w:rPr>
          <w:rFonts w:asciiTheme="majorHAnsi" w:hAnsiTheme="majorHAnsi" w:cstheme="majorHAnsi"/>
          <w:sz w:val="22"/>
          <w:szCs w:val="22"/>
        </w:rPr>
        <w:t xml:space="preserve">Participate: </w:t>
      </w:r>
    </w:p>
    <w:p w14:paraId="67B7840C" w14:textId="77777777" w:rsidR="00964D87" w:rsidRPr="009E0621" w:rsidRDefault="00964D87" w:rsidP="00EE12D0">
      <w:pPr>
        <w:pStyle w:val="ListParagraph"/>
        <w:numPr>
          <w:ilvl w:val="0"/>
          <w:numId w:val="21"/>
        </w:numPr>
        <w:rPr>
          <w:rFonts w:asciiTheme="majorHAnsi" w:hAnsiTheme="majorHAnsi" w:cstheme="majorHAnsi"/>
          <w:sz w:val="22"/>
          <w:szCs w:val="22"/>
        </w:rPr>
      </w:pPr>
      <w:r w:rsidRPr="009E0621">
        <w:rPr>
          <w:rFonts w:asciiTheme="majorHAnsi" w:hAnsiTheme="majorHAnsi" w:cstheme="majorHAnsi"/>
          <w:sz w:val="22"/>
          <w:szCs w:val="22"/>
        </w:rPr>
        <w:t xml:space="preserve">In national surveys and quality assurance processes as required by regulation and statutory bodies (to measure progress of personalised care policies and further build an evidence base for personalised care approaches) </w:t>
      </w:r>
    </w:p>
    <w:p w14:paraId="06519EEC" w14:textId="77777777" w:rsidR="00964D87" w:rsidRPr="009E0621" w:rsidRDefault="00964D87" w:rsidP="00EE12D0">
      <w:pPr>
        <w:pStyle w:val="ListParagraph"/>
        <w:numPr>
          <w:ilvl w:val="0"/>
          <w:numId w:val="21"/>
        </w:numPr>
        <w:rPr>
          <w:rFonts w:asciiTheme="majorHAnsi" w:hAnsiTheme="majorHAnsi" w:cstheme="majorHAnsi"/>
          <w:sz w:val="22"/>
          <w:szCs w:val="22"/>
        </w:rPr>
      </w:pPr>
      <w:r w:rsidRPr="009E0621">
        <w:rPr>
          <w:rFonts w:asciiTheme="majorHAnsi" w:hAnsiTheme="majorHAnsi" w:cstheme="majorHAnsi"/>
          <w:color w:val="000000" w:themeColor="text1"/>
          <w:sz w:val="22"/>
          <w:szCs w:val="22"/>
        </w:rPr>
        <w:t>In interprofessional learning, sharing good practice and promoting interprofessional learning (within the NHS and beyond to social care, local authority and voluntary sector colleagues)</w:t>
      </w:r>
    </w:p>
    <w:p w14:paraId="044A800E" w14:textId="53DDAAC3" w:rsidR="00964D87" w:rsidRPr="009E0621" w:rsidRDefault="00964D87" w:rsidP="00EE12D0">
      <w:pPr>
        <w:numPr>
          <w:ilvl w:val="0"/>
          <w:numId w:val="21"/>
        </w:numPr>
        <w:spacing w:before="100" w:beforeAutospacing="1" w:after="100" w:afterAutospacing="1"/>
        <w:rPr>
          <w:rFonts w:asciiTheme="majorHAnsi" w:hAnsiTheme="majorHAnsi" w:cstheme="majorHAnsi"/>
          <w:color w:val="000000" w:themeColor="text1"/>
          <w:sz w:val="22"/>
          <w:szCs w:val="22"/>
        </w:rPr>
      </w:pPr>
      <w:r w:rsidRPr="009E0621">
        <w:rPr>
          <w:rFonts w:asciiTheme="majorHAnsi" w:hAnsiTheme="majorHAnsi" w:cstheme="majorHAnsi"/>
          <w:color w:val="000000" w:themeColor="text1"/>
          <w:sz w:val="22"/>
          <w:szCs w:val="22"/>
        </w:rPr>
        <w:t>Practice in accordance with latest evidence (around personalised care) and understand and promote (</w:t>
      </w:r>
      <w:r w:rsidR="0004645F">
        <w:rPr>
          <w:rFonts w:asciiTheme="majorHAnsi" w:hAnsiTheme="majorHAnsi" w:cstheme="majorHAnsi"/>
          <w:color w:val="000000" w:themeColor="text1"/>
          <w:sz w:val="22"/>
          <w:szCs w:val="22"/>
        </w:rPr>
        <w:t>personalised</w:t>
      </w:r>
      <w:r w:rsidRPr="009E0621">
        <w:rPr>
          <w:rFonts w:asciiTheme="majorHAnsi" w:hAnsiTheme="majorHAnsi" w:cstheme="majorHAnsi"/>
          <w:color w:val="000000" w:themeColor="text1"/>
          <w:sz w:val="22"/>
          <w:szCs w:val="22"/>
        </w:rPr>
        <w:t>) innovation in healthcare</w:t>
      </w:r>
    </w:p>
    <w:p w14:paraId="391F5508" w14:textId="77777777" w:rsidR="00964D87" w:rsidRPr="009E0621" w:rsidRDefault="00964D87" w:rsidP="00964D87">
      <w:pPr>
        <w:rPr>
          <w:rFonts w:asciiTheme="majorHAnsi" w:hAnsiTheme="majorHAnsi" w:cstheme="majorHAnsi"/>
          <w:sz w:val="22"/>
          <w:szCs w:val="22"/>
        </w:rPr>
      </w:pPr>
      <w:r w:rsidRPr="009E0621">
        <w:rPr>
          <w:rFonts w:asciiTheme="majorHAnsi" w:hAnsiTheme="majorHAnsi" w:cstheme="majorHAnsi"/>
          <w:sz w:val="22"/>
          <w:szCs w:val="22"/>
        </w:rPr>
        <w:t xml:space="preserve">Implement: </w:t>
      </w:r>
    </w:p>
    <w:p w14:paraId="020DD360" w14:textId="6B5EBDB2" w:rsidR="00964D87" w:rsidRPr="009E0621" w:rsidRDefault="00964D87" w:rsidP="00EE12D0">
      <w:pPr>
        <w:pStyle w:val="ListParagraph"/>
        <w:numPr>
          <w:ilvl w:val="0"/>
          <w:numId w:val="20"/>
        </w:numPr>
        <w:rPr>
          <w:rFonts w:asciiTheme="majorHAnsi" w:hAnsiTheme="majorHAnsi" w:cstheme="majorHAnsi"/>
          <w:sz w:val="22"/>
          <w:szCs w:val="22"/>
        </w:rPr>
      </w:pPr>
      <w:r w:rsidRPr="009E0621">
        <w:rPr>
          <w:rFonts w:asciiTheme="majorHAnsi" w:hAnsiTheme="majorHAnsi" w:cstheme="majorHAnsi"/>
          <w:sz w:val="22"/>
          <w:szCs w:val="22"/>
        </w:rPr>
        <w:t>Appropriate systems for raising concern and seeking advice regarding capacity, D</w:t>
      </w:r>
      <w:r w:rsidR="00DB4D6C">
        <w:rPr>
          <w:rFonts w:asciiTheme="majorHAnsi" w:hAnsiTheme="majorHAnsi" w:cstheme="majorHAnsi"/>
          <w:sz w:val="22"/>
          <w:szCs w:val="22"/>
        </w:rPr>
        <w:t>eprivation of Liberty Safeguards</w:t>
      </w:r>
      <w:r w:rsidRPr="009E0621">
        <w:rPr>
          <w:rFonts w:asciiTheme="majorHAnsi" w:hAnsiTheme="majorHAnsi" w:cstheme="majorHAnsi"/>
          <w:sz w:val="22"/>
          <w:szCs w:val="22"/>
        </w:rPr>
        <w:t xml:space="preserve">, and safeguarding vulnerable children and adults </w:t>
      </w:r>
    </w:p>
    <w:p w14:paraId="6772B794" w14:textId="77777777" w:rsidR="00964D87" w:rsidRPr="009E0621" w:rsidRDefault="00964D87" w:rsidP="00964D87">
      <w:pPr>
        <w:rPr>
          <w:rFonts w:asciiTheme="majorHAnsi" w:hAnsiTheme="majorHAnsi" w:cstheme="majorHAnsi"/>
          <w:color w:val="000000" w:themeColor="text1"/>
          <w:sz w:val="22"/>
          <w:szCs w:val="22"/>
        </w:rPr>
      </w:pPr>
    </w:p>
    <w:p w14:paraId="36F9A154" w14:textId="77777777" w:rsidR="00964D87" w:rsidRPr="009E0621" w:rsidRDefault="00964D87" w:rsidP="00964D87">
      <w:pPr>
        <w:rPr>
          <w:rFonts w:asciiTheme="majorHAnsi" w:hAnsiTheme="majorHAnsi" w:cstheme="majorHAnsi"/>
          <w:color w:val="000000" w:themeColor="text1"/>
          <w:sz w:val="22"/>
          <w:szCs w:val="22"/>
        </w:rPr>
      </w:pPr>
      <w:r w:rsidRPr="009E0621">
        <w:rPr>
          <w:rFonts w:asciiTheme="majorHAnsi" w:hAnsiTheme="majorHAnsi" w:cstheme="majorHAnsi"/>
          <w:color w:val="000000" w:themeColor="text1"/>
          <w:sz w:val="22"/>
          <w:szCs w:val="22"/>
        </w:rPr>
        <w:t>Demonstrate:</w:t>
      </w:r>
    </w:p>
    <w:p w14:paraId="21AEE7F6" w14:textId="77777777" w:rsidR="00964D87" w:rsidRPr="009E0621" w:rsidRDefault="00964D87" w:rsidP="00EE12D0">
      <w:pPr>
        <w:pStyle w:val="ListParagraph"/>
        <w:numPr>
          <w:ilvl w:val="0"/>
          <w:numId w:val="9"/>
        </w:numPr>
        <w:rPr>
          <w:rFonts w:asciiTheme="majorHAnsi" w:hAnsiTheme="majorHAnsi" w:cstheme="majorHAnsi"/>
          <w:color w:val="000000" w:themeColor="text1"/>
          <w:sz w:val="22"/>
          <w:szCs w:val="22"/>
        </w:rPr>
      </w:pPr>
      <w:r w:rsidRPr="009E0621">
        <w:rPr>
          <w:rFonts w:asciiTheme="majorHAnsi" w:hAnsiTheme="majorHAnsi" w:cstheme="majorHAnsi"/>
          <w:color w:val="000000" w:themeColor="text1"/>
          <w:sz w:val="22"/>
          <w:szCs w:val="22"/>
        </w:rPr>
        <w:t xml:space="preserve">Principles of information governance, accountability and clinical governance </w:t>
      </w:r>
    </w:p>
    <w:p w14:paraId="4E05970B" w14:textId="77777777" w:rsidR="00964D87" w:rsidRPr="009E0621" w:rsidRDefault="00964D87" w:rsidP="00EE12D0">
      <w:pPr>
        <w:pStyle w:val="ListParagraph"/>
        <w:numPr>
          <w:ilvl w:val="0"/>
          <w:numId w:val="9"/>
        </w:numPr>
        <w:rPr>
          <w:rFonts w:asciiTheme="majorHAnsi" w:hAnsiTheme="majorHAnsi" w:cstheme="majorHAnsi"/>
          <w:color w:val="000000" w:themeColor="text1"/>
          <w:sz w:val="22"/>
          <w:szCs w:val="22"/>
        </w:rPr>
      </w:pPr>
      <w:r w:rsidRPr="009E0621">
        <w:rPr>
          <w:rFonts w:asciiTheme="majorHAnsi" w:hAnsiTheme="majorHAnsi" w:cstheme="majorHAnsi"/>
          <w:color w:val="000000" w:themeColor="text1"/>
          <w:sz w:val="22"/>
          <w:szCs w:val="22"/>
        </w:rPr>
        <w:t>Maintenance of accurate and relevant records of agreed care and support needs</w:t>
      </w:r>
    </w:p>
    <w:p w14:paraId="47805032" w14:textId="77777777" w:rsidR="00964D87" w:rsidRPr="009E0621" w:rsidRDefault="00964D87" w:rsidP="00EE12D0">
      <w:pPr>
        <w:pStyle w:val="ListParagraph"/>
        <w:numPr>
          <w:ilvl w:val="0"/>
          <w:numId w:val="9"/>
        </w:numPr>
        <w:rPr>
          <w:rFonts w:asciiTheme="majorHAnsi" w:hAnsiTheme="majorHAnsi" w:cstheme="majorHAnsi"/>
          <w:color w:val="000000" w:themeColor="text1"/>
          <w:sz w:val="22"/>
          <w:szCs w:val="22"/>
        </w:rPr>
      </w:pPr>
      <w:r w:rsidRPr="009E0621">
        <w:rPr>
          <w:rFonts w:asciiTheme="majorHAnsi" w:hAnsiTheme="majorHAnsi" w:cstheme="majorHAnsi"/>
          <w:color w:val="000000" w:themeColor="text1"/>
          <w:sz w:val="22"/>
          <w:szCs w:val="22"/>
        </w:rPr>
        <w:t xml:space="preserve">Identify when it is appropriate to share information with carers and so do </w:t>
      </w:r>
    </w:p>
    <w:p w14:paraId="209167C8" w14:textId="228059CF" w:rsidR="00964D87" w:rsidRPr="009E0621" w:rsidRDefault="00964D87" w:rsidP="00EE12D0">
      <w:pPr>
        <w:pStyle w:val="ListParagraph"/>
        <w:numPr>
          <w:ilvl w:val="0"/>
          <w:numId w:val="9"/>
        </w:numPr>
        <w:rPr>
          <w:rFonts w:asciiTheme="majorHAnsi" w:hAnsiTheme="majorHAnsi" w:cstheme="majorHAnsi"/>
          <w:color w:val="000000" w:themeColor="text1"/>
          <w:sz w:val="22"/>
          <w:szCs w:val="22"/>
        </w:rPr>
      </w:pPr>
      <w:r w:rsidRPr="009E0621">
        <w:rPr>
          <w:rFonts w:asciiTheme="majorHAnsi" w:eastAsiaTheme="minorHAnsi" w:hAnsiTheme="majorHAnsi" w:cstheme="majorHAnsi"/>
          <w:color w:val="000000" w:themeColor="text1"/>
          <w:sz w:val="22"/>
          <w:szCs w:val="22"/>
          <w:lang w:eastAsia="en-US"/>
        </w:rPr>
        <w:t>The professional and legal aspects of consent, capacity, and safeguarding</w:t>
      </w:r>
    </w:p>
    <w:p w14:paraId="0547206D" w14:textId="77777777" w:rsidR="00964D87" w:rsidRPr="009E0621" w:rsidRDefault="00964D87" w:rsidP="00964D87">
      <w:pPr>
        <w:rPr>
          <w:rFonts w:asciiTheme="majorHAnsi" w:hAnsiTheme="majorHAnsi" w:cstheme="majorHAnsi"/>
          <w:color w:val="000000" w:themeColor="text1"/>
          <w:sz w:val="22"/>
          <w:szCs w:val="22"/>
        </w:rPr>
      </w:pPr>
    </w:p>
    <w:p w14:paraId="14B3B4FD" w14:textId="77777777" w:rsidR="00964D87" w:rsidRPr="009E0621" w:rsidRDefault="00964D87" w:rsidP="00964D87">
      <w:pPr>
        <w:rPr>
          <w:rFonts w:asciiTheme="majorHAnsi" w:hAnsiTheme="majorHAnsi" w:cstheme="majorHAnsi"/>
          <w:sz w:val="22"/>
          <w:szCs w:val="22"/>
        </w:rPr>
      </w:pPr>
      <w:r w:rsidRPr="009E0621">
        <w:rPr>
          <w:rFonts w:asciiTheme="majorHAnsi" w:hAnsiTheme="majorHAnsi" w:cstheme="majorHAnsi"/>
          <w:sz w:val="22"/>
          <w:szCs w:val="22"/>
        </w:rPr>
        <w:t xml:space="preserve">Promote: </w:t>
      </w:r>
    </w:p>
    <w:p w14:paraId="4D331B03" w14:textId="53BDA78B" w:rsidR="00964D87" w:rsidRPr="009E0621" w:rsidRDefault="003A6A9B" w:rsidP="00EE12D0">
      <w:pPr>
        <w:pStyle w:val="ListParagraph"/>
        <w:numPr>
          <w:ilvl w:val="0"/>
          <w:numId w:val="1"/>
        </w:num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Physical</w:t>
      </w:r>
      <w:r w:rsidR="00964D87" w:rsidRPr="009E0621">
        <w:rPr>
          <w:rFonts w:asciiTheme="majorHAnsi" w:hAnsiTheme="majorHAnsi" w:cstheme="majorHAnsi"/>
          <w:color w:val="000000" w:themeColor="text1"/>
          <w:sz w:val="22"/>
          <w:szCs w:val="22"/>
        </w:rPr>
        <w:t xml:space="preserve"> and mental health and wellbeing</w:t>
      </w:r>
      <w:r w:rsidR="00CD5734">
        <w:rPr>
          <w:rFonts w:asciiTheme="majorHAnsi" w:hAnsiTheme="majorHAnsi" w:cstheme="majorHAnsi"/>
          <w:color w:val="000000" w:themeColor="text1"/>
          <w:sz w:val="22"/>
          <w:szCs w:val="22"/>
        </w:rPr>
        <w:t xml:space="preserve"> e.g. healthy eating</w:t>
      </w:r>
      <w:r w:rsidR="00CD5734" w:rsidRPr="009E0621">
        <w:rPr>
          <w:rFonts w:asciiTheme="majorHAnsi" w:hAnsiTheme="majorHAnsi" w:cstheme="majorHAnsi"/>
          <w:color w:val="000000" w:themeColor="text1"/>
          <w:sz w:val="22"/>
          <w:szCs w:val="22"/>
        </w:rPr>
        <w:t xml:space="preserve">, </w:t>
      </w:r>
      <w:r w:rsidR="00CD5734">
        <w:rPr>
          <w:rFonts w:asciiTheme="majorHAnsi" w:hAnsiTheme="majorHAnsi" w:cstheme="majorHAnsi"/>
          <w:color w:val="000000" w:themeColor="text1"/>
          <w:sz w:val="22"/>
          <w:szCs w:val="22"/>
        </w:rPr>
        <w:t>physical activity</w:t>
      </w:r>
      <w:r w:rsidR="00964D87" w:rsidRPr="009E0621">
        <w:rPr>
          <w:rFonts w:asciiTheme="majorHAnsi" w:hAnsiTheme="majorHAnsi" w:cstheme="majorHAnsi"/>
          <w:color w:val="000000" w:themeColor="text1"/>
          <w:sz w:val="22"/>
          <w:szCs w:val="22"/>
        </w:rPr>
        <w:t>, and illness prevention.</w:t>
      </w:r>
    </w:p>
    <w:p w14:paraId="3CA01868" w14:textId="77777777" w:rsidR="00964D87" w:rsidRPr="009E0621" w:rsidRDefault="00964D87" w:rsidP="00964D87">
      <w:pPr>
        <w:rPr>
          <w:rFonts w:asciiTheme="majorHAnsi" w:hAnsiTheme="majorHAnsi" w:cstheme="majorHAnsi"/>
          <w:sz w:val="22"/>
          <w:szCs w:val="22"/>
        </w:rPr>
      </w:pPr>
    </w:p>
    <w:p w14:paraId="2D46FDB8" w14:textId="77777777" w:rsidR="00964D87" w:rsidRPr="009E0621" w:rsidRDefault="00964D87" w:rsidP="00964D87">
      <w:pPr>
        <w:rPr>
          <w:rFonts w:asciiTheme="majorHAnsi" w:hAnsiTheme="majorHAnsi" w:cstheme="majorHAnsi"/>
          <w:b/>
          <w:bCs/>
          <w:sz w:val="22"/>
          <w:szCs w:val="22"/>
        </w:rPr>
      </w:pPr>
      <w:r w:rsidRPr="009E0621">
        <w:rPr>
          <w:rFonts w:asciiTheme="majorHAnsi" w:hAnsiTheme="majorHAnsi" w:cstheme="majorHAnsi"/>
          <w:b/>
          <w:bCs/>
          <w:sz w:val="22"/>
          <w:szCs w:val="22"/>
        </w:rPr>
        <w:t xml:space="preserve">References: </w:t>
      </w:r>
    </w:p>
    <w:p w14:paraId="178053AA" w14:textId="77777777" w:rsidR="00964D87" w:rsidRPr="009E0621" w:rsidRDefault="00964D87" w:rsidP="00964D87">
      <w:pPr>
        <w:rPr>
          <w:rFonts w:asciiTheme="majorHAnsi" w:hAnsiTheme="majorHAnsi" w:cstheme="majorHAnsi"/>
          <w:sz w:val="22"/>
          <w:szCs w:val="22"/>
        </w:rPr>
      </w:pPr>
      <w:r w:rsidRPr="009E0621">
        <w:rPr>
          <w:rFonts w:asciiTheme="majorHAnsi" w:hAnsiTheme="majorHAnsi" w:cstheme="majorHAnsi"/>
          <w:sz w:val="22"/>
          <w:szCs w:val="22"/>
        </w:rPr>
        <w:t xml:space="preserve">Skills for Health (2018) </w:t>
      </w:r>
      <w:hyperlink r:id="rId10" w:history="1">
        <w:r w:rsidRPr="009E0621">
          <w:rPr>
            <w:rStyle w:val="Hyperlink"/>
            <w:rFonts w:asciiTheme="majorHAnsi" w:hAnsiTheme="majorHAnsi" w:cstheme="majorHAnsi"/>
            <w:i/>
            <w:iCs/>
            <w:sz w:val="22"/>
            <w:szCs w:val="22"/>
          </w:rPr>
          <w:t>Core Skills Training Framework</w:t>
        </w:r>
      </w:hyperlink>
      <w:r w:rsidRPr="009E0621">
        <w:rPr>
          <w:rFonts w:asciiTheme="majorHAnsi" w:hAnsiTheme="majorHAnsi" w:cstheme="majorHAnsi"/>
          <w:i/>
          <w:iCs/>
          <w:sz w:val="22"/>
          <w:szCs w:val="22"/>
        </w:rPr>
        <w:t xml:space="preserve"> </w:t>
      </w:r>
    </w:p>
    <w:p w14:paraId="31164FBD" w14:textId="77777777" w:rsidR="00964D87" w:rsidRPr="009E0621" w:rsidRDefault="00964D87" w:rsidP="00964D87">
      <w:pPr>
        <w:rPr>
          <w:rFonts w:asciiTheme="majorHAnsi" w:hAnsiTheme="majorHAnsi" w:cstheme="majorHAnsi"/>
          <w:i/>
          <w:iCs/>
          <w:sz w:val="22"/>
          <w:szCs w:val="22"/>
        </w:rPr>
      </w:pPr>
      <w:r w:rsidRPr="009E0621">
        <w:rPr>
          <w:rFonts w:asciiTheme="majorHAnsi" w:hAnsiTheme="majorHAnsi" w:cstheme="majorHAnsi"/>
          <w:sz w:val="22"/>
          <w:szCs w:val="22"/>
        </w:rPr>
        <w:t xml:space="preserve">General Medical Council (2017) </w:t>
      </w:r>
      <w:hyperlink r:id="rId11" w:history="1">
        <w:r w:rsidRPr="009E0621">
          <w:rPr>
            <w:rStyle w:val="Hyperlink"/>
            <w:rFonts w:asciiTheme="majorHAnsi" w:hAnsiTheme="majorHAnsi" w:cstheme="majorHAnsi"/>
            <w:i/>
            <w:iCs/>
            <w:sz w:val="22"/>
            <w:szCs w:val="22"/>
          </w:rPr>
          <w:t>Generic Professional Capabilities Framework</w:t>
        </w:r>
      </w:hyperlink>
    </w:p>
    <w:p w14:paraId="3FFDDB3B" w14:textId="77777777" w:rsidR="00964D87" w:rsidRPr="009E0621" w:rsidRDefault="00964D87" w:rsidP="00964D87">
      <w:pPr>
        <w:rPr>
          <w:rFonts w:asciiTheme="majorHAnsi" w:hAnsiTheme="majorHAnsi" w:cstheme="majorHAnsi"/>
          <w:sz w:val="22"/>
          <w:szCs w:val="22"/>
        </w:rPr>
      </w:pPr>
      <w:r w:rsidRPr="009E0621">
        <w:rPr>
          <w:rFonts w:asciiTheme="majorHAnsi" w:hAnsiTheme="majorHAnsi" w:cstheme="majorHAnsi"/>
          <w:sz w:val="22"/>
          <w:szCs w:val="22"/>
        </w:rPr>
        <w:t xml:space="preserve">Health &amp; Care Professions Council (2018) </w:t>
      </w:r>
      <w:hyperlink r:id="rId12" w:history="1">
        <w:r w:rsidRPr="009E0621">
          <w:rPr>
            <w:rStyle w:val="Hyperlink"/>
            <w:rFonts w:asciiTheme="majorHAnsi" w:hAnsiTheme="majorHAnsi" w:cstheme="majorHAnsi"/>
            <w:i/>
            <w:iCs/>
            <w:sz w:val="22"/>
            <w:szCs w:val="22"/>
          </w:rPr>
          <w:t>Standards of conduct, performance and ethics</w:t>
        </w:r>
      </w:hyperlink>
    </w:p>
    <w:p w14:paraId="08D02A8C" w14:textId="77777777" w:rsidR="00964D87" w:rsidRPr="009E0621" w:rsidRDefault="00964D87" w:rsidP="00964D87">
      <w:pPr>
        <w:rPr>
          <w:rFonts w:asciiTheme="majorHAnsi" w:hAnsiTheme="majorHAnsi" w:cstheme="majorHAnsi"/>
          <w:i/>
          <w:iCs/>
          <w:sz w:val="22"/>
          <w:szCs w:val="22"/>
        </w:rPr>
      </w:pPr>
      <w:r w:rsidRPr="009E0621">
        <w:rPr>
          <w:rFonts w:asciiTheme="majorHAnsi" w:hAnsiTheme="majorHAnsi" w:cstheme="majorHAnsi"/>
          <w:sz w:val="22"/>
          <w:szCs w:val="22"/>
        </w:rPr>
        <w:lastRenderedPageBreak/>
        <w:t xml:space="preserve">Department of Health (2015) </w:t>
      </w:r>
      <w:hyperlink r:id="rId13" w:history="1">
        <w:r w:rsidRPr="009E0621">
          <w:rPr>
            <w:rStyle w:val="Hyperlink"/>
            <w:rFonts w:asciiTheme="majorHAnsi" w:hAnsiTheme="majorHAnsi" w:cstheme="majorHAnsi"/>
            <w:i/>
            <w:iCs/>
            <w:sz w:val="22"/>
            <w:szCs w:val="22"/>
          </w:rPr>
          <w:t>NHS Constitution</w:t>
        </w:r>
      </w:hyperlink>
    </w:p>
    <w:p w14:paraId="39B4522A" w14:textId="77777777" w:rsidR="00964D87" w:rsidRDefault="00964D87" w:rsidP="00964D87">
      <w:pPr>
        <w:rPr>
          <w:rFonts w:asciiTheme="majorHAnsi" w:hAnsiTheme="majorHAnsi" w:cstheme="majorHAnsi"/>
          <w:b/>
          <w:bCs/>
        </w:rPr>
      </w:pPr>
    </w:p>
    <w:p w14:paraId="1E9AF1DE" w14:textId="4AA82BBF" w:rsidR="00964D87" w:rsidRPr="00027B0B" w:rsidRDefault="00964D87" w:rsidP="00964D87">
      <w:pPr>
        <w:rPr>
          <w:rFonts w:asciiTheme="majorHAnsi" w:hAnsiTheme="majorHAnsi" w:cstheme="majorHAnsi"/>
          <w:b/>
          <w:bCs/>
          <w:color w:val="2F5496" w:themeColor="accent1" w:themeShade="BF"/>
        </w:rPr>
      </w:pPr>
      <w:r w:rsidRPr="00027B0B">
        <w:rPr>
          <w:rFonts w:asciiTheme="majorHAnsi" w:hAnsiTheme="majorHAnsi" w:cstheme="majorHAnsi"/>
          <w:b/>
          <w:bCs/>
          <w:color w:val="2F5496" w:themeColor="accent1" w:themeShade="BF"/>
        </w:rPr>
        <w:t xml:space="preserve">Values </w:t>
      </w:r>
      <w:r w:rsidR="004D5813" w:rsidRPr="00027B0B">
        <w:rPr>
          <w:rFonts w:asciiTheme="majorHAnsi" w:hAnsiTheme="majorHAnsi" w:cstheme="majorHAnsi"/>
          <w:b/>
          <w:bCs/>
          <w:color w:val="2F5496" w:themeColor="accent1" w:themeShade="BF"/>
        </w:rPr>
        <w:t>in Personalised Care</w:t>
      </w:r>
    </w:p>
    <w:p w14:paraId="393D9B9A" w14:textId="77777777" w:rsidR="00964D87" w:rsidRDefault="00964D87" w:rsidP="00964D87">
      <w:pPr>
        <w:rPr>
          <w:rFonts w:asciiTheme="majorHAnsi" w:hAnsiTheme="majorHAnsi" w:cstheme="majorHAnsi"/>
        </w:rPr>
      </w:pPr>
    </w:p>
    <w:p w14:paraId="0B874781" w14:textId="79ECE529" w:rsidR="00964D87" w:rsidRPr="009E0621" w:rsidRDefault="00964D87" w:rsidP="00964D87">
      <w:pPr>
        <w:rPr>
          <w:rFonts w:asciiTheme="majorHAnsi" w:hAnsiTheme="majorHAnsi" w:cstheme="majorHAnsi"/>
          <w:sz w:val="22"/>
          <w:szCs w:val="22"/>
        </w:rPr>
      </w:pPr>
      <w:r w:rsidRPr="009E0621">
        <w:rPr>
          <w:rFonts w:asciiTheme="majorHAnsi" w:hAnsiTheme="majorHAnsi" w:cstheme="majorHAnsi"/>
          <w:sz w:val="22"/>
          <w:szCs w:val="22"/>
        </w:rPr>
        <w:t xml:space="preserve">Values can be thought of as underpinning principles. Attitudes are the way a person applies their </w:t>
      </w:r>
      <w:r w:rsidR="0085407D" w:rsidRPr="009E0621">
        <w:rPr>
          <w:rFonts w:asciiTheme="majorHAnsi" w:hAnsiTheme="majorHAnsi" w:cstheme="majorHAnsi"/>
          <w:sz w:val="22"/>
          <w:szCs w:val="22"/>
        </w:rPr>
        <w:t>values</w:t>
      </w:r>
      <w:r w:rsidR="0085407D">
        <w:rPr>
          <w:rFonts w:asciiTheme="majorHAnsi" w:hAnsiTheme="majorHAnsi" w:cstheme="majorHAnsi"/>
          <w:sz w:val="22"/>
          <w:szCs w:val="22"/>
        </w:rPr>
        <w:t xml:space="preserve"> and</w:t>
      </w:r>
      <w:r w:rsidRPr="009E0621">
        <w:rPr>
          <w:rFonts w:asciiTheme="majorHAnsi" w:hAnsiTheme="majorHAnsi" w:cstheme="majorHAnsi"/>
          <w:sz w:val="22"/>
          <w:szCs w:val="22"/>
        </w:rPr>
        <w:t xml:space="preserve"> </w:t>
      </w:r>
      <w:r w:rsidR="003A6A9B">
        <w:rPr>
          <w:rFonts w:asciiTheme="majorHAnsi" w:hAnsiTheme="majorHAnsi" w:cstheme="majorHAnsi"/>
          <w:sz w:val="22"/>
          <w:szCs w:val="22"/>
        </w:rPr>
        <w:t>are</w:t>
      </w:r>
      <w:r w:rsidRPr="009E0621">
        <w:rPr>
          <w:rFonts w:asciiTheme="majorHAnsi" w:hAnsiTheme="majorHAnsi" w:cstheme="majorHAnsi"/>
          <w:sz w:val="22"/>
          <w:szCs w:val="22"/>
        </w:rPr>
        <w:t xml:space="preserve"> expressed through their behaviours and what they say and do. The established values and attitudes of the individuals and teams delivering services </w:t>
      </w:r>
      <w:r w:rsidR="000C37AE">
        <w:rPr>
          <w:rFonts w:asciiTheme="majorHAnsi" w:hAnsiTheme="majorHAnsi" w:cstheme="majorHAnsi"/>
          <w:sz w:val="22"/>
          <w:szCs w:val="22"/>
        </w:rPr>
        <w:t>are</w:t>
      </w:r>
      <w:r w:rsidR="000C37AE" w:rsidRPr="009E0621">
        <w:rPr>
          <w:rFonts w:asciiTheme="majorHAnsi" w:hAnsiTheme="majorHAnsi" w:cstheme="majorHAnsi"/>
          <w:sz w:val="22"/>
          <w:szCs w:val="22"/>
        </w:rPr>
        <w:t xml:space="preserve"> </w:t>
      </w:r>
      <w:r w:rsidRPr="009E0621">
        <w:rPr>
          <w:rFonts w:asciiTheme="majorHAnsi" w:hAnsiTheme="majorHAnsi" w:cstheme="majorHAnsi"/>
          <w:sz w:val="22"/>
          <w:szCs w:val="22"/>
        </w:rPr>
        <w:t xml:space="preserve">central to achieving </w:t>
      </w:r>
      <w:r w:rsidR="0004645F">
        <w:rPr>
          <w:rFonts w:asciiTheme="majorHAnsi" w:hAnsiTheme="majorHAnsi" w:cstheme="majorHAnsi"/>
          <w:sz w:val="22"/>
          <w:szCs w:val="22"/>
        </w:rPr>
        <w:t>personalised</w:t>
      </w:r>
      <w:r w:rsidRPr="009E0621">
        <w:rPr>
          <w:rFonts w:asciiTheme="majorHAnsi" w:hAnsiTheme="majorHAnsi" w:cstheme="majorHAnsi"/>
          <w:sz w:val="22"/>
          <w:szCs w:val="22"/>
        </w:rPr>
        <w:t xml:space="preserve"> approaches. The values are described below, and the attitudes are described through the behaviours for each step in the framework. </w:t>
      </w:r>
    </w:p>
    <w:p w14:paraId="5FCECA32" w14:textId="77777777" w:rsidR="00964D87" w:rsidRPr="009E0621" w:rsidRDefault="00964D87" w:rsidP="00964D87">
      <w:pPr>
        <w:rPr>
          <w:rFonts w:asciiTheme="majorHAnsi" w:hAnsiTheme="majorHAnsi" w:cstheme="majorHAnsi"/>
          <w:sz w:val="22"/>
          <w:szCs w:val="22"/>
        </w:rPr>
      </w:pPr>
    </w:p>
    <w:p w14:paraId="1B2FD20F" w14:textId="019AA561" w:rsidR="00964D87" w:rsidRDefault="00964D87" w:rsidP="00964D87">
      <w:pPr>
        <w:rPr>
          <w:rFonts w:asciiTheme="majorHAnsi" w:hAnsiTheme="majorHAnsi" w:cstheme="majorHAnsi"/>
          <w:sz w:val="22"/>
          <w:szCs w:val="22"/>
        </w:rPr>
      </w:pPr>
      <w:r w:rsidRPr="009E0621">
        <w:rPr>
          <w:rFonts w:asciiTheme="majorHAnsi" w:hAnsiTheme="majorHAnsi" w:cstheme="majorHAnsi"/>
          <w:sz w:val="22"/>
          <w:szCs w:val="22"/>
        </w:rPr>
        <w:t>These values are anchored in the belief that people, their circles of support</w:t>
      </w:r>
      <w:r w:rsidR="000C37AE">
        <w:rPr>
          <w:rFonts w:asciiTheme="majorHAnsi" w:hAnsiTheme="majorHAnsi" w:cstheme="majorHAnsi"/>
          <w:sz w:val="22"/>
          <w:szCs w:val="22"/>
        </w:rPr>
        <w:t>,</w:t>
      </w:r>
      <w:r w:rsidRPr="009E0621">
        <w:rPr>
          <w:rFonts w:asciiTheme="majorHAnsi" w:hAnsiTheme="majorHAnsi" w:cstheme="majorHAnsi"/>
          <w:sz w:val="22"/>
          <w:szCs w:val="22"/>
        </w:rPr>
        <w:t xml:space="preserve"> and communities have their own expertise and strengths, are resourceful, and have the capacity to develop their own solutions with the appropriate support. At a practical level</w:t>
      </w:r>
      <w:r w:rsidR="000C37AE" w:rsidRPr="000C37AE">
        <w:rPr>
          <w:rFonts w:asciiTheme="majorHAnsi" w:hAnsiTheme="majorHAnsi" w:cstheme="majorHAnsi"/>
          <w:sz w:val="22"/>
          <w:szCs w:val="22"/>
        </w:rPr>
        <w:t xml:space="preserve"> </w:t>
      </w:r>
      <w:r w:rsidR="000C37AE" w:rsidRPr="009E0621">
        <w:rPr>
          <w:rFonts w:asciiTheme="majorHAnsi" w:hAnsiTheme="majorHAnsi" w:cstheme="majorHAnsi"/>
          <w:sz w:val="22"/>
          <w:szCs w:val="22"/>
        </w:rPr>
        <w:t>for those delivering services</w:t>
      </w:r>
      <w:r w:rsidRPr="009E0621">
        <w:rPr>
          <w:rFonts w:asciiTheme="majorHAnsi" w:hAnsiTheme="majorHAnsi" w:cstheme="majorHAnsi"/>
          <w:sz w:val="22"/>
          <w:szCs w:val="22"/>
        </w:rPr>
        <w:t>, this strength-based approach places significant importance on working in way</w:t>
      </w:r>
      <w:r w:rsidR="000C37AE">
        <w:rPr>
          <w:rFonts w:asciiTheme="majorHAnsi" w:hAnsiTheme="majorHAnsi" w:cstheme="majorHAnsi"/>
          <w:sz w:val="22"/>
          <w:szCs w:val="22"/>
        </w:rPr>
        <w:t>s</w:t>
      </w:r>
      <w:r w:rsidRPr="009E0621">
        <w:rPr>
          <w:rFonts w:asciiTheme="majorHAnsi" w:hAnsiTheme="majorHAnsi" w:cstheme="majorHAnsi"/>
          <w:sz w:val="22"/>
          <w:szCs w:val="22"/>
        </w:rPr>
        <w:t xml:space="preserve"> that enable people to reach their potential of being capable, resourceful and empowered. </w:t>
      </w:r>
    </w:p>
    <w:p w14:paraId="24C72E77" w14:textId="084E55DD" w:rsidR="00C83A9D" w:rsidRDefault="00C83A9D" w:rsidP="00964D87">
      <w:pPr>
        <w:rPr>
          <w:rFonts w:asciiTheme="majorHAnsi" w:hAnsiTheme="majorHAnsi" w:cstheme="majorHAnsi"/>
          <w:sz w:val="22"/>
          <w:szCs w:val="22"/>
        </w:rPr>
      </w:pPr>
    </w:p>
    <w:p w14:paraId="4040BAF7" w14:textId="706DCC70" w:rsidR="00C83A9D" w:rsidRDefault="00C83A9D" w:rsidP="00964D87">
      <w:pPr>
        <w:rPr>
          <w:rFonts w:asciiTheme="majorHAnsi" w:hAnsiTheme="majorHAnsi" w:cstheme="majorHAnsi"/>
          <w:sz w:val="22"/>
          <w:szCs w:val="22"/>
        </w:rPr>
      </w:pPr>
      <w:r>
        <w:rPr>
          <w:rFonts w:asciiTheme="majorHAnsi" w:hAnsiTheme="majorHAnsi" w:cstheme="majorHAnsi"/>
          <w:b/>
          <w:bCs/>
          <w:noProof/>
          <w:sz w:val="22"/>
          <w:szCs w:val="22"/>
        </w:rPr>
        <w:drawing>
          <wp:inline distT="0" distB="0" distL="0" distR="0" wp14:anchorId="663629F8" wp14:editId="430C0EAE">
            <wp:extent cx="5727700" cy="3480435"/>
            <wp:effectExtent l="0" t="0" r="0"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7-01 at 14.20.1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480435"/>
                    </a:xfrm>
                    <a:prstGeom prst="rect">
                      <a:avLst/>
                    </a:prstGeom>
                  </pic:spPr>
                </pic:pic>
              </a:graphicData>
            </a:graphic>
          </wp:inline>
        </w:drawing>
      </w:r>
    </w:p>
    <w:p w14:paraId="3F48E770" w14:textId="35A6E381" w:rsidR="002E2775" w:rsidRPr="00D40FEF" w:rsidRDefault="002E2775" w:rsidP="00865A5B">
      <w:pPr>
        <w:jc w:val="right"/>
        <w:rPr>
          <w:rFonts w:asciiTheme="majorHAnsi" w:hAnsiTheme="majorHAnsi" w:cstheme="majorHAnsi"/>
          <w:sz w:val="16"/>
          <w:szCs w:val="16"/>
        </w:rPr>
      </w:pPr>
      <w:r w:rsidRPr="00D40FEF">
        <w:rPr>
          <w:rFonts w:asciiTheme="majorHAnsi" w:hAnsiTheme="majorHAnsi" w:cstheme="majorHAnsi"/>
          <w:sz w:val="16"/>
          <w:szCs w:val="16"/>
        </w:rPr>
        <w:t>From the Personalised Care Operating Model. NHS England.2019</w:t>
      </w:r>
    </w:p>
    <w:p w14:paraId="7517277B" w14:textId="77777777" w:rsidR="006D7C4A" w:rsidRDefault="006D7C4A" w:rsidP="00964D87">
      <w:pPr>
        <w:pStyle w:val="NormalWeb"/>
        <w:rPr>
          <w:rFonts w:asciiTheme="majorHAnsi" w:hAnsiTheme="majorHAnsi" w:cstheme="majorHAnsi"/>
          <w:color w:val="191919"/>
          <w:sz w:val="22"/>
          <w:szCs w:val="22"/>
        </w:rPr>
      </w:pPr>
    </w:p>
    <w:p w14:paraId="149A4086" w14:textId="05F3CD49" w:rsidR="00964D87" w:rsidRPr="009E0621" w:rsidRDefault="00964D87" w:rsidP="00964D87">
      <w:pPr>
        <w:pStyle w:val="NormalWeb"/>
        <w:rPr>
          <w:rFonts w:asciiTheme="majorHAnsi" w:hAnsiTheme="majorHAnsi" w:cstheme="majorHAnsi"/>
          <w:sz w:val="22"/>
          <w:szCs w:val="22"/>
        </w:rPr>
      </w:pPr>
      <w:r w:rsidRPr="009E0621">
        <w:rPr>
          <w:rFonts w:asciiTheme="majorHAnsi" w:hAnsiTheme="majorHAnsi" w:cstheme="majorHAnsi"/>
          <w:color w:val="191919"/>
          <w:sz w:val="22"/>
          <w:szCs w:val="22"/>
        </w:rPr>
        <w:t xml:space="preserve">For everyone delivering, leading or managing services this </w:t>
      </w:r>
      <w:r w:rsidR="006604C0">
        <w:rPr>
          <w:rFonts w:asciiTheme="majorHAnsi" w:hAnsiTheme="majorHAnsi" w:cstheme="majorHAnsi"/>
          <w:color w:val="191919"/>
          <w:sz w:val="22"/>
          <w:szCs w:val="22"/>
        </w:rPr>
        <w:t>is</w:t>
      </w:r>
      <w:r w:rsidRPr="009E0621">
        <w:rPr>
          <w:rFonts w:asciiTheme="majorHAnsi" w:hAnsiTheme="majorHAnsi" w:cstheme="majorHAnsi"/>
          <w:color w:val="191919"/>
          <w:sz w:val="22"/>
          <w:szCs w:val="22"/>
        </w:rPr>
        <w:t xml:space="preserve"> summarised </w:t>
      </w:r>
      <w:r w:rsidR="006604C0">
        <w:rPr>
          <w:rFonts w:asciiTheme="majorHAnsi" w:hAnsiTheme="majorHAnsi" w:cstheme="majorHAnsi"/>
          <w:color w:val="191919"/>
          <w:sz w:val="22"/>
          <w:szCs w:val="22"/>
        </w:rPr>
        <w:t xml:space="preserve">in </w:t>
      </w:r>
      <w:r w:rsidR="006604C0" w:rsidRPr="006604C0">
        <w:rPr>
          <w:rFonts w:asciiTheme="majorHAnsi" w:hAnsiTheme="majorHAnsi" w:cstheme="majorHAnsi"/>
          <w:i/>
          <w:iCs/>
          <w:color w:val="191919"/>
          <w:sz w:val="22"/>
          <w:szCs w:val="22"/>
        </w:rPr>
        <w:t>Person-Centred Approaches (2017)</w:t>
      </w:r>
      <w:r w:rsidR="006604C0">
        <w:rPr>
          <w:rFonts w:asciiTheme="majorHAnsi" w:hAnsiTheme="majorHAnsi" w:cstheme="majorHAnsi"/>
          <w:color w:val="191919"/>
          <w:sz w:val="22"/>
          <w:szCs w:val="22"/>
        </w:rPr>
        <w:t xml:space="preserve"> </w:t>
      </w:r>
      <w:r w:rsidRPr="009E0621">
        <w:rPr>
          <w:rFonts w:asciiTheme="majorHAnsi" w:hAnsiTheme="majorHAnsi" w:cstheme="majorHAnsi"/>
          <w:color w:val="191919"/>
          <w:sz w:val="22"/>
          <w:szCs w:val="22"/>
        </w:rPr>
        <w:t xml:space="preserve">as follows: </w:t>
      </w:r>
    </w:p>
    <w:p w14:paraId="7CAA1B8F" w14:textId="77777777" w:rsidR="00964D87" w:rsidRPr="009E0621" w:rsidRDefault="00964D87" w:rsidP="00EE12D0">
      <w:pPr>
        <w:pStyle w:val="NormalWeb"/>
        <w:numPr>
          <w:ilvl w:val="0"/>
          <w:numId w:val="22"/>
        </w:numPr>
        <w:rPr>
          <w:rFonts w:asciiTheme="majorHAnsi" w:hAnsiTheme="majorHAnsi" w:cstheme="majorHAnsi"/>
          <w:color w:val="191919"/>
          <w:sz w:val="22"/>
          <w:szCs w:val="22"/>
        </w:rPr>
      </w:pPr>
      <w:r w:rsidRPr="009E0621">
        <w:rPr>
          <w:rFonts w:asciiTheme="majorHAnsi" w:hAnsiTheme="majorHAnsi" w:cstheme="majorHAnsi"/>
          <w:color w:val="191919"/>
          <w:sz w:val="22"/>
          <w:szCs w:val="22"/>
        </w:rPr>
        <w:t xml:space="preserve">It is important to me to afford people dignity, respect and compassion, without judging them. </w:t>
      </w:r>
    </w:p>
    <w:p w14:paraId="24F036B6" w14:textId="77777777" w:rsidR="00964D87" w:rsidRPr="009E0621" w:rsidRDefault="00964D87" w:rsidP="00EE12D0">
      <w:pPr>
        <w:pStyle w:val="NormalWeb"/>
        <w:numPr>
          <w:ilvl w:val="0"/>
          <w:numId w:val="22"/>
        </w:numPr>
        <w:rPr>
          <w:rFonts w:asciiTheme="majorHAnsi" w:hAnsiTheme="majorHAnsi" w:cstheme="majorHAnsi"/>
          <w:color w:val="191919"/>
          <w:sz w:val="22"/>
          <w:szCs w:val="22"/>
        </w:rPr>
      </w:pPr>
      <w:r w:rsidRPr="009E0621">
        <w:rPr>
          <w:rFonts w:asciiTheme="majorHAnsi" w:hAnsiTheme="majorHAnsi" w:cstheme="majorHAnsi"/>
          <w:color w:val="191919"/>
          <w:sz w:val="22"/>
          <w:szCs w:val="22"/>
        </w:rPr>
        <w:t xml:space="preserve">I am interested in and want to understand people’s perspective, their preferences and what’s important to them and their carers. </w:t>
      </w:r>
    </w:p>
    <w:p w14:paraId="2E6F9E0A" w14:textId="5BA5C1D9" w:rsidR="00964D87" w:rsidRPr="009E0621" w:rsidRDefault="00964D87" w:rsidP="00EE12D0">
      <w:pPr>
        <w:pStyle w:val="NormalWeb"/>
        <w:numPr>
          <w:ilvl w:val="0"/>
          <w:numId w:val="22"/>
        </w:numPr>
        <w:rPr>
          <w:rFonts w:asciiTheme="majorHAnsi" w:hAnsiTheme="majorHAnsi" w:cstheme="majorHAnsi"/>
          <w:color w:val="191919"/>
          <w:sz w:val="22"/>
          <w:szCs w:val="22"/>
        </w:rPr>
      </w:pPr>
      <w:r w:rsidRPr="009E0621">
        <w:rPr>
          <w:rFonts w:asciiTheme="majorHAnsi" w:hAnsiTheme="majorHAnsi" w:cstheme="majorHAnsi"/>
          <w:color w:val="191919"/>
          <w:sz w:val="22"/>
          <w:szCs w:val="22"/>
        </w:rPr>
        <w:t>I see people as individuals beyond just their presenting (health, care or wellbeing) needs,</w:t>
      </w:r>
      <w:r w:rsidR="00A832ED">
        <w:rPr>
          <w:rFonts w:asciiTheme="majorHAnsi" w:hAnsiTheme="majorHAnsi" w:cstheme="majorHAnsi"/>
          <w:color w:val="191919"/>
          <w:sz w:val="22"/>
          <w:szCs w:val="22"/>
        </w:rPr>
        <w:t xml:space="preserve"> and as someone who has potential</w:t>
      </w:r>
      <w:r w:rsidRPr="009E0621">
        <w:rPr>
          <w:rFonts w:asciiTheme="majorHAnsi" w:hAnsiTheme="majorHAnsi" w:cstheme="majorHAnsi"/>
          <w:color w:val="191919"/>
          <w:sz w:val="22"/>
          <w:szCs w:val="22"/>
        </w:rPr>
        <w:t xml:space="preserve"> in the context of their lives and communities. </w:t>
      </w:r>
    </w:p>
    <w:p w14:paraId="0B0EA8C6" w14:textId="77777777" w:rsidR="00964D87" w:rsidRPr="009E0621" w:rsidRDefault="00964D87" w:rsidP="00EE12D0">
      <w:pPr>
        <w:pStyle w:val="NormalWeb"/>
        <w:numPr>
          <w:ilvl w:val="0"/>
          <w:numId w:val="22"/>
        </w:numPr>
        <w:rPr>
          <w:rFonts w:asciiTheme="majorHAnsi" w:hAnsiTheme="majorHAnsi" w:cstheme="majorHAnsi"/>
          <w:color w:val="191919"/>
          <w:sz w:val="22"/>
          <w:szCs w:val="22"/>
        </w:rPr>
      </w:pPr>
      <w:r w:rsidRPr="009E0621">
        <w:rPr>
          <w:rFonts w:asciiTheme="majorHAnsi" w:hAnsiTheme="majorHAnsi" w:cstheme="majorHAnsi"/>
          <w:color w:val="191919"/>
          <w:sz w:val="22"/>
          <w:szCs w:val="22"/>
        </w:rPr>
        <w:t xml:space="preserve">I understand that my role is more than simply fixing the issues raised - supporting and enabling people to live meaningful lives is as important, whether or not cure or resolution is possible. </w:t>
      </w:r>
    </w:p>
    <w:p w14:paraId="4C6D5DD0" w14:textId="7E01C283" w:rsidR="00964D87" w:rsidRPr="009E0621" w:rsidRDefault="00964D87" w:rsidP="00EE12D0">
      <w:pPr>
        <w:pStyle w:val="NormalWeb"/>
        <w:numPr>
          <w:ilvl w:val="0"/>
          <w:numId w:val="22"/>
        </w:numPr>
        <w:rPr>
          <w:rFonts w:asciiTheme="majorHAnsi" w:hAnsiTheme="majorHAnsi" w:cstheme="majorHAnsi"/>
          <w:color w:val="191919"/>
          <w:sz w:val="22"/>
          <w:szCs w:val="22"/>
        </w:rPr>
      </w:pPr>
      <w:r w:rsidRPr="009E0621">
        <w:rPr>
          <w:rFonts w:asciiTheme="majorHAnsi" w:hAnsiTheme="majorHAnsi" w:cstheme="majorHAnsi"/>
          <w:color w:val="191919"/>
          <w:sz w:val="22"/>
          <w:szCs w:val="22"/>
        </w:rPr>
        <w:lastRenderedPageBreak/>
        <w:t>It is important to me to develop rapport and relationship, achieving a shared sense of understanding, purpose and partnership</w:t>
      </w:r>
      <w:r w:rsidR="00E31598">
        <w:rPr>
          <w:rFonts w:asciiTheme="majorHAnsi" w:hAnsiTheme="majorHAnsi" w:cstheme="majorHAnsi"/>
          <w:color w:val="191919"/>
          <w:sz w:val="22"/>
          <w:szCs w:val="22"/>
        </w:rPr>
        <w:t xml:space="preserve"> that leads to increased confidence to self-manage their needs.</w:t>
      </w:r>
    </w:p>
    <w:p w14:paraId="1AB4E302" w14:textId="3DCFF430" w:rsidR="00964D87" w:rsidRPr="009E0621" w:rsidRDefault="00964D87" w:rsidP="00EE12D0">
      <w:pPr>
        <w:pStyle w:val="NormalWeb"/>
        <w:numPr>
          <w:ilvl w:val="0"/>
          <w:numId w:val="22"/>
        </w:numPr>
        <w:rPr>
          <w:rFonts w:asciiTheme="majorHAnsi" w:hAnsiTheme="majorHAnsi" w:cstheme="majorHAnsi"/>
          <w:color w:val="191919"/>
          <w:sz w:val="22"/>
          <w:szCs w:val="22"/>
        </w:rPr>
      </w:pPr>
      <w:r w:rsidRPr="009E0621">
        <w:rPr>
          <w:rFonts w:asciiTheme="majorHAnsi" w:hAnsiTheme="majorHAnsi" w:cstheme="majorHAnsi"/>
          <w:color w:val="191919"/>
          <w:sz w:val="22"/>
          <w:szCs w:val="22"/>
        </w:rPr>
        <w:t xml:space="preserve">It is important to me develop mutual trust </w:t>
      </w:r>
      <w:r w:rsidR="00E31598">
        <w:rPr>
          <w:rFonts w:asciiTheme="majorHAnsi" w:hAnsiTheme="majorHAnsi" w:cstheme="majorHAnsi"/>
          <w:color w:val="191919"/>
          <w:sz w:val="22"/>
          <w:szCs w:val="22"/>
        </w:rPr>
        <w:t xml:space="preserve">enabling choice and control </w:t>
      </w:r>
      <w:r w:rsidRPr="009E0621">
        <w:rPr>
          <w:rFonts w:asciiTheme="majorHAnsi" w:hAnsiTheme="majorHAnsi" w:cstheme="majorHAnsi"/>
          <w:color w:val="191919"/>
          <w:sz w:val="22"/>
          <w:szCs w:val="22"/>
        </w:rPr>
        <w:t xml:space="preserve">in all my interactions with people, their carers and communities. </w:t>
      </w:r>
    </w:p>
    <w:p w14:paraId="28759387" w14:textId="77777777" w:rsidR="00964D87" w:rsidRPr="009E0621" w:rsidRDefault="00964D87" w:rsidP="00EE12D0">
      <w:pPr>
        <w:pStyle w:val="NormalWeb"/>
        <w:numPr>
          <w:ilvl w:val="0"/>
          <w:numId w:val="22"/>
        </w:numPr>
        <w:rPr>
          <w:rFonts w:asciiTheme="majorHAnsi" w:hAnsiTheme="majorHAnsi" w:cstheme="majorHAnsi"/>
          <w:color w:val="191919"/>
          <w:sz w:val="22"/>
          <w:szCs w:val="22"/>
        </w:rPr>
      </w:pPr>
      <w:r w:rsidRPr="009E0621">
        <w:rPr>
          <w:rFonts w:asciiTheme="majorHAnsi" w:hAnsiTheme="majorHAnsi" w:cstheme="majorHAnsi"/>
          <w:color w:val="191919"/>
          <w:sz w:val="22"/>
          <w:szCs w:val="22"/>
        </w:rPr>
        <w:t xml:space="preserve">I value and acknowledge the experience and expertise of people, their carers and support networks. </w:t>
      </w:r>
    </w:p>
    <w:p w14:paraId="41A966AD" w14:textId="77777777" w:rsidR="00964D87" w:rsidRPr="009E0621" w:rsidRDefault="00964D87" w:rsidP="00EE12D0">
      <w:pPr>
        <w:pStyle w:val="NormalWeb"/>
        <w:numPr>
          <w:ilvl w:val="0"/>
          <w:numId w:val="22"/>
        </w:numPr>
        <w:rPr>
          <w:rFonts w:asciiTheme="majorHAnsi" w:hAnsiTheme="majorHAnsi" w:cstheme="majorHAnsi"/>
          <w:color w:val="191919"/>
          <w:sz w:val="22"/>
          <w:szCs w:val="22"/>
        </w:rPr>
      </w:pPr>
      <w:r w:rsidRPr="009E0621">
        <w:rPr>
          <w:rFonts w:asciiTheme="majorHAnsi" w:hAnsiTheme="majorHAnsi" w:cstheme="majorHAnsi"/>
          <w:color w:val="191919"/>
          <w:sz w:val="22"/>
          <w:szCs w:val="22"/>
        </w:rPr>
        <w:t xml:space="preserve">I am committed to ensuring coordinated current and future care, support and treatment, through working together in partnership with people, teams and organisations. </w:t>
      </w:r>
    </w:p>
    <w:p w14:paraId="1AD4E360" w14:textId="77777777" w:rsidR="00964D87" w:rsidRPr="009E0621" w:rsidRDefault="00964D87" w:rsidP="00EE12D0">
      <w:pPr>
        <w:pStyle w:val="NormalWeb"/>
        <w:numPr>
          <w:ilvl w:val="0"/>
          <w:numId w:val="22"/>
        </w:numPr>
        <w:rPr>
          <w:rFonts w:asciiTheme="majorHAnsi" w:hAnsiTheme="majorHAnsi" w:cstheme="majorHAnsi"/>
          <w:color w:val="191919"/>
          <w:sz w:val="22"/>
          <w:szCs w:val="22"/>
        </w:rPr>
      </w:pPr>
      <w:r w:rsidRPr="009E0621">
        <w:rPr>
          <w:rFonts w:asciiTheme="majorHAnsi" w:hAnsiTheme="majorHAnsi" w:cstheme="majorHAnsi"/>
          <w:color w:val="191919"/>
          <w:sz w:val="22"/>
          <w:szCs w:val="22"/>
        </w:rPr>
        <w:t xml:space="preserve">I value and acknowledge the importance of communities, social networks and community development to support people’s health and wellbeing. </w:t>
      </w:r>
    </w:p>
    <w:p w14:paraId="74239C42" w14:textId="10204C6F" w:rsidR="00964D87" w:rsidRPr="009E0621" w:rsidRDefault="00964D87" w:rsidP="00EE12D0">
      <w:pPr>
        <w:pStyle w:val="NormalWeb"/>
        <w:numPr>
          <w:ilvl w:val="0"/>
          <w:numId w:val="22"/>
        </w:numPr>
        <w:rPr>
          <w:rFonts w:asciiTheme="majorHAnsi" w:hAnsiTheme="majorHAnsi" w:cstheme="majorHAnsi"/>
          <w:color w:val="191919"/>
          <w:sz w:val="22"/>
          <w:szCs w:val="22"/>
        </w:rPr>
      </w:pPr>
      <w:r w:rsidRPr="009E0621">
        <w:rPr>
          <w:rFonts w:asciiTheme="majorHAnsi" w:hAnsiTheme="majorHAnsi" w:cstheme="majorHAnsi"/>
          <w:color w:val="191919"/>
          <w:sz w:val="22"/>
          <w:szCs w:val="22"/>
        </w:rPr>
        <w:t xml:space="preserve">I value collaborative involvement and co-production with people to improve the </w:t>
      </w:r>
      <w:r w:rsidR="0004645F">
        <w:rPr>
          <w:rFonts w:asciiTheme="majorHAnsi" w:hAnsiTheme="majorHAnsi" w:cstheme="majorHAnsi"/>
          <w:color w:val="191919"/>
          <w:sz w:val="22"/>
          <w:szCs w:val="22"/>
        </w:rPr>
        <w:t>personalised</w:t>
      </w:r>
      <w:r w:rsidRPr="009E0621">
        <w:rPr>
          <w:rFonts w:asciiTheme="majorHAnsi" w:hAnsiTheme="majorHAnsi" w:cstheme="majorHAnsi"/>
          <w:color w:val="191919"/>
          <w:sz w:val="22"/>
          <w:szCs w:val="22"/>
        </w:rPr>
        <w:t xml:space="preserve"> design and quality of services. </w:t>
      </w:r>
    </w:p>
    <w:p w14:paraId="152E8DA2" w14:textId="77777777" w:rsidR="00964D87" w:rsidRPr="009E0621" w:rsidRDefault="00964D87" w:rsidP="00EE12D0">
      <w:pPr>
        <w:pStyle w:val="NormalWeb"/>
        <w:numPr>
          <w:ilvl w:val="0"/>
          <w:numId w:val="22"/>
        </w:numPr>
        <w:rPr>
          <w:rFonts w:asciiTheme="majorHAnsi" w:hAnsiTheme="majorHAnsi" w:cstheme="majorHAnsi"/>
          <w:color w:val="191919"/>
          <w:sz w:val="22"/>
          <w:szCs w:val="22"/>
        </w:rPr>
      </w:pPr>
      <w:r w:rsidRPr="009E0621">
        <w:rPr>
          <w:rFonts w:asciiTheme="majorHAnsi" w:hAnsiTheme="majorHAnsi" w:cstheme="majorHAnsi"/>
          <w:color w:val="191919"/>
          <w:sz w:val="22"/>
          <w:szCs w:val="22"/>
        </w:rPr>
        <w:t xml:space="preserve">I recognise that given meaningful opportunity and support, people can grow and develop, building on the strengths and resilience that people, families, carers and circles of support can have within themselves. </w:t>
      </w:r>
    </w:p>
    <w:p w14:paraId="35FC4ADB" w14:textId="4220FF96" w:rsidR="00964D87" w:rsidRPr="009E0621" w:rsidRDefault="00964D87" w:rsidP="00EE12D0">
      <w:pPr>
        <w:pStyle w:val="NormalWeb"/>
        <w:numPr>
          <w:ilvl w:val="0"/>
          <w:numId w:val="22"/>
        </w:numPr>
        <w:rPr>
          <w:rFonts w:asciiTheme="majorHAnsi" w:hAnsiTheme="majorHAnsi" w:cstheme="majorHAnsi"/>
          <w:color w:val="191919"/>
          <w:sz w:val="22"/>
          <w:szCs w:val="22"/>
        </w:rPr>
      </w:pPr>
      <w:r w:rsidRPr="009E0621">
        <w:rPr>
          <w:rFonts w:asciiTheme="majorHAnsi" w:hAnsiTheme="majorHAnsi" w:cstheme="majorHAnsi"/>
          <w:color w:val="191919"/>
          <w:sz w:val="22"/>
          <w:szCs w:val="22"/>
        </w:rPr>
        <w:t xml:space="preserve">As an individual, I recognise that using </w:t>
      </w:r>
      <w:r w:rsidR="0004645F">
        <w:rPr>
          <w:rFonts w:asciiTheme="majorHAnsi" w:hAnsiTheme="majorHAnsi" w:cstheme="majorHAnsi"/>
          <w:color w:val="191919"/>
          <w:sz w:val="22"/>
          <w:szCs w:val="22"/>
        </w:rPr>
        <w:t>personalised</w:t>
      </w:r>
      <w:r w:rsidRPr="009E0621">
        <w:rPr>
          <w:rFonts w:asciiTheme="majorHAnsi" w:hAnsiTheme="majorHAnsi" w:cstheme="majorHAnsi"/>
          <w:color w:val="191919"/>
          <w:sz w:val="22"/>
          <w:szCs w:val="22"/>
        </w:rPr>
        <w:t xml:space="preserve"> approaches may require me to reflect on and change how I do things. </w:t>
      </w:r>
    </w:p>
    <w:p w14:paraId="2AD08695" w14:textId="06F9FF5A" w:rsidR="00964D87" w:rsidRPr="009E0621" w:rsidRDefault="00964D87" w:rsidP="00964D87">
      <w:pPr>
        <w:pStyle w:val="NormalWeb"/>
        <w:rPr>
          <w:rFonts w:asciiTheme="majorHAnsi" w:hAnsiTheme="majorHAnsi" w:cstheme="majorHAnsi"/>
          <w:sz w:val="22"/>
          <w:szCs w:val="22"/>
        </w:rPr>
      </w:pPr>
      <w:r w:rsidRPr="009E0621">
        <w:rPr>
          <w:rFonts w:asciiTheme="majorHAnsi" w:hAnsiTheme="majorHAnsi" w:cstheme="majorHAnsi"/>
          <w:color w:val="191919"/>
          <w:sz w:val="22"/>
          <w:szCs w:val="22"/>
        </w:rPr>
        <w:t xml:space="preserve">For those in the workforce with specific leadership, managerial or commissioning responsibilities, these </w:t>
      </w:r>
      <w:r w:rsidR="0004645F">
        <w:rPr>
          <w:rFonts w:asciiTheme="majorHAnsi" w:hAnsiTheme="majorHAnsi" w:cstheme="majorHAnsi"/>
          <w:color w:val="191919"/>
          <w:sz w:val="22"/>
          <w:szCs w:val="22"/>
        </w:rPr>
        <w:t>personalised</w:t>
      </w:r>
      <w:r w:rsidRPr="009E0621">
        <w:rPr>
          <w:rFonts w:asciiTheme="majorHAnsi" w:hAnsiTheme="majorHAnsi" w:cstheme="majorHAnsi"/>
          <w:color w:val="191919"/>
          <w:sz w:val="22"/>
          <w:szCs w:val="22"/>
        </w:rPr>
        <w:t xml:space="preserve"> values might mean: </w:t>
      </w:r>
    </w:p>
    <w:p w14:paraId="1CC7BF7F" w14:textId="3FC5DBB7" w:rsidR="00964D87" w:rsidRPr="009E0621" w:rsidRDefault="00964D87" w:rsidP="00EE12D0">
      <w:pPr>
        <w:pStyle w:val="NormalWeb"/>
        <w:numPr>
          <w:ilvl w:val="0"/>
          <w:numId w:val="23"/>
        </w:numPr>
        <w:rPr>
          <w:rFonts w:asciiTheme="majorHAnsi" w:hAnsiTheme="majorHAnsi" w:cstheme="majorHAnsi"/>
          <w:color w:val="191919"/>
          <w:sz w:val="22"/>
          <w:szCs w:val="22"/>
        </w:rPr>
      </w:pPr>
      <w:r w:rsidRPr="009E0621">
        <w:rPr>
          <w:rFonts w:asciiTheme="majorHAnsi" w:hAnsiTheme="majorHAnsi" w:cstheme="majorHAnsi"/>
          <w:color w:val="191919"/>
          <w:sz w:val="22"/>
          <w:szCs w:val="22"/>
        </w:rPr>
        <w:t xml:space="preserve">I embed </w:t>
      </w:r>
      <w:r w:rsidR="0004645F">
        <w:rPr>
          <w:rFonts w:asciiTheme="majorHAnsi" w:hAnsiTheme="majorHAnsi" w:cstheme="majorHAnsi"/>
          <w:color w:val="191919"/>
          <w:sz w:val="22"/>
          <w:szCs w:val="22"/>
        </w:rPr>
        <w:t>personalised</w:t>
      </w:r>
      <w:r w:rsidRPr="009E0621">
        <w:rPr>
          <w:rFonts w:asciiTheme="majorHAnsi" w:hAnsiTheme="majorHAnsi" w:cstheme="majorHAnsi"/>
          <w:color w:val="191919"/>
          <w:sz w:val="22"/>
          <w:szCs w:val="22"/>
        </w:rPr>
        <w:t xml:space="preserve"> and community focused approaches in the co-production and delivery of care, support, wellbeing and prevention in its widest form and integrate this as a core part of everything I do. </w:t>
      </w:r>
    </w:p>
    <w:p w14:paraId="360A3BE9" w14:textId="77777777" w:rsidR="00964D87" w:rsidRPr="009E0621" w:rsidRDefault="00964D87" w:rsidP="00EE12D0">
      <w:pPr>
        <w:pStyle w:val="NormalWeb"/>
        <w:numPr>
          <w:ilvl w:val="0"/>
          <w:numId w:val="23"/>
        </w:numPr>
        <w:rPr>
          <w:rFonts w:asciiTheme="majorHAnsi" w:hAnsiTheme="majorHAnsi" w:cstheme="majorHAnsi"/>
          <w:color w:val="191919"/>
          <w:sz w:val="22"/>
          <w:szCs w:val="22"/>
        </w:rPr>
      </w:pPr>
      <w:r w:rsidRPr="009E0621">
        <w:rPr>
          <w:rFonts w:asciiTheme="majorHAnsi" w:hAnsiTheme="majorHAnsi" w:cstheme="majorHAnsi"/>
          <w:color w:val="191919"/>
          <w:sz w:val="22"/>
          <w:szCs w:val="22"/>
        </w:rPr>
        <w:t xml:space="preserve">I communicate this vision and role model the principles and values in how I work with colleagues, helping them to understand the short, medium and long-term benefits for all. </w:t>
      </w:r>
    </w:p>
    <w:p w14:paraId="41A92C24" w14:textId="248AC1EA" w:rsidR="00964D87" w:rsidRPr="009E0621" w:rsidRDefault="00964D87" w:rsidP="00EE12D0">
      <w:pPr>
        <w:pStyle w:val="NormalWeb"/>
        <w:numPr>
          <w:ilvl w:val="0"/>
          <w:numId w:val="23"/>
        </w:numPr>
        <w:rPr>
          <w:rFonts w:asciiTheme="majorHAnsi" w:hAnsiTheme="majorHAnsi" w:cstheme="majorHAnsi"/>
          <w:color w:val="191919"/>
          <w:sz w:val="22"/>
          <w:szCs w:val="22"/>
        </w:rPr>
      </w:pPr>
      <w:r w:rsidRPr="009E0621">
        <w:rPr>
          <w:rFonts w:asciiTheme="majorHAnsi" w:hAnsiTheme="majorHAnsi" w:cstheme="majorHAnsi"/>
          <w:color w:val="191919"/>
          <w:sz w:val="22"/>
          <w:szCs w:val="22"/>
        </w:rPr>
        <w:t xml:space="preserve">I enable staff to develop their knowledge, skills and confidence in </w:t>
      </w:r>
      <w:r w:rsidR="0004645F">
        <w:rPr>
          <w:rFonts w:asciiTheme="majorHAnsi" w:hAnsiTheme="majorHAnsi" w:cstheme="majorHAnsi"/>
          <w:color w:val="191919"/>
          <w:sz w:val="22"/>
          <w:szCs w:val="22"/>
        </w:rPr>
        <w:t>personalised</w:t>
      </w:r>
      <w:r w:rsidRPr="009E0621">
        <w:rPr>
          <w:rFonts w:asciiTheme="majorHAnsi" w:hAnsiTheme="majorHAnsi" w:cstheme="majorHAnsi"/>
          <w:color w:val="191919"/>
          <w:sz w:val="22"/>
          <w:szCs w:val="22"/>
        </w:rPr>
        <w:t xml:space="preserve"> approaches - and support behavioural change in the workplace/community to make this what we all do every day. </w:t>
      </w:r>
    </w:p>
    <w:p w14:paraId="120F3A65" w14:textId="77777777" w:rsidR="00964D87" w:rsidRPr="009E0621" w:rsidRDefault="00964D87" w:rsidP="00EE12D0">
      <w:pPr>
        <w:pStyle w:val="NormalWeb"/>
        <w:numPr>
          <w:ilvl w:val="0"/>
          <w:numId w:val="23"/>
        </w:numPr>
        <w:rPr>
          <w:rFonts w:asciiTheme="majorHAnsi" w:hAnsiTheme="majorHAnsi" w:cstheme="majorHAnsi"/>
          <w:color w:val="191919"/>
          <w:sz w:val="22"/>
          <w:szCs w:val="22"/>
        </w:rPr>
      </w:pPr>
      <w:r w:rsidRPr="009E0621">
        <w:rPr>
          <w:rFonts w:asciiTheme="majorHAnsi" w:hAnsiTheme="majorHAnsi" w:cstheme="majorHAnsi"/>
          <w:color w:val="191919"/>
          <w:sz w:val="22"/>
          <w:szCs w:val="22"/>
        </w:rPr>
        <w:t xml:space="preserve">It is part of my role to ‘give permission’ for individuals and teams to work in this way. </w:t>
      </w:r>
    </w:p>
    <w:p w14:paraId="6D3FFBF2" w14:textId="77777777" w:rsidR="00964D87" w:rsidRPr="009E0621" w:rsidRDefault="00964D87" w:rsidP="00EE12D0">
      <w:pPr>
        <w:pStyle w:val="NormalWeb"/>
        <w:numPr>
          <w:ilvl w:val="0"/>
          <w:numId w:val="23"/>
        </w:numPr>
        <w:rPr>
          <w:rFonts w:asciiTheme="majorHAnsi" w:hAnsiTheme="majorHAnsi" w:cstheme="majorHAnsi"/>
          <w:color w:val="191919"/>
          <w:sz w:val="22"/>
          <w:szCs w:val="22"/>
        </w:rPr>
      </w:pPr>
      <w:r w:rsidRPr="009E0621">
        <w:rPr>
          <w:rFonts w:asciiTheme="majorHAnsi" w:hAnsiTheme="majorHAnsi" w:cstheme="majorHAnsi"/>
          <w:color w:val="191919"/>
          <w:sz w:val="22"/>
          <w:szCs w:val="22"/>
        </w:rPr>
        <w:t xml:space="preserve">I role model and support services to ensure coproduction is central to service improvement. </w:t>
      </w:r>
    </w:p>
    <w:p w14:paraId="4AB16927" w14:textId="77777777" w:rsidR="00964D87" w:rsidRPr="009E0621" w:rsidRDefault="00964D87" w:rsidP="00EE12D0">
      <w:pPr>
        <w:pStyle w:val="NormalWeb"/>
        <w:numPr>
          <w:ilvl w:val="0"/>
          <w:numId w:val="23"/>
        </w:numPr>
        <w:rPr>
          <w:rFonts w:asciiTheme="majorHAnsi" w:hAnsiTheme="majorHAnsi" w:cstheme="majorHAnsi"/>
          <w:color w:val="191919"/>
          <w:sz w:val="22"/>
          <w:szCs w:val="22"/>
        </w:rPr>
      </w:pPr>
      <w:r w:rsidRPr="009E0621">
        <w:rPr>
          <w:rFonts w:asciiTheme="majorHAnsi" w:hAnsiTheme="majorHAnsi" w:cstheme="majorHAnsi"/>
          <w:color w:val="191919"/>
          <w:sz w:val="22"/>
          <w:szCs w:val="22"/>
        </w:rPr>
        <w:t xml:space="preserve">It is part of my role to support staff to understand the relationship with professional boundaries, negotiate risk and positive risk taking and manage the higher levels of emotional engagement that this way of working may bring. </w:t>
      </w:r>
    </w:p>
    <w:p w14:paraId="131BC8EC" w14:textId="7A3DFDF4" w:rsidR="00964D87" w:rsidRPr="009E0621" w:rsidRDefault="00964D87" w:rsidP="00EE12D0">
      <w:pPr>
        <w:pStyle w:val="NormalWeb"/>
        <w:numPr>
          <w:ilvl w:val="0"/>
          <w:numId w:val="23"/>
        </w:numPr>
        <w:rPr>
          <w:rFonts w:asciiTheme="majorHAnsi" w:hAnsiTheme="majorHAnsi" w:cstheme="majorHAnsi"/>
          <w:color w:val="191919"/>
          <w:sz w:val="22"/>
          <w:szCs w:val="22"/>
        </w:rPr>
      </w:pPr>
      <w:r w:rsidRPr="009E0621">
        <w:rPr>
          <w:rFonts w:asciiTheme="majorHAnsi" w:hAnsiTheme="majorHAnsi" w:cstheme="majorHAnsi"/>
          <w:color w:val="191919"/>
          <w:sz w:val="22"/>
          <w:szCs w:val="22"/>
        </w:rPr>
        <w:t xml:space="preserve">I measure and value </w:t>
      </w:r>
      <w:r w:rsidR="0004645F">
        <w:rPr>
          <w:rFonts w:asciiTheme="majorHAnsi" w:hAnsiTheme="majorHAnsi" w:cstheme="majorHAnsi"/>
          <w:color w:val="191919"/>
          <w:sz w:val="22"/>
          <w:szCs w:val="22"/>
        </w:rPr>
        <w:t>personalised</w:t>
      </w:r>
      <w:r w:rsidRPr="009E0621">
        <w:rPr>
          <w:rFonts w:asciiTheme="majorHAnsi" w:hAnsiTheme="majorHAnsi" w:cstheme="majorHAnsi"/>
          <w:color w:val="191919"/>
          <w:sz w:val="22"/>
          <w:szCs w:val="22"/>
        </w:rPr>
        <w:t xml:space="preserve"> outcomes as well as clinical, systematic and financial outcomes. </w:t>
      </w:r>
    </w:p>
    <w:p w14:paraId="2BF7D1B7" w14:textId="77777777" w:rsidR="00964D87" w:rsidRDefault="00964D87" w:rsidP="00964D87">
      <w:pPr>
        <w:rPr>
          <w:rFonts w:asciiTheme="majorHAnsi" w:hAnsiTheme="majorHAnsi" w:cstheme="majorHAnsi"/>
          <w:b/>
          <w:bCs/>
        </w:rPr>
      </w:pPr>
    </w:p>
    <w:p w14:paraId="0D3EA9BC" w14:textId="1E018852" w:rsidR="00964D87" w:rsidRPr="005242BC" w:rsidRDefault="00964D87" w:rsidP="004D5813">
      <w:pPr>
        <w:rPr>
          <w:rFonts w:asciiTheme="majorHAnsi" w:hAnsiTheme="majorHAnsi" w:cstheme="majorHAnsi"/>
          <w:b/>
          <w:bCs/>
          <w:color w:val="2F5496" w:themeColor="accent1" w:themeShade="BF"/>
        </w:rPr>
      </w:pPr>
      <w:r w:rsidRPr="005242BC">
        <w:rPr>
          <w:rFonts w:asciiTheme="majorHAnsi" w:hAnsiTheme="majorHAnsi" w:cstheme="majorHAnsi"/>
          <w:b/>
          <w:bCs/>
          <w:color w:val="2F5496" w:themeColor="accent1" w:themeShade="BF"/>
        </w:rPr>
        <w:t xml:space="preserve">Capabilities in Personalised Care </w:t>
      </w:r>
    </w:p>
    <w:p w14:paraId="10983534" w14:textId="3BD77D2B" w:rsidR="00073ADC" w:rsidRDefault="00073ADC">
      <w:pPr>
        <w:rPr>
          <w:rFonts w:asciiTheme="majorHAnsi" w:hAnsiTheme="majorHAnsi" w:cstheme="majorHAnsi"/>
        </w:rPr>
      </w:pPr>
    </w:p>
    <w:p w14:paraId="4A968BC8" w14:textId="5665C158" w:rsidR="00964D87" w:rsidRPr="009E0621" w:rsidRDefault="00964D87" w:rsidP="00964D87">
      <w:pPr>
        <w:rPr>
          <w:rFonts w:asciiTheme="majorHAnsi" w:hAnsiTheme="majorHAnsi" w:cstheme="majorHAnsi"/>
          <w:sz w:val="22"/>
          <w:szCs w:val="22"/>
        </w:rPr>
      </w:pPr>
      <w:r w:rsidRPr="009E0621">
        <w:rPr>
          <w:rFonts w:asciiTheme="majorHAnsi" w:hAnsiTheme="majorHAnsi" w:cstheme="majorHAnsi"/>
          <w:sz w:val="22"/>
          <w:szCs w:val="22"/>
        </w:rPr>
        <w:t xml:space="preserve">Personalised Care is a whole approach that includes </w:t>
      </w:r>
      <w:r w:rsidR="000C37AE">
        <w:rPr>
          <w:rFonts w:asciiTheme="majorHAnsi" w:hAnsiTheme="majorHAnsi" w:cstheme="majorHAnsi"/>
          <w:sz w:val="22"/>
          <w:szCs w:val="22"/>
        </w:rPr>
        <w:t>six</w:t>
      </w:r>
      <w:r w:rsidR="000C37AE" w:rsidRPr="009E0621">
        <w:rPr>
          <w:rFonts w:asciiTheme="majorHAnsi" w:hAnsiTheme="majorHAnsi" w:cstheme="majorHAnsi"/>
          <w:sz w:val="22"/>
          <w:szCs w:val="22"/>
        </w:rPr>
        <w:t xml:space="preserve"> </w:t>
      </w:r>
      <w:r w:rsidRPr="009E0621">
        <w:rPr>
          <w:rFonts w:asciiTheme="majorHAnsi" w:hAnsiTheme="majorHAnsi" w:cstheme="majorHAnsi"/>
          <w:sz w:val="22"/>
          <w:szCs w:val="22"/>
        </w:rPr>
        <w:t xml:space="preserve">specific components </w:t>
      </w:r>
      <w:r w:rsidR="000C37AE">
        <w:rPr>
          <w:rFonts w:asciiTheme="majorHAnsi" w:hAnsiTheme="majorHAnsi" w:cstheme="majorHAnsi"/>
          <w:sz w:val="22"/>
          <w:szCs w:val="22"/>
        </w:rPr>
        <w:t xml:space="preserve">that are: </w:t>
      </w:r>
      <w:r w:rsidRPr="009E0621">
        <w:rPr>
          <w:rFonts w:asciiTheme="majorHAnsi" w:hAnsiTheme="majorHAnsi" w:cstheme="majorHAnsi"/>
          <w:sz w:val="22"/>
          <w:szCs w:val="22"/>
        </w:rPr>
        <w:t>shared-decision making, personalised care &amp; support planning, social prescribing and community-based support, supported self-management, enabling choice</w:t>
      </w:r>
      <w:r w:rsidR="000C37AE">
        <w:rPr>
          <w:rFonts w:asciiTheme="majorHAnsi" w:hAnsiTheme="majorHAnsi" w:cstheme="majorHAnsi"/>
          <w:sz w:val="22"/>
          <w:szCs w:val="22"/>
        </w:rPr>
        <w:t>,</w:t>
      </w:r>
      <w:r w:rsidRPr="009E0621">
        <w:rPr>
          <w:rFonts w:asciiTheme="majorHAnsi" w:hAnsiTheme="majorHAnsi" w:cstheme="majorHAnsi"/>
          <w:sz w:val="22"/>
          <w:szCs w:val="22"/>
        </w:rPr>
        <w:t xml:space="preserve"> and personal health budgets and integrated personal budgets. </w:t>
      </w:r>
    </w:p>
    <w:p w14:paraId="0C7D576B" w14:textId="77777777" w:rsidR="00964D87" w:rsidRPr="009E0621" w:rsidRDefault="00964D87" w:rsidP="00964D87">
      <w:pPr>
        <w:rPr>
          <w:rFonts w:asciiTheme="majorHAnsi" w:hAnsiTheme="majorHAnsi" w:cstheme="majorHAnsi"/>
          <w:sz w:val="22"/>
          <w:szCs w:val="22"/>
        </w:rPr>
      </w:pPr>
    </w:p>
    <w:p w14:paraId="3F8F5C98" w14:textId="77777777" w:rsidR="00964D87" w:rsidRPr="009E0621" w:rsidRDefault="00964D87" w:rsidP="00964D87">
      <w:pPr>
        <w:rPr>
          <w:rFonts w:asciiTheme="majorHAnsi" w:hAnsiTheme="majorHAnsi" w:cstheme="majorHAnsi"/>
          <w:sz w:val="22"/>
          <w:szCs w:val="22"/>
        </w:rPr>
      </w:pPr>
      <w:r w:rsidRPr="009E0621">
        <w:rPr>
          <w:rFonts w:asciiTheme="majorHAnsi" w:hAnsiTheme="majorHAnsi" w:cstheme="majorHAnsi"/>
          <w:sz w:val="22"/>
          <w:szCs w:val="22"/>
        </w:rPr>
        <w:t xml:space="preserve">Each of these components has unique value for the people who benefit from them, whilst also sharing a common underpinning set of skills – the core capabilities that are generic to anyone delivering personalised care in any role. </w:t>
      </w:r>
    </w:p>
    <w:p w14:paraId="79DFF9F3" w14:textId="77777777" w:rsidR="00964D87" w:rsidRPr="009E0621" w:rsidRDefault="00964D87" w:rsidP="00964D87">
      <w:pPr>
        <w:rPr>
          <w:rFonts w:asciiTheme="majorHAnsi" w:hAnsiTheme="majorHAnsi" w:cstheme="majorHAnsi"/>
          <w:sz w:val="22"/>
          <w:szCs w:val="22"/>
        </w:rPr>
      </w:pPr>
    </w:p>
    <w:p w14:paraId="2084CB1A" w14:textId="77777777" w:rsidR="00964D87" w:rsidRPr="009E0621" w:rsidRDefault="00964D87" w:rsidP="00964D87">
      <w:pPr>
        <w:rPr>
          <w:rFonts w:asciiTheme="majorHAnsi" w:hAnsiTheme="majorHAnsi" w:cstheme="majorHAnsi"/>
          <w:sz w:val="22"/>
          <w:szCs w:val="22"/>
        </w:rPr>
      </w:pPr>
      <w:r w:rsidRPr="009E0621">
        <w:rPr>
          <w:rFonts w:asciiTheme="majorHAnsi" w:hAnsiTheme="majorHAnsi" w:cstheme="majorHAnsi"/>
          <w:sz w:val="22"/>
          <w:szCs w:val="22"/>
        </w:rPr>
        <w:lastRenderedPageBreak/>
        <w:t>They build on the core professional capabilities of anyone working in healthcare detailed above and the values for personalised care (both above). These generic capabilities can be divided into:</w:t>
      </w:r>
    </w:p>
    <w:p w14:paraId="2170669C" w14:textId="77777777" w:rsidR="00964D87" w:rsidRPr="009E0621" w:rsidRDefault="00964D87" w:rsidP="00EE12D0">
      <w:pPr>
        <w:pStyle w:val="ListParagraph"/>
        <w:numPr>
          <w:ilvl w:val="0"/>
          <w:numId w:val="24"/>
        </w:numPr>
        <w:rPr>
          <w:rFonts w:asciiTheme="majorHAnsi" w:hAnsiTheme="majorHAnsi" w:cstheme="majorHAnsi"/>
          <w:sz w:val="22"/>
          <w:szCs w:val="22"/>
        </w:rPr>
      </w:pPr>
      <w:r w:rsidRPr="009E0621">
        <w:rPr>
          <w:rFonts w:asciiTheme="majorHAnsi" w:hAnsiTheme="majorHAnsi" w:cstheme="majorHAnsi"/>
          <w:sz w:val="22"/>
          <w:szCs w:val="22"/>
        </w:rPr>
        <w:t>core communication and relationship building skills</w:t>
      </w:r>
    </w:p>
    <w:p w14:paraId="701D310E" w14:textId="51D6B94E" w:rsidR="00964D87" w:rsidRPr="009E0621" w:rsidRDefault="00895EDC" w:rsidP="00EE12D0">
      <w:pPr>
        <w:pStyle w:val="ListParagraph"/>
        <w:numPr>
          <w:ilvl w:val="0"/>
          <w:numId w:val="24"/>
        </w:numPr>
        <w:rPr>
          <w:rFonts w:asciiTheme="majorHAnsi" w:hAnsiTheme="majorHAnsi" w:cstheme="majorHAnsi"/>
          <w:sz w:val="22"/>
          <w:szCs w:val="22"/>
        </w:rPr>
      </w:pPr>
      <w:r w:rsidRPr="009E0621">
        <w:rPr>
          <w:rFonts w:asciiTheme="majorHAnsi" w:hAnsiTheme="majorHAnsi" w:cstheme="majorHAnsi"/>
          <w:sz w:val="22"/>
          <w:szCs w:val="22"/>
        </w:rPr>
        <w:t>capabilities</w:t>
      </w:r>
      <w:r w:rsidR="00964D87" w:rsidRPr="009E0621">
        <w:rPr>
          <w:rFonts w:asciiTheme="majorHAnsi" w:hAnsiTheme="majorHAnsi" w:cstheme="majorHAnsi"/>
          <w:sz w:val="22"/>
          <w:szCs w:val="22"/>
        </w:rPr>
        <w:t xml:space="preserve"> to engage people through even the shortest of interactions as a common baseline across the whole workforce</w:t>
      </w:r>
      <w:r w:rsidRPr="009E0621">
        <w:rPr>
          <w:rFonts w:asciiTheme="majorHAnsi" w:hAnsiTheme="majorHAnsi" w:cstheme="majorHAnsi"/>
          <w:sz w:val="22"/>
          <w:szCs w:val="22"/>
        </w:rPr>
        <w:t>.</w:t>
      </w:r>
      <w:r w:rsidR="00964D87" w:rsidRPr="009E0621">
        <w:rPr>
          <w:rFonts w:asciiTheme="majorHAnsi" w:hAnsiTheme="majorHAnsi" w:cstheme="majorHAnsi"/>
          <w:sz w:val="22"/>
          <w:szCs w:val="22"/>
        </w:rPr>
        <w:t xml:space="preserve"> </w:t>
      </w:r>
      <w:r w:rsidRPr="009E0621">
        <w:rPr>
          <w:rFonts w:asciiTheme="majorHAnsi" w:hAnsiTheme="majorHAnsi" w:cstheme="majorHAnsi"/>
          <w:sz w:val="22"/>
          <w:szCs w:val="22"/>
        </w:rPr>
        <w:t>(Learning Outcomes Levels 1-2)</w:t>
      </w:r>
    </w:p>
    <w:p w14:paraId="2AEFE3BE" w14:textId="114EC870" w:rsidR="00964D87" w:rsidRPr="009E0621" w:rsidRDefault="00895EDC" w:rsidP="00EE12D0">
      <w:pPr>
        <w:pStyle w:val="ListParagraph"/>
        <w:numPr>
          <w:ilvl w:val="0"/>
          <w:numId w:val="24"/>
        </w:numPr>
        <w:rPr>
          <w:rFonts w:asciiTheme="majorHAnsi" w:hAnsiTheme="majorHAnsi" w:cstheme="majorHAnsi"/>
          <w:b/>
          <w:bCs/>
          <w:sz w:val="22"/>
          <w:szCs w:val="22"/>
        </w:rPr>
      </w:pPr>
      <w:r w:rsidRPr="009E0621">
        <w:rPr>
          <w:rFonts w:asciiTheme="majorHAnsi" w:hAnsiTheme="majorHAnsi" w:cstheme="majorHAnsi"/>
          <w:sz w:val="22"/>
          <w:szCs w:val="22"/>
        </w:rPr>
        <w:t xml:space="preserve">capabilities </w:t>
      </w:r>
      <w:r w:rsidR="006906C7">
        <w:rPr>
          <w:rFonts w:asciiTheme="majorHAnsi" w:hAnsiTheme="majorHAnsi" w:cstheme="majorHAnsi"/>
          <w:sz w:val="22"/>
          <w:szCs w:val="22"/>
        </w:rPr>
        <w:t xml:space="preserve">specific </w:t>
      </w:r>
      <w:r w:rsidR="00964D87" w:rsidRPr="009E0621">
        <w:rPr>
          <w:rFonts w:asciiTheme="majorHAnsi" w:hAnsiTheme="majorHAnsi" w:cstheme="majorHAnsi"/>
          <w:sz w:val="22"/>
          <w:szCs w:val="22"/>
        </w:rPr>
        <w:t>to deliver</w:t>
      </w:r>
      <w:r w:rsidR="006906C7">
        <w:rPr>
          <w:rFonts w:asciiTheme="majorHAnsi" w:hAnsiTheme="majorHAnsi" w:cstheme="majorHAnsi"/>
          <w:sz w:val="22"/>
          <w:szCs w:val="22"/>
        </w:rPr>
        <w:t>ing</w:t>
      </w:r>
      <w:r w:rsidR="00964D87" w:rsidRPr="009E0621">
        <w:rPr>
          <w:rFonts w:asciiTheme="majorHAnsi" w:hAnsiTheme="majorHAnsi" w:cstheme="majorHAnsi"/>
          <w:sz w:val="22"/>
          <w:szCs w:val="22"/>
        </w:rPr>
        <w:t xml:space="preserve"> the 6 components (</w:t>
      </w:r>
      <w:r w:rsidRPr="009E0621">
        <w:rPr>
          <w:rFonts w:asciiTheme="majorHAnsi" w:hAnsiTheme="majorHAnsi" w:cstheme="majorHAnsi"/>
          <w:sz w:val="22"/>
          <w:szCs w:val="22"/>
        </w:rPr>
        <w:t>Learning Outcomes Level 3)</w:t>
      </w:r>
    </w:p>
    <w:p w14:paraId="5000BB07" w14:textId="77777777" w:rsidR="00964D87" w:rsidRPr="009E0621" w:rsidRDefault="00964D87" w:rsidP="00964D87">
      <w:pPr>
        <w:rPr>
          <w:rFonts w:asciiTheme="majorHAnsi" w:hAnsiTheme="majorHAnsi" w:cstheme="majorHAnsi"/>
          <w:b/>
          <w:bCs/>
          <w:sz w:val="22"/>
          <w:szCs w:val="22"/>
        </w:rPr>
      </w:pPr>
    </w:p>
    <w:p w14:paraId="6D988E2E" w14:textId="77777777" w:rsidR="00964D87" w:rsidRDefault="00964D87" w:rsidP="00964D87">
      <w:pPr>
        <w:rPr>
          <w:rFonts w:asciiTheme="majorHAnsi" w:hAnsiTheme="majorHAnsi" w:cstheme="majorHAnsi"/>
          <w:b/>
          <w:bCs/>
        </w:rPr>
      </w:pPr>
    </w:p>
    <w:p w14:paraId="625BF377" w14:textId="22E5608B" w:rsidR="00964D87" w:rsidRPr="00027B0B" w:rsidRDefault="00964D87" w:rsidP="004D5813">
      <w:pPr>
        <w:rPr>
          <w:rFonts w:asciiTheme="minorHAnsi" w:hAnsiTheme="minorHAnsi" w:cstheme="minorHAnsi"/>
          <w:b/>
          <w:bCs/>
          <w:color w:val="2F5496" w:themeColor="accent1" w:themeShade="BF"/>
        </w:rPr>
      </w:pPr>
      <w:r w:rsidRPr="005242BC">
        <w:rPr>
          <w:rFonts w:asciiTheme="minorHAnsi" w:hAnsiTheme="minorHAnsi" w:cstheme="minorHAnsi"/>
          <w:b/>
          <w:bCs/>
          <w:color w:val="2F5496" w:themeColor="accent1" w:themeShade="BF"/>
        </w:rPr>
        <w:t xml:space="preserve">Core Communication and Relationship Building Skills </w:t>
      </w:r>
    </w:p>
    <w:p w14:paraId="54B5844B" w14:textId="77777777" w:rsidR="004D5813" w:rsidRPr="005242BC" w:rsidRDefault="004D5813" w:rsidP="004D5813">
      <w:pPr>
        <w:rPr>
          <w:rFonts w:asciiTheme="minorHAnsi" w:hAnsiTheme="minorHAnsi" w:cstheme="minorHAnsi"/>
          <w:b/>
          <w:bCs/>
          <w:color w:val="2F5496" w:themeColor="accent1" w:themeShade="BF"/>
          <w:sz w:val="28"/>
          <w:szCs w:val="28"/>
        </w:rPr>
      </w:pPr>
    </w:p>
    <w:p w14:paraId="3B8A73C5" w14:textId="37447293" w:rsidR="001B502D" w:rsidRPr="0026723D" w:rsidRDefault="00964D87" w:rsidP="001B502D">
      <w:pPr>
        <w:pStyle w:val="CommentText"/>
        <w:rPr>
          <w:rFonts w:asciiTheme="majorHAnsi" w:hAnsiTheme="majorHAnsi" w:cstheme="majorHAnsi"/>
          <w:color w:val="191919"/>
          <w:sz w:val="22"/>
          <w:szCs w:val="22"/>
        </w:rPr>
      </w:pPr>
      <w:r w:rsidRPr="009E0621">
        <w:rPr>
          <w:rFonts w:asciiTheme="majorHAnsi" w:hAnsiTheme="majorHAnsi" w:cstheme="majorHAnsi"/>
          <w:color w:val="191919"/>
          <w:sz w:val="22"/>
          <w:szCs w:val="22"/>
        </w:rPr>
        <w:t xml:space="preserve">At the heart of </w:t>
      </w:r>
      <w:r w:rsidR="0004645F">
        <w:rPr>
          <w:rFonts w:asciiTheme="majorHAnsi" w:hAnsiTheme="majorHAnsi" w:cstheme="majorHAnsi"/>
          <w:color w:val="191919"/>
          <w:sz w:val="22"/>
          <w:szCs w:val="22"/>
        </w:rPr>
        <w:t>personalised</w:t>
      </w:r>
      <w:r w:rsidRPr="009E0621">
        <w:rPr>
          <w:rFonts w:asciiTheme="majorHAnsi" w:hAnsiTheme="majorHAnsi" w:cstheme="majorHAnsi"/>
          <w:color w:val="191919"/>
          <w:sz w:val="22"/>
          <w:szCs w:val="22"/>
        </w:rPr>
        <w:t xml:space="preserve"> care is the relationship between people, which is built from meaningful communication, and is strongly influenced by how we say things, how we listen and our non-verbal communication. </w:t>
      </w:r>
      <w:r w:rsidR="001B502D" w:rsidRPr="0026723D">
        <w:rPr>
          <w:rFonts w:asciiTheme="majorHAnsi" w:hAnsiTheme="majorHAnsi" w:cstheme="majorHAnsi"/>
          <w:color w:val="191919"/>
          <w:sz w:val="22"/>
          <w:szCs w:val="22"/>
        </w:rPr>
        <w:t>The way in which we do this has an effect and impact on understanding, motivation and outcome and is much more than gathering and sharing information</w:t>
      </w:r>
      <w:r w:rsidR="000C37AE">
        <w:rPr>
          <w:rFonts w:asciiTheme="majorHAnsi" w:hAnsiTheme="majorHAnsi" w:cstheme="majorHAnsi"/>
          <w:color w:val="191919"/>
          <w:sz w:val="22"/>
          <w:szCs w:val="22"/>
        </w:rPr>
        <w:t>.</w:t>
      </w:r>
    </w:p>
    <w:p w14:paraId="7C98093F" w14:textId="49882355" w:rsidR="00964D87" w:rsidRPr="009E0621" w:rsidRDefault="00964D87" w:rsidP="004D5813">
      <w:pPr>
        <w:spacing w:before="100" w:beforeAutospacing="1" w:after="100" w:afterAutospacing="1"/>
        <w:contextualSpacing/>
        <w:rPr>
          <w:rFonts w:asciiTheme="majorHAnsi" w:hAnsiTheme="majorHAnsi" w:cstheme="majorHAnsi"/>
          <w:color w:val="191919"/>
          <w:sz w:val="22"/>
          <w:szCs w:val="22"/>
        </w:rPr>
      </w:pPr>
      <w:r w:rsidRPr="009E0621">
        <w:rPr>
          <w:rFonts w:asciiTheme="majorHAnsi" w:hAnsiTheme="majorHAnsi" w:cstheme="majorHAnsi"/>
          <w:color w:val="191919"/>
          <w:sz w:val="22"/>
          <w:szCs w:val="22"/>
        </w:rPr>
        <w:t xml:space="preserve">These skills are relevant to the whole </w:t>
      </w:r>
      <w:r w:rsidR="00895EDC" w:rsidRPr="009E0621">
        <w:rPr>
          <w:rFonts w:asciiTheme="majorHAnsi" w:hAnsiTheme="majorHAnsi" w:cstheme="majorHAnsi"/>
          <w:color w:val="191919"/>
          <w:sz w:val="22"/>
          <w:szCs w:val="22"/>
        </w:rPr>
        <w:t>workforce and</w:t>
      </w:r>
      <w:r w:rsidRPr="009E0621">
        <w:rPr>
          <w:rFonts w:asciiTheme="majorHAnsi" w:hAnsiTheme="majorHAnsi" w:cstheme="majorHAnsi"/>
          <w:color w:val="191919"/>
          <w:sz w:val="22"/>
          <w:szCs w:val="22"/>
        </w:rPr>
        <w:t xml:space="preserve"> include communications between staff members. For each cohort of people within the workforce, these skills will be taught in a different </w:t>
      </w:r>
      <w:r w:rsidR="00895EDC" w:rsidRPr="009E0621">
        <w:rPr>
          <w:rFonts w:asciiTheme="majorHAnsi" w:hAnsiTheme="majorHAnsi" w:cstheme="majorHAnsi"/>
          <w:color w:val="191919"/>
          <w:sz w:val="22"/>
          <w:szCs w:val="22"/>
        </w:rPr>
        <w:t>way,</w:t>
      </w:r>
      <w:r w:rsidRPr="009E0621">
        <w:rPr>
          <w:rFonts w:asciiTheme="majorHAnsi" w:hAnsiTheme="majorHAnsi" w:cstheme="majorHAnsi"/>
          <w:color w:val="191919"/>
          <w:sz w:val="22"/>
          <w:szCs w:val="22"/>
        </w:rPr>
        <w:t xml:space="preserve"> so they are meaningful to the roles those people have. </w:t>
      </w:r>
    </w:p>
    <w:p w14:paraId="2877DD42" w14:textId="77777777" w:rsidR="004D5813" w:rsidRPr="009E0621" w:rsidRDefault="004D5813" w:rsidP="004D5813">
      <w:pPr>
        <w:spacing w:before="100" w:beforeAutospacing="1" w:after="100" w:afterAutospacing="1"/>
        <w:contextualSpacing/>
        <w:rPr>
          <w:rFonts w:asciiTheme="majorHAnsi" w:hAnsiTheme="majorHAnsi" w:cstheme="majorHAnsi"/>
          <w:b/>
          <w:bCs/>
          <w:color w:val="191919"/>
          <w:sz w:val="22"/>
          <w:szCs w:val="22"/>
        </w:rPr>
      </w:pPr>
    </w:p>
    <w:p w14:paraId="6FA7C11A" w14:textId="31BC8645" w:rsidR="00964D87" w:rsidRPr="009E0621" w:rsidRDefault="00964D87" w:rsidP="004D5813">
      <w:pPr>
        <w:spacing w:before="100" w:beforeAutospacing="1" w:after="100" w:afterAutospacing="1"/>
        <w:contextualSpacing/>
        <w:rPr>
          <w:rFonts w:asciiTheme="majorHAnsi" w:hAnsiTheme="majorHAnsi" w:cstheme="majorHAnsi"/>
          <w:b/>
          <w:bCs/>
          <w:sz w:val="22"/>
          <w:szCs w:val="22"/>
        </w:rPr>
      </w:pPr>
      <w:r w:rsidRPr="009E0621">
        <w:rPr>
          <w:rFonts w:asciiTheme="majorHAnsi" w:hAnsiTheme="majorHAnsi" w:cstheme="majorHAnsi"/>
          <w:b/>
          <w:bCs/>
          <w:color w:val="191919"/>
          <w:sz w:val="22"/>
          <w:szCs w:val="22"/>
        </w:rPr>
        <w:t xml:space="preserve">Learning Outcomes </w:t>
      </w:r>
    </w:p>
    <w:p w14:paraId="11A7EF2B" w14:textId="77777777" w:rsidR="00964D87" w:rsidRPr="009E0621" w:rsidRDefault="00964D87" w:rsidP="004D5813">
      <w:pPr>
        <w:pStyle w:val="NormalWeb"/>
        <w:contextualSpacing/>
        <w:rPr>
          <w:rFonts w:asciiTheme="majorHAnsi" w:hAnsiTheme="majorHAnsi" w:cstheme="majorHAnsi"/>
          <w:sz w:val="22"/>
          <w:szCs w:val="22"/>
        </w:rPr>
      </w:pPr>
      <w:r w:rsidRPr="009E0621">
        <w:rPr>
          <w:rFonts w:asciiTheme="majorHAnsi" w:hAnsiTheme="majorHAnsi" w:cstheme="majorHAnsi"/>
          <w:sz w:val="22"/>
          <w:szCs w:val="22"/>
        </w:rPr>
        <w:t xml:space="preserve">The learner will be aware of: </w:t>
      </w:r>
    </w:p>
    <w:p w14:paraId="0378CC6D" w14:textId="4C4722AD" w:rsidR="004D5813" w:rsidRPr="009E0621" w:rsidRDefault="00964D87" w:rsidP="00EE12D0">
      <w:pPr>
        <w:pStyle w:val="NormalWeb"/>
        <w:numPr>
          <w:ilvl w:val="0"/>
          <w:numId w:val="46"/>
        </w:numPr>
        <w:ind w:left="714" w:hanging="357"/>
        <w:contextualSpacing/>
        <w:rPr>
          <w:rFonts w:asciiTheme="majorHAnsi" w:hAnsiTheme="majorHAnsi" w:cstheme="majorHAnsi"/>
          <w:color w:val="191919"/>
          <w:sz w:val="22"/>
          <w:szCs w:val="22"/>
        </w:rPr>
      </w:pPr>
      <w:r w:rsidRPr="009E0621">
        <w:rPr>
          <w:rFonts w:asciiTheme="majorHAnsi" w:hAnsiTheme="majorHAnsi" w:cstheme="majorHAnsi"/>
          <w:color w:val="191919"/>
          <w:sz w:val="22"/>
          <w:szCs w:val="22"/>
        </w:rPr>
        <w:t xml:space="preserve">Their own values, beliefs, prejudices, assumptions and stereotypes when working with people </w:t>
      </w:r>
    </w:p>
    <w:p w14:paraId="600A1FB6" w14:textId="77777777" w:rsidR="004D5813" w:rsidRPr="009E0621" w:rsidRDefault="004D5813" w:rsidP="004D5813">
      <w:pPr>
        <w:pStyle w:val="NormalWeb"/>
        <w:contextualSpacing/>
        <w:rPr>
          <w:rFonts w:asciiTheme="majorHAnsi" w:hAnsiTheme="majorHAnsi" w:cstheme="majorHAnsi"/>
          <w:color w:val="191919"/>
          <w:sz w:val="22"/>
          <w:szCs w:val="22"/>
        </w:rPr>
      </w:pPr>
    </w:p>
    <w:p w14:paraId="12AE2332" w14:textId="70F85F9C" w:rsidR="004D5813" w:rsidRPr="009E0621" w:rsidRDefault="00964D87" w:rsidP="004D5813">
      <w:pPr>
        <w:pStyle w:val="NormalWeb"/>
        <w:contextualSpacing/>
        <w:rPr>
          <w:rFonts w:asciiTheme="majorHAnsi" w:hAnsiTheme="majorHAnsi" w:cstheme="majorHAnsi"/>
          <w:color w:val="191919"/>
          <w:sz w:val="22"/>
          <w:szCs w:val="22"/>
        </w:rPr>
      </w:pPr>
      <w:r w:rsidRPr="009E0621">
        <w:rPr>
          <w:rFonts w:asciiTheme="majorHAnsi" w:hAnsiTheme="majorHAnsi" w:cstheme="majorHAnsi"/>
          <w:color w:val="191919"/>
          <w:sz w:val="22"/>
          <w:szCs w:val="22"/>
        </w:rPr>
        <w:t xml:space="preserve">Understand: </w:t>
      </w:r>
    </w:p>
    <w:p w14:paraId="7C1DEE29" w14:textId="07ECBCCB" w:rsidR="00964D87" w:rsidRPr="009E0621" w:rsidRDefault="00964D87" w:rsidP="00EE12D0">
      <w:pPr>
        <w:pStyle w:val="ListParagraph"/>
        <w:numPr>
          <w:ilvl w:val="0"/>
          <w:numId w:val="46"/>
        </w:numPr>
        <w:spacing w:before="100" w:beforeAutospacing="1" w:after="100" w:afterAutospacing="1"/>
        <w:rPr>
          <w:rFonts w:asciiTheme="majorHAnsi" w:hAnsiTheme="majorHAnsi" w:cstheme="majorHAnsi"/>
          <w:sz w:val="22"/>
          <w:szCs w:val="22"/>
        </w:rPr>
      </w:pPr>
      <w:r w:rsidRPr="009E0621">
        <w:rPr>
          <w:rFonts w:asciiTheme="majorHAnsi" w:hAnsiTheme="majorHAnsi" w:cstheme="majorHAnsi"/>
          <w:color w:val="191919"/>
          <w:sz w:val="22"/>
          <w:szCs w:val="22"/>
        </w:rPr>
        <w:t xml:space="preserve">The value of really listening as an active process </w:t>
      </w:r>
    </w:p>
    <w:p w14:paraId="7B7C19B6" w14:textId="77777777" w:rsidR="00135E2F" w:rsidRPr="009E0621" w:rsidRDefault="00135E2F" w:rsidP="00135E2F">
      <w:pPr>
        <w:pStyle w:val="NormalWeb"/>
        <w:numPr>
          <w:ilvl w:val="0"/>
          <w:numId w:val="46"/>
        </w:numPr>
        <w:rPr>
          <w:rFonts w:asciiTheme="majorHAnsi" w:hAnsiTheme="majorHAnsi" w:cstheme="majorHAnsi"/>
          <w:sz w:val="22"/>
          <w:szCs w:val="22"/>
        </w:rPr>
      </w:pPr>
      <w:r w:rsidRPr="009E0621">
        <w:rPr>
          <w:rFonts w:asciiTheme="majorHAnsi" w:hAnsiTheme="majorHAnsi" w:cstheme="majorHAnsi"/>
          <w:color w:val="191919"/>
          <w:sz w:val="22"/>
          <w:szCs w:val="22"/>
        </w:rPr>
        <w:t xml:space="preserve">Communication </w:t>
      </w:r>
      <w:r>
        <w:rPr>
          <w:rFonts w:asciiTheme="majorHAnsi" w:hAnsiTheme="majorHAnsi" w:cstheme="majorHAnsi"/>
          <w:color w:val="191919"/>
          <w:sz w:val="22"/>
          <w:szCs w:val="22"/>
        </w:rPr>
        <w:t xml:space="preserve">in all its forms e.g. written, electronic, and remote, </w:t>
      </w:r>
      <w:r w:rsidRPr="009E0621">
        <w:rPr>
          <w:rFonts w:asciiTheme="majorHAnsi" w:hAnsiTheme="majorHAnsi" w:cstheme="majorHAnsi"/>
          <w:color w:val="191919"/>
          <w:sz w:val="22"/>
          <w:szCs w:val="22"/>
        </w:rPr>
        <w:t xml:space="preserve">as a two-way process </w:t>
      </w:r>
    </w:p>
    <w:p w14:paraId="6600E81B" w14:textId="13F2E302" w:rsidR="00964D87" w:rsidRPr="009E0621" w:rsidRDefault="00964D87" w:rsidP="00EE12D0">
      <w:pPr>
        <w:pStyle w:val="NormalWeb"/>
        <w:numPr>
          <w:ilvl w:val="0"/>
          <w:numId w:val="46"/>
        </w:numPr>
        <w:rPr>
          <w:rFonts w:asciiTheme="majorHAnsi" w:hAnsiTheme="majorHAnsi" w:cstheme="majorHAnsi"/>
          <w:color w:val="191919"/>
          <w:sz w:val="22"/>
          <w:szCs w:val="22"/>
        </w:rPr>
      </w:pPr>
      <w:r w:rsidRPr="009E0621">
        <w:rPr>
          <w:rFonts w:asciiTheme="majorHAnsi" w:hAnsiTheme="majorHAnsi" w:cstheme="majorHAnsi"/>
          <w:color w:val="191919"/>
          <w:sz w:val="22"/>
          <w:szCs w:val="22"/>
        </w:rPr>
        <w:t>The impact of conversations and different verbal and non-verbal communication styles for a person during the conversation and afterwards</w:t>
      </w:r>
      <w:r w:rsidRPr="009E0621">
        <w:rPr>
          <w:rFonts w:asciiTheme="majorHAnsi" w:hAnsiTheme="majorHAnsi" w:cstheme="majorHAnsi"/>
          <w:color w:val="191919"/>
          <w:position w:val="6"/>
          <w:sz w:val="22"/>
          <w:szCs w:val="22"/>
        </w:rPr>
        <w:t xml:space="preserve">10 </w:t>
      </w:r>
    </w:p>
    <w:p w14:paraId="4BD52F5F" w14:textId="61ECD4EC" w:rsidR="00964D87" w:rsidRPr="009E0621" w:rsidRDefault="00964D87" w:rsidP="00EE12D0">
      <w:pPr>
        <w:pStyle w:val="NormalWeb"/>
        <w:numPr>
          <w:ilvl w:val="0"/>
          <w:numId w:val="46"/>
        </w:numPr>
        <w:rPr>
          <w:rFonts w:asciiTheme="majorHAnsi" w:hAnsiTheme="majorHAnsi" w:cstheme="majorHAnsi"/>
          <w:sz w:val="22"/>
          <w:szCs w:val="22"/>
        </w:rPr>
      </w:pPr>
      <w:r w:rsidRPr="009E0621">
        <w:rPr>
          <w:rFonts w:asciiTheme="majorHAnsi" w:hAnsiTheme="majorHAnsi" w:cstheme="majorHAnsi"/>
          <w:color w:val="191919"/>
          <w:sz w:val="22"/>
          <w:szCs w:val="22"/>
        </w:rPr>
        <w:t xml:space="preserve">How to meet the communication and language needs, wishes and preferences of individuals </w:t>
      </w:r>
    </w:p>
    <w:p w14:paraId="4C872800" w14:textId="77777777" w:rsidR="00964D87" w:rsidRPr="009E0621" w:rsidRDefault="00964D87" w:rsidP="00964D87">
      <w:pPr>
        <w:pStyle w:val="NormalWeb"/>
        <w:rPr>
          <w:rFonts w:asciiTheme="majorHAnsi" w:hAnsiTheme="majorHAnsi" w:cstheme="majorHAnsi"/>
          <w:sz w:val="22"/>
          <w:szCs w:val="22"/>
        </w:rPr>
      </w:pPr>
      <w:r w:rsidRPr="009E0621">
        <w:rPr>
          <w:rFonts w:asciiTheme="majorHAnsi" w:hAnsiTheme="majorHAnsi" w:cstheme="majorHAnsi"/>
          <w:sz w:val="22"/>
          <w:szCs w:val="22"/>
        </w:rPr>
        <w:t xml:space="preserve">Be able to: </w:t>
      </w:r>
    </w:p>
    <w:p w14:paraId="781675B1" w14:textId="792A08BE" w:rsidR="00964D87" w:rsidRPr="009E0621" w:rsidRDefault="00964D87" w:rsidP="00EE12D0">
      <w:pPr>
        <w:pStyle w:val="NormalWeb"/>
        <w:numPr>
          <w:ilvl w:val="0"/>
          <w:numId w:val="47"/>
        </w:numPr>
        <w:rPr>
          <w:rFonts w:asciiTheme="majorHAnsi" w:hAnsiTheme="majorHAnsi" w:cstheme="majorHAnsi"/>
          <w:sz w:val="22"/>
          <w:szCs w:val="22"/>
        </w:rPr>
      </w:pPr>
      <w:r w:rsidRPr="009E0621">
        <w:rPr>
          <w:rFonts w:asciiTheme="majorHAnsi" w:hAnsiTheme="majorHAnsi" w:cstheme="majorHAnsi"/>
          <w:color w:val="191919"/>
          <w:sz w:val="22"/>
          <w:szCs w:val="22"/>
        </w:rPr>
        <w:t xml:space="preserve">Confidently demonstrate the core communication skills for relationship building and information gathering (see the table on the follow page for a description of each of these core communication and relationship building skills): </w:t>
      </w:r>
    </w:p>
    <w:p w14:paraId="3DAE13F9" w14:textId="77777777" w:rsidR="00964D87" w:rsidRDefault="00964D87" w:rsidP="00964D87">
      <w:pPr>
        <w:rPr>
          <w:rFonts w:asciiTheme="majorHAnsi" w:hAnsiTheme="majorHAnsi" w:cstheme="majorHAnsi"/>
        </w:rPr>
      </w:pPr>
    </w:p>
    <w:p w14:paraId="5A41199D" w14:textId="2183C9E7" w:rsidR="00964D87" w:rsidRPr="0076238E" w:rsidRDefault="00964D87" w:rsidP="00964D87">
      <w:pPr>
        <w:rPr>
          <w:rFonts w:asciiTheme="majorHAnsi" w:hAnsiTheme="majorHAnsi" w:cstheme="majorHAnsi"/>
          <w:b/>
          <w:bCs/>
        </w:rPr>
      </w:pPr>
      <w:r>
        <w:rPr>
          <w:rFonts w:asciiTheme="majorHAnsi" w:hAnsiTheme="majorHAnsi" w:cstheme="majorHAnsi"/>
          <w:b/>
          <w:bCs/>
        </w:rPr>
        <w:t xml:space="preserve">Table </w:t>
      </w:r>
      <w:r w:rsidR="00CB2638">
        <w:rPr>
          <w:rFonts w:asciiTheme="majorHAnsi" w:hAnsiTheme="majorHAnsi" w:cstheme="majorHAnsi"/>
          <w:b/>
          <w:bCs/>
        </w:rPr>
        <w:t>4.</w:t>
      </w:r>
      <w:r>
        <w:rPr>
          <w:rFonts w:asciiTheme="majorHAnsi" w:hAnsiTheme="majorHAnsi" w:cstheme="majorHAnsi"/>
          <w:b/>
          <w:bCs/>
        </w:rPr>
        <w:t xml:space="preserve"> Core Communication </w:t>
      </w:r>
      <w:r w:rsidR="0033120E">
        <w:rPr>
          <w:rFonts w:asciiTheme="majorHAnsi" w:hAnsiTheme="majorHAnsi" w:cstheme="majorHAnsi"/>
          <w:b/>
          <w:bCs/>
        </w:rPr>
        <w:t xml:space="preserve">skills </w:t>
      </w:r>
      <w:r>
        <w:rPr>
          <w:rFonts w:asciiTheme="majorHAnsi" w:hAnsiTheme="majorHAnsi" w:cstheme="majorHAnsi"/>
          <w:b/>
          <w:bCs/>
        </w:rPr>
        <w:t xml:space="preserve">and skills </w:t>
      </w:r>
      <w:r w:rsidR="0033120E">
        <w:rPr>
          <w:rFonts w:asciiTheme="majorHAnsi" w:hAnsiTheme="majorHAnsi" w:cstheme="majorHAnsi"/>
          <w:b/>
          <w:bCs/>
        </w:rPr>
        <w:t>in building trusting relationships</w:t>
      </w:r>
    </w:p>
    <w:p w14:paraId="0E8073EE" w14:textId="77777777" w:rsidR="00964D87" w:rsidRDefault="00964D87" w:rsidP="00964D87">
      <w:pPr>
        <w:rPr>
          <w:rFonts w:asciiTheme="majorHAnsi" w:hAnsiTheme="majorHAnsi" w:cstheme="majorHAnsi"/>
        </w:rPr>
      </w:pPr>
    </w:p>
    <w:tbl>
      <w:tblPr>
        <w:tblW w:w="0" w:type="auto"/>
        <w:tblBorders>
          <w:top w:val="single" w:sz="2" w:space="0" w:color="414042"/>
          <w:left w:val="single" w:sz="2" w:space="0" w:color="414042"/>
          <w:bottom w:val="single" w:sz="2" w:space="0" w:color="414042"/>
          <w:right w:val="single" w:sz="2" w:space="0" w:color="414042"/>
          <w:insideH w:val="single" w:sz="2" w:space="0" w:color="414042"/>
          <w:insideV w:val="single" w:sz="2" w:space="0" w:color="414042"/>
        </w:tblBorders>
        <w:tblLayout w:type="fixed"/>
        <w:tblCellMar>
          <w:left w:w="0" w:type="dxa"/>
          <w:right w:w="0" w:type="dxa"/>
        </w:tblCellMar>
        <w:tblLook w:val="01E0" w:firstRow="1" w:lastRow="1" w:firstColumn="1" w:lastColumn="1" w:noHBand="0" w:noVBand="0"/>
      </w:tblPr>
      <w:tblGrid>
        <w:gridCol w:w="2414"/>
        <w:gridCol w:w="6322"/>
      </w:tblGrid>
      <w:tr w:rsidR="00964D87" w:rsidRPr="0076238E" w14:paraId="4CA663C7" w14:textId="77777777" w:rsidTr="00FD7462">
        <w:trPr>
          <w:trHeight w:val="472"/>
        </w:trPr>
        <w:tc>
          <w:tcPr>
            <w:tcW w:w="2414" w:type="dxa"/>
          </w:tcPr>
          <w:p w14:paraId="70EC2768" w14:textId="77777777" w:rsidR="00964D87" w:rsidRPr="0076238E" w:rsidRDefault="00964D87" w:rsidP="00FD7462">
            <w:pPr>
              <w:pStyle w:val="TableParagraph"/>
              <w:spacing w:before="155" w:line="276" w:lineRule="auto"/>
              <w:ind w:left="113"/>
              <w:rPr>
                <w:rFonts w:asciiTheme="majorHAnsi" w:hAnsiTheme="majorHAnsi" w:cstheme="majorHAnsi"/>
                <w:b/>
                <w:sz w:val="20"/>
                <w:szCs w:val="20"/>
              </w:rPr>
            </w:pPr>
            <w:r w:rsidRPr="0076238E">
              <w:rPr>
                <w:rFonts w:asciiTheme="majorHAnsi" w:hAnsiTheme="majorHAnsi" w:cstheme="majorHAnsi"/>
                <w:b/>
                <w:color w:val="231F20"/>
                <w:sz w:val="20"/>
                <w:szCs w:val="20"/>
              </w:rPr>
              <w:t>Skill</w:t>
            </w:r>
          </w:p>
        </w:tc>
        <w:tc>
          <w:tcPr>
            <w:tcW w:w="6322" w:type="dxa"/>
          </w:tcPr>
          <w:p w14:paraId="2EB0B898" w14:textId="77777777" w:rsidR="00964D87" w:rsidRPr="0076238E" w:rsidRDefault="00964D87" w:rsidP="00FD7462">
            <w:pPr>
              <w:pStyle w:val="TableParagraph"/>
              <w:spacing w:before="155" w:line="276" w:lineRule="auto"/>
              <w:ind w:left="113"/>
              <w:rPr>
                <w:rFonts w:asciiTheme="majorHAnsi" w:hAnsiTheme="majorHAnsi" w:cstheme="majorHAnsi"/>
                <w:b/>
                <w:sz w:val="20"/>
                <w:szCs w:val="20"/>
              </w:rPr>
            </w:pPr>
            <w:r w:rsidRPr="0076238E">
              <w:rPr>
                <w:rFonts w:asciiTheme="majorHAnsi" w:hAnsiTheme="majorHAnsi" w:cstheme="majorHAnsi"/>
                <w:b/>
                <w:color w:val="231F20"/>
                <w:sz w:val="20"/>
                <w:szCs w:val="20"/>
              </w:rPr>
              <w:t>Description</w:t>
            </w:r>
          </w:p>
        </w:tc>
      </w:tr>
      <w:tr w:rsidR="00964D87" w:rsidRPr="0076238E" w14:paraId="36B5574F" w14:textId="77777777" w:rsidTr="00FD7462">
        <w:trPr>
          <w:trHeight w:val="435"/>
        </w:trPr>
        <w:tc>
          <w:tcPr>
            <w:tcW w:w="2414" w:type="dxa"/>
          </w:tcPr>
          <w:p w14:paraId="264EAADA" w14:textId="77777777" w:rsidR="00964D87" w:rsidRPr="0076238E" w:rsidRDefault="00964D87" w:rsidP="00FD7462">
            <w:pPr>
              <w:pStyle w:val="TableParagraph"/>
              <w:spacing w:before="146" w:line="276" w:lineRule="auto"/>
              <w:ind w:left="113"/>
              <w:rPr>
                <w:rFonts w:asciiTheme="majorHAnsi" w:hAnsiTheme="majorHAnsi" w:cstheme="majorHAnsi"/>
                <w:sz w:val="20"/>
                <w:szCs w:val="20"/>
              </w:rPr>
            </w:pPr>
            <w:r w:rsidRPr="0076238E">
              <w:rPr>
                <w:rFonts w:asciiTheme="majorHAnsi" w:hAnsiTheme="majorHAnsi" w:cstheme="majorHAnsi"/>
                <w:color w:val="414042"/>
                <w:sz w:val="20"/>
                <w:szCs w:val="20"/>
              </w:rPr>
              <w:t>Hello my name is…</w:t>
            </w:r>
          </w:p>
        </w:tc>
        <w:tc>
          <w:tcPr>
            <w:tcW w:w="6322" w:type="dxa"/>
          </w:tcPr>
          <w:p w14:paraId="32FD33B4" w14:textId="77777777" w:rsidR="00964D87" w:rsidRPr="0076238E" w:rsidRDefault="00964D87" w:rsidP="00FD7462">
            <w:pPr>
              <w:pStyle w:val="TableParagraph"/>
              <w:spacing w:before="146" w:line="276" w:lineRule="auto"/>
              <w:ind w:left="113"/>
              <w:rPr>
                <w:rFonts w:asciiTheme="majorHAnsi" w:hAnsiTheme="majorHAnsi" w:cs="Calibri Light (Headings)"/>
                <w:sz w:val="20"/>
                <w:szCs w:val="20"/>
              </w:rPr>
            </w:pPr>
            <w:r w:rsidRPr="0076238E">
              <w:rPr>
                <w:rFonts w:asciiTheme="majorHAnsi" w:hAnsiTheme="majorHAnsi" w:cs="Calibri Light (Headings)"/>
                <w:color w:val="414042"/>
                <w:sz w:val="20"/>
                <w:szCs w:val="20"/>
              </w:rPr>
              <w:t>Clearly introducing self, role and setting the scene for the conversation45.</w:t>
            </w:r>
          </w:p>
        </w:tc>
      </w:tr>
      <w:tr w:rsidR="00964D87" w:rsidRPr="0076238E" w14:paraId="04A1CD69" w14:textId="77777777" w:rsidTr="00FD7462">
        <w:trPr>
          <w:trHeight w:val="2955"/>
        </w:trPr>
        <w:tc>
          <w:tcPr>
            <w:tcW w:w="2414" w:type="dxa"/>
            <w:shd w:val="clear" w:color="auto" w:fill="EEF2F9"/>
          </w:tcPr>
          <w:p w14:paraId="65E34026" w14:textId="77777777" w:rsidR="00964D87" w:rsidRPr="0076238E" w:rsidRDefault="00964D87" w:rsidP="00FD7462">
            <w:pPr>
              <w:pStyle w:val="TableParagraph"/>
              <w:spacing w:line="276" w:lineRule="auto"/>
              <w:rPr>
                <w:rFonts w:asciiTheme="majorHAnsi" w:hAnsiTheme="majorHAnsi" w:cstheme="majorHAnsi"/>
                <w:sz w:val="20"/>
                <w:szCs w:val="20"/>
              </w:rPr>
            </w:pPr>
          </w:p>
          <w:p w14:paraId="5A20D276" w14:textId="77777777" w:rsidR="00964D87" w:rsidRPr="0076238E" w:rsidRDefault="00964D87" w:rsidP="00FD7462">
            <w:pPr>
              <w:pStyle w:val="TableParagraph"/>
              <w:spacing w:line="276" w:lineRule="auto"/>
              <w:rPr>
                <w:rFonts w:asciiTheme="majorHAnsi" w:hAnsiTheme="majorHAnsi" w:cstheme="majorHAnsi"/>
                <w:sz w:val="20"/>
                <w:szCs w:val="20"/>
              </w:rPr>
            </w:pPr>
          </w:p>
          <w:p w14:paraId="3836DED8" w14:textId="77777777" w:rsidR="00964D87" w:rsidRPr="0076238E" w:rsidRDefault="00964D87" w:rsidP="00FD7462">
            <w:pPr>
              <w:pStyle w:val="TableParagraph"/>
              <w:spacing w:line="276" w:lineRule="auto"/>
              <w:rPr>
                <w:rFonts w:asciiTheme="majorHAnsi" w:hAnsiTheme="majorHAnsi" w:cstheme="majorHAnsi"/>
                <w:sz w:val="20"/>
                <w:szCs w:val="20"/>
              </w:rPr>
            </w:pPr>
          </w:p>
          <w:p w14:paraId="2C0FE67A" w14:textId="77777777" w:rsidR="00964D87" w:rsidRPr="0076238E" w:rsidRDefault="00964D87" w:rsidP="00FD7462">
            <w:pPr>
              <w:pStyle w:val="TableParagraph"/>
              <w:spacing w:line="276" w:lineRule="auto"/>
              <w:rPr>
                <w:rFonts w:asciiTheme="majorHAnsi" w:hAnsiTheme="majorHAnsi" w:cstheme="majorHAnsi"/>
                <w:sz w:val="20"/>
                <w:szCs w:val="20"/>
              </w:rPr>
            </w:pPr>
          </w:p>
          <w:p w14:paraId="7909A045" w14:textId="77777777" w:rsidR="00964D87" w:rsidRPr="0076238E" w:rsidRDefault="00964D87" w:rsidP="00FD7462">
            <w:pPr>
              <w:pStyle w:val="TableParagraph"/>
              <w:spacing w:before="1" w:line="276" w:lineRule="auto"/>
              <w:rPr>
                <w:rFonts w:asciiTheme="majorHAnsi" w:hAnsiTheme="majorHAnsi" w:cstheme="majorHAnsi"/>
                <w:sz w:val="20"/>
                <w:szCs w:val="20"/>
              </w:rPr>
            </w:pPr>
          </w:p>
          <w:p w14:paraId="015681FD" w14:textId="77777777" w:rsidR="00964D87" w:rsidRPr="0076238E" w:rsidRDefault="00964D87" w:rsidP="00FD7462">
            <w:pPr>
              <w:pStyle w:val="TableParagraph"/>
              <w:spacing w:line="276" w:lineRule="auto"/>
              <w:ind w:left="113" w:right="670"/>
              <w:rPr>
                <w:rFonts w:asciiTheme="majorHAnsi" w:hAnsiTheme="majorHAnsi" w:cstheme="majorHAnsi"/>
                <w:sz w:val="20"/>
                <w:szCs w:val="20"/>
              </w:rPr>
            </w:pPr>
            <w:r w:rsidRPr="0076238E">
              <w:rPr>
                <w:rFonts w:asciiTheme="majorHAnsi" w:hAnsiTheme="majorHAnsi" w:cstheme="majorHAnsi"/>
                <w:color w:val="414042"/>
                <w:sz w:val="20"/>
                <w:szCs w:val="20"/>
              </w:rPr>
              <w:t>Use of open ended questions</w:t>
            </w:r>
          </w:p>
        </w:tc>
        <w:tc>
          <w:tcPr>
            <w:tcW w:w="6322" w:type="dxa"/>
            <w:shd w:val="clear" w:color="auto" w:fill="EEF2F9"/>
          </w:tcPr>
          <w:p w14:paraId="6EC57164" w14:textId="77777777" w:rsidR="00964D87" w:rsidRPr="0076238E" w:rsidRDefault="00964D87" w:rsidP="00FD7462">
            <w:pPr>
              <w:pStyle w:val="TableParagraph"/>
              <w:spacing w:before="140" w:line="276" w:lineRule="auto"/>
              <w:ind w:left="113" w:right="140"/>
              <w:rPr>
                <w:rFonts w:asciiTheme="majorHAnsi" w:hAnsiTheme="majorHAnsi" w:cs="Calibri Light (Headings)"/>
                <w:sz w:val="20"/>
                <w:szCs w:val="20"/>
              </w:rPr>
            </w:pPr>
            <w:r w:rsidRPr="0076238E">
              <w:rPr>
                <w:rFonts w:asciiTheme="majorHAnsi" w:hAnsiTheme="majorHAnsi" w:cs="Calibri Light (Headings)"/>
                <w:color w:val="414042"/>
                <w:sz w:val="20"/>
                <w:szCs w:val="20"/>
              </w:rPr>
              <w:t>Open ended questions are questions that cannot be answered with a yes or no. They invite broader responses during information gathering and allow the person to share their broader thinking and perspective. They also create a more equal conversation.</w:t>
            </w:r>
          </w:p>
          <w:p w14:paraId="279C0929" w14:textId="77777777" w:rsidR="00964D87" w:rsidRPr="0076238E" w:rsidRDefault="00964D87" w:rsidP="00FD7462">
            <w:pPr>
              <w:pStyle w:val="TableParagraph"/>
              <w:spacing w:before="122" w:line="276" w:lineRule="auto"/>
              <w:ind w:left="113" w:right="4243"/>
              <w:rPr>
                <w:rFonts w:asciiTheme="majorHAnsi" w:hAnsiTheme="majorHAnsi" w:cs="Calibri Light (Headings)"/>
                <w:sz w:val="20"/>
                <w:szCs w:val="20"/>
              </w:rPr>
            </w:pPr>
            <w:r w:rsidRPr="0076238E">
              <w:rPr>
                <w:rFonts w:asciiTheme="majorHAnsi" w:hAnsiTheme="majorHAnsi" w:cs="Calibri Light (Headings)"/>
                <w:color w:val="414042"/>
                <w:sz w:val="20"/>
                <w:szCs w:val="20"/>
              </w:rPr>
              <w:t>‘tell me more about…’ ‘how was that…’</w:t>
            </w:r>
          </w:p>
          <w:p w14:paraId="28182444" w14:textId="77777777" w:rsidR="00964D87" w:rsidRPr="0076238E" w:rsidRDefault="00964D87" w:rsidP="00FD7462">
            <w:pPr>
              <w:pStyle w:val="TableParagraph"/>
              <w:spacing w:line="276" w:lineRule="auto"/>
              <w:ind w:left="113" w:right="2511"/>
              <w:rPr>
                <w:rFonts w:asciiTheme="majorHAnsi" w:hAnsiTheme="majorHAnsi" w:cs="Calibri Light (Headings)"/>
                <w:sz w:val="20"/>
                <w:szCs w:val="20"/>
              </w:rPr>
            </w:pPr>
            <w:r w:rsidRPr="0076238E">
              <w:rPr>
                <w:rFonts w:asciiTheme="majorHAnsi" w:hAnsiTheme="majorHAnsi" w:cs="Calibri Light (Headings)"/>
                <w:color w:val="414042"/>
                <w:sz w:val="20"/>
                <w:szCs w:val="20"/>
              </w:rPr>
              <w:t>‘what are you doing that you find helpful?...’ ‘when do you notice that?...’</w:t>
            </w:r>
          </w:p>
          <w:p w14:paraId="41340B49" w14:textId="77777777" w:rsidR="00964D87" w:rsidRPr="0076238E" w:rsidRDefault="00964D87" w:rsidP="00FD7462">
            <w:pPr>
              <w:pStyle w:val="TableParagraph"/>
              <w:spacing w:line="276" w:lineRule="auto"/>
              <w:ind w:left="113"/>
              <w:rPr>
                <w:rFonts w:asciiTheme="majorHAnsi" w:hAnsiTheme="majorHAnsi" w:cs="Calibri Light (Headings)"/>
                <w:sz w:val="20"/>
                <w:szCs w:val="20"/>
              </w:rPr>
            </w:pPr>
            <w:r w:rsidRPr="0076238E">
              <w:rPr>
                <w:rFonts w:asciiTheme="majorHAnsi" w:hAnsiTheme="majorHAnsi" w:cs="Calibri Light (Headings)"/>
                <w:color w:val="414042"/>
                <w:sz w:val="20"/>
                <w:szCs w:val="20"/>
              </w:rPr>
              <w:t>‘who supports you in your day to day life?...’</w:t>
            </w:r>
          </w:p>
        </w:tc>
      </w:tr>
      <w:tr w:rsidR="00964D87" w:rsidRPr="0076238E" w14:paraId="4B92F559" w14:textId="77777777" w:rsidTr="00FD7462">
        <w:trPr>
          <w:trHeight w:val="915"/>
        </w:trPr>
        <w:tc>
          <w:tcPr>
            <w:tcW w:w="2414" w:type="dxa"/>
          </w:tcPr>
          <w:p w14:paraId="4E51D91C" w14:textId="77777777" w:rsidR="00964D87" w:rsidRPr="0076238E" w:rsidRDefault="00964D87" w:rsidP="00FD7462">
            <w:pPr>
              <w:pStyle w:val="TableParagraph"/>
              <w:spacing w:before="146" w:line="276" w:lineRule="auto"/>
              <w:ind w:left="113" w:right="479"/>
              <w:rPr>
                <w:rFonts w:asciiTheme="majorHAnsi" w:hAnsiTheme="majorHAnsi" w:cstheme="majorHAnsi"/>
                <w:sz w:val="20"/>
                <w:szCs w:val="20"/>
              </w:rPr>
            </w:pPr>
            <w:r w:rsidRPr="0076238E">
              <w:rPr>
                <w:rFonts w:asciiTheme="majorHAnsi" w:hAnsiTheme="majorHAnsi" w:cstheme="majorHAnsi"/>
                <w:color w:val="414042"/>
                <w:sz w:val="20"/>
                <w:szCs w:val="20"/>
              </w:rPr>
              <w:t>Use of open focused questions to closed questions (cone)</w:t>
            </w:r>
          </w:p>
        </w:tc>
        <w:tc>
          <w:tcPr>
            <w:tcW w:w="6322" w:type="dxa"/>
          </w:tcPr>
          <w:p w14:paraId="3502E834" w14:textId="77777777" w:rsidR="00964D87" w:rsidRPr="0076238E" w:rsidRDefault="00964D87" w:rsidP="00FD7462">
            <w:pPr>
              <w:pStyle w:val="TableParagraph"/>
              <w:spacing w:before="140" w:line="276" w:lineRule="auto"/>
              <w:ind w:left="113" w:right="640"/>
              <w:jc w:val="both"/>
              <w:rPr>
                <w:rFonts w:asciiTheme="majorHAnsi" w:hAnsiTheme="majorHAnsi" w:cs="Calibri Light (Headings)"/>
                <w:sz w:val="20"/>
                <w:szCs w:val="20"/>
              </w:rPr>
            </w:pPr>
            <w:r w:rsidRPr="0076238E">
              <w:rPr>
                <w:rFonts w:asciiTheme="majorHAnsi" w:hAnsiTheme="majorHAnsi" w:cs="Calibri Light (Headings)"/>
                <w:color w:val="414042"/>
                <w:sz w:val="20"/>
                <w:szCs w:val="20"/>
              </w:rPr>
              <w:t>Knowing how and when to move from open exploratory questions to ones that are more focused around a particular topic or subject. Understanding the place and value of closed questions.</w:t>
            </w:r>
          </w:p>
        </w:tc>
      </w:tr>
      <w:tr w:rsidR="00964D87" w:rsidRPr="0076238E" w14:paraId="22476050" w14:textId="77777777" w:rsidTr="00FD7462">
        <w:trPr>
          <w:trHeight w:val="1155"/>
        </w:trPr>
        <w:tc>
          <w:tcPr>
            <w:tcW w:w="2414" w:type="dxa"/>
            <w:shd w:val="clear" w:color="auto" w:fill="EEF2F9"/>
          </w:tcPr>
          <w:p w14:paraId="5FDB24BB" w14:textId="77777777" w:rsidR="00964D87" w:rsidRPr="0076238E" w:rsidRDefault="00964D87" w:rsidP="00FD7462">
            <w:pPr>
              <w:pStyle w:val="TableParagraph"/>
              <w:spacing w:line="276" w:lineRule="auto"/>
              <w:rPr>
                <w:rFonts w:asciiTheme="majorHAnsi" w:hAnsiTheme="majorHAnsi" w:cstheme="majorHAnsi"/>
                <w:sz w:val="20"/>
                <w:szCs w:val="20"/>
              </w:rPr>
            </w:pPr>
          </w:p>
          <w:p w14:paraId="751D0C1F" w14:textId="77777777" w:rsidR="00964D87" w:rsidRPr="0076238E" w:rsidRDefault="00964D87" w:rsidP="00FD7462">
            <w:pPr>
              <w:pStyle w:val="TableParagraph"/>
              <w:spacing w:line="276" w:lineRule="auto"/>
              <w:rPr>
                <w:rFonts w:asciiTheme="majorHAnsi" w:hAnsiTheme="majorHAnsi" w:cstheme="majorHAnsi"/>
                <w:sz w:val="20"/>
                <w:szCs w:val="20"/>
              </w:rPr>
            </w:pPr>
          </w:p>
          <w:p w14:paraId="7666FA91" w14:textId="77777777" w:rsidR="00964D87" w:rsidRPr="0076238E" w:rsidRDefault="00964D87" w:rsidP="00FD7462">
            <w:pPr>
              <w:pStyle w:val="TableParagraph"/>
              <w:spacing w:line="276" w:lineRule="auto"/>
              <w:ind w:left="113"/>
              <w:rPr>
                <w:rFonts w:asciiTheme="majorHAnsi" w:hAnsiTheme="majorHAnsi" w:cstheme="majorHAnsi"/>
                <w:sz w:val="20"/>
                <w:szCs w:val="20"/>
              </w:rPr>
            </w:pPr>
            <w:r w:rsidRPr="0076238E">
              <w:rPr>
                <w:rFonts w:asciiTheme="majorHAnsi" w:hAnsiTheme="majorHAnsi" w:cstheme="majorHAnsi"/>
                <w:color w:val="414042"/>
                <w:sz w:val="20"/>
                <w:szCs w:val="20"/>
              </w:rPr>
              <w:t>Screening</w:t>
            </w:r>
          </w:p>
        </w:tc>
        <w:tc>
          <w:tcPr>
            <w:tcW w:w="6322" w:type="dxa"/>
            <w:shd w:val="clear" w:color="auto" w:fill="EEF2F9"/>
          </w:tcPr>
          <w:p w14:paraId="67A78FE0" w14:textId="77777777" w:rsidR="00964D87" w:rsidRPr="0076238E" w:rsidRDefault="00964D87" w:rsidP="00FD7462">
            <w:pPr>
              <w:pStyle w:val="TableParagraph"/>
              <w:spacing w:before="146" w:line="276" w:lineRule="auto"/>
              <w:ind w:left="113" w:right="140"/>
              <w:rPr>
                <w:rFonts w:asciiTheme="majorHAnsi" w:hAnsiTheme="majorHAnsi" w:cs="Calibri Light (Headings)"/>
                <w:sz w:val="20"/>
                <w:szCs w:val="20"/>
              </w:rPr>
            </w:pPr>
            <w:r w:rsidRPr="0076238E">
              <w:rPr>
                <w:rFonts w:asciiTheme="majorHAnsi" w:hAnsiTheme="majorHAnsi" w:cs="Calibri Light (Headings)"/>
                <w:color w:val="414042"/>
                <w:sz w:val="20"/>
                <w:szCs w:val="20"/>
              </w:rPr>
              <w:t>Checking if there is ‘something else’ or ‘anything else’. There are many contexts when screening is helpful and can be used, for example, when exploring what is important, agenda setting and exploring importance and confidence.</w:t>
            </w:r>
          </w:p>
        </w:tc>
      </w:tr>
      <w:tr w:rsidR="00964D87" w:rsidRPr="0076238E" w14:paraId="3E2FEFF1" w14:textId="77777777" w:rsidTr="00FD7462">
        <w:trPr>
          <w:trHeight w:val="1635"/>
        </w:trPr>
        <w:tc>
          <w:tcPr>
            <w:tcW w:w="2414" w:type="dxa"/>
          </w:tcPr>
          <w:p w14:paraId="2746B208" w14:textId="77777777" w:rsidR="00964D87" w:rsidRPr="0076238E" w:rsidRDefault="00964D87" w:rsidP="00FD7462">
            <w:pPr>
              <w:pStyle w:val="TableParagraph"/>
              <w:spacing w:line="276" w:lineRule="auto"/>
              <w:rPr>
                <w:rFonts w:asciiTheme="majorHAnsi" w:hAnsiTheme="majorHAnsi" w:cstheme="majorHAnsi"/>
                <w:sz w:val="20"/>
                <w:szCs w:val="20"/>
              </w:rPr>
            </w:pPr>
          </w:p>
          <w:p w14:paraId="5E28B5FF" w14:textId="77777777" w:rsidR="00964D87" w:rsidRPr="0076238E" w:rsidRDefault="00964D87" w:rsidP="00FD7462">
            <w:pPr>
              <w:pStyle w:val="TableParagraph"/>
              <w:spacing w:line="276" w:lineRule="auto"/>
              <w:rPr>
                <w:rFonts w:asciiTheme="majorHAnsi" w:hAnsiTheme="majorHAnsi" w:cstheme="majorHAnsi"/>
                <w:sz w:val="20"/>
                <w:szCs w:val="20"/>
              </w:rPr>
            </w:pPr>
          </w:p>
          <w:p w14:paraId="5ADAD05A" w14:textId="77777777" w:rsidR="00964D87" w:rsidRPr="0076238E" w:rsidRDefault="00964D87" w:rsidP="00FD7462">
            <w:pPr>
              <w:pStyle w:val="TableParagraph"/>
              <w:spacing w:before="4" w:line="276" w:lineRule="auto"/>
              <w:rPr>
                <w:rFonts w:asciiTheme="majorHAnsi" w:hAnsiTheme="majorHAnsi" w:cstheme="majorHAnsi"/>
                <w:sz w:val="20"/>
                <w:szCs w:val="20"/>
              </w:rPr>
            </w:pPr>
          </w:p>
          <w:p w14:paraId="1777E8EF" w14:textId="77777777" w:rsidR="00964D87" w:rsidRPr="0076238E" w:rsidRDefault="00964D87" w:rsidP="00FD7462">
            <w:pPr>
              <w:pStyle w:val="TableParagraph"/>
              <w:spacing w:line="276" w:lineRule="auto"/>
              <w:ind w:left="113"/>
              <w:rPr>
                <w:rFonts w:asciiTheme="majorHAnsi" w:hAnsiTheme="majorHAnsi" w:cstheme="majorHAnsi"/>
                <w:sz w:val="20"/>
                <w:szCs w:val="20"/>
              </w:rPr>
            </w:pPr>
            <w:r w:rsidRPr="0076238E">
              <w:rPr>
                <w:rFonts w:asciiTheme="majorHAnsi" w:hAnsiTheme="majorHAnsi" w:cstheme="majorHAnsi"/>
                <w:color w:val="414042"/>
                <w:sz w:val="20"/>
                <w:szCs w:val="20"/>
              </w:rPr>
              <w:t>Reflection</w:t>
            </w:r>
          </w:p>
        </w:tc>
        <w:tc>
          <w:tcPr>
            <w:tcW w:w="6322" w:type="dxa"/>
          </w:tcPr>
          <w:p w14:paraId="6E2FE34D" w14:textId="77777777" w:rsidR="00964D87" w:rsidRPr="0076238E" w:rsidRDefault="00964D87" w:rsidP="00FD7462">
            <w:pPr>
              <w:pStyle w:val="TableParagraph"/>
              <w:spacing w:before="146" w:line="276" w:lineRule="auto"/>
              <w:ind w:left="113" w:right="317"/>
              <w:rPr>
                <w:rFonts w:asciiTheme="majorHAnsi" w:hAnsiTheme="majorHAnsi" w:cs="Calibri Light (Headings)"/>
                <w:sz w:val="20"/>
                <w:szCs w:val="20"/>
              </w:rPr>
            </w:pPr>
            <w:r w:rsidRPr="0076238E">
              <w:rPr>
                <w:rFonts w:asciiTheme="majorHAnsi" w:hAnsiTheme="majorHAnsi" w:cs="Calibri Light (Headings)"/>
                <w:color w:val="414042"/>
                <w:sz w:val="20"/>
                <w:szCs w:val="20"/>
              </w:rPr>
              <w:t>Using words to let the other person know you have heard what they have said. Non-verbal body language and facilitative cues are not enough on their own. Using the person’s language helps them feel heard, builds rapport and ensures that the person is an active partner in the dialogue. It is also very powerful to have your own thoughts and words reflected back.</w:t>
            </w:r>
          </w:p>
        </w:tc>
      </w:tr>
      <w:tr w:rsidR="00964D87" w:rsidRPr="0076238E" w14:paraId="6B9A5505" w14:textId="77777777" w:rsidTr="00FD7462">
        <w:trPr>
          <w:trHeight w:val="1395"/>
        </w:trPr>
        <w:tc>
          <w:tcPr>
            <w:tcW w:w="2414" w:type="dxa"/>
            <w:shd w:val="clear" w:color="auto" w:fill="EEF2F9"/>
          </w:tcPr>
          <w:p w14:paraId="5014CAD7" w14:textId="77777777" w:rsidR="00964D87" w:rsidRPr="0076238E" w:rsidRDefault="00964D87" w:rsidP="00FD7462">
            <w:pPr>
              <w:pStyle w:val="TableParagraph"/>
              <w:spacing w:line="276" w:lineRule="auto"/>
              <w:rPr>
                <w:rFonts w:asciiTheme="majorHAnsi" w:hAnsiTheme="majorHAnsi" w:cstheme="majorHAnsi"/>
                <w:sz w:val="20"/>
                <w:szCs w:val="20"/>
              </w:rPr>
            </w:pPr>
          </w:p>
          <w:p w14:paraId="48B66F39" w14:textId="77777777" w:rsidR="00964D87" w:rsidRPr="0076238E" w:rsidRDefault="00964D87" w:rsidP="00FD7462">
            <w:pPr>
              <w:pStyle w:val="TableParagraph"/>
              <w:spacing w:before="5" w:line="276" w:lineRule="auto"/>
              <w:rPr>
                <w:rFonts w:asciiTheme="majorHAnsi" w:hAnsiTheme="majorHAnsi" w:cstheme="majorHAnsi"/>
                <w:sz w:val="20"/>
                <w:szCs w:val="20"/>
              </w:rPr>
            </w:pPr>
          </w:p>
          <w:p w14:paraId="19D5C4BC" w14:textId="77777777" w:rsidR="00964D87" w:rsidRPr="0076238E" w:rsidRDefault="00964D87" w:rsidP="00FD7462">
            <w:pPr>
              <w:pStyle w:val="TableParagraph"/>
              <w:spacing w:line="276" w:lineRule="auto"/>
              <w:ind w:left="113"/>
              <w:rPr>
                <w:rFonts w:asciiTheme="majorHAnsi" w:hAnsiTheme="majorHAnsi" w:cstheme="majorHAnsi"/>
                <w:sz w:val="20"/>
                <w:szCs w:val="20"/>
              </w:rPr>
            </w:pPr>
            <w:r w:rsidRPr="0076238E">
              <w:rPr>
                <w:rFonts w:asciiTheme="majorHAnsi" w:hAnsiTheme="majorHAnsi" w:cstheme="majorHAnsi"/>
                <w:color w:val="414042"/>
                <w:sz w:val="20"/>
                <w:szCs w:val="20"/>
              </w:rPr>
              <w:t>Empathy</w:t>
            </w:r>
          </w:p>
        </w:tc>
        <w:tc>
          <w:tcPr>
            <w:tcW w:w="6322" w:type="dxa"/>
            <w:shd w:val="clear" w:color="auto" w:fill="EEF2F9"/>
          </w:tcPr>
          <w:p w14:paraId="38E930C5" w14:textId="77777777" w:rsidR="00964D87" w:rsidRPr="0076238E" w:rsidRDefault="00964D87" w:rsidP="00FD7462">
            <w:pPr>
              <w:pStyle w:val="TableParagraph"/>
              <w:spacing w:before="140" w:line="276" w:lineRule="auto"/>
              <w:ind w:left="113" w:right="396"/>
              <w:rPr>
                <w:rFonts w:asciiTheme="majorHAnsi" w:hAnsiTheme="majorHAnsi" w:cs="Calibri Light (Headings)"/>
                <w:sz w:val="20"/>
                <w:szCs w:val="20"/>
              </w:rPr>
            </w:pPr>
            <w:r w:rsidRPr="0076238E">
              <w:rPr>
                <w:rFonts w:asciiTheme="majorHAnsi" w:hAnsiTheme="majorHAnsi" w:cs="Calibri Light (Headings)"/>
                <w:color w:val="414042"/>
                <w:sz w:val="20"/>
                <w:szCs w:val="20"/>
              </w:rPr>
              <w:t>A deep reflection and using words to let the person know you understand or are trying to understand how it is for them emotionally. It is a complex skill however there are some key guiding principles including taking the other person’s perspective, staying out of</w:t>
            </w:r>
          </w:p>
          <w:p w14:paraId="6500D28D" w14:textId="621C256C" w:rsidR="00964D87" w:rsidRPr="0076238E" w:rsidRDefault="00964D87" w:rsidP="00FD7462">
            <w:pPr>
              <w:pStyle w:val="TableParagraph"/>
              <w:spacing w:line="276" w:lineRule="auto"/>
              <w:ind w:left="113"/>
              <w:rPr>
                <w:rFonts w:asciiTheme="majorHAnsi" w:hAnsiTheme="majorHAnsi" w:cs="Calibri Light (Headings)"/>
                <w:sz w:val="20"/>
                <w:szCs w:val="20"/>
              </w:rPr>
            </w:pPr>
            <w:r w:rsidRPr="0076238E">
              <w:rPr>
                <w:rFonts w:asciiTheme="majorHAnsi" w:hAnsiTheme="majorHAnsi" w:cs="Calibri Light (Headings)"/>
                <w:color w:val="414042"/>
                <w:sz w:val="20"/>
                <w:szCs w:val="20"/>
              </w:rPr>
              <w:t>judgement, recognising emotion and communicating what you notice.</w:t>
            </w:r>
          </w:p>
        </w:tc>
      </w:tr>
      <w:tr w:rsidR="00964D87" w:rsidRPr="0076238E" w14:paraId="16357F14" w14:textId="77777777" w:rsidTr="00FD7462">
        <w:trPr>
          <w:trHeight w:val="1155"/>
        </w:trPr>
        <w:tc>
          <w:tcPr>
            <w:tcW w:w="2414" w:type="dxa"/>
          </w:tcPr>
          <w:p w14:paraId="1ABC8CF1" w14:textId="77777777" w:rsidR="00964D87" w:rsidRPr="0076238E" w:rsidRDefault="00964D87" w:rsidP="00FD7462">
            <w:pPr>
              <w:pStyle w:val="TableParagraph"/>
              <w:spacing w:line="276" w:lineRule="auto"/>
              <w:rPr>
                <w:rFonts w:asciiTheme="majorHAnsi" w:hAnsiTheme="majorHAnsi" w:cstheme="majorHAnsi"/>
                <w:sz w:val="20"/>
                <w:szCs w:val="20"/>
              </w:rPr>
            </w:pPr>
          </w:p>
          <w:p w14:paraId="4E77B139" w14:textId="77777777" w:rsidR="00964D87" w:rsidRPr="0076238E" w:rsidRDefault="00964D87" w:rsidP="00FD7462">
            <w:pPr>
              <w:pStyle w:val="TableParagraph"/>
              <w:spacing w:before="6" w:line="276" w:lineRule="auto"/>
              <w:rPr>
                <w:rFonts w:asciiTheme="majorHAnsi" w:hAnsiTheme="majorHAnsi" w:cstheme="majorHAnsi"/>
                <w:sz w:val="20"/>
                <w:szCs w:val="20"/>
              </w:rPr>
            </w:pPr>
          </w:p>
          <w:p w14:paraId="60D6AFF9" w14:textId="77777777" w:rsidR="00964D87" w:rsidRPr="0076238E" w:rsidRDefault="00964D87" w:rsidP="00FD7462">
            <w:pPr>
              <w:pStyle w:val="TableParagraph"/>
              <w:spacing w:line="276" w:lineRule="auto"/>
              <w:ind w:left="113"/>
              <w:rPr>
                <w:rFonts w:asciiTheme="majorHAnsi" w:hAnsiTheme="majorHAnsi" w:cstheme="majorHAnsi"/>
                <w:sz w:val="20"/>
                <w:szCs w:val="20"/>
              </w:rPr>
            </w:pPr>
            <w:r w:rsidRPr="0076238E">
              <w:rPr>
                <w:rFonts w:asciiTheme="majorHAnsi" w:hAnsiTheme="majorHAnsi" w:cstheme="majorHAnsi"/>
                <w:color w:val="414042"/>
                <w:sz w:val="20"/>
                <w:szCs w:val="20"/>
              </w:rPr>
              <w:t>Affirmation</w:t>
            </w:r>
          </w:p>
        </w:tc>
        <w:tc>
          <w:tcPr>
            <w:tcW w:w="6322" w:type="dxa"/>
          </w:tcPr>
          <w:p w14:paraId="2729BC40" w14:textId="77777777" w:rsidR="00964D87" w:rsidRPr="0076238E" w:rsidRDefault="00964D87" w:rsidP="00FD7462">
            <w:pPr>
              <w:pStyle w:val="TableParagraph"/>
              <w:spacing w:before="140" w:line="276" w:lineRule="auto"/>
              <w:ind w:left="113" w:right="140"/>
              <w:rPr>
                <w:rFonts w:asciiTheme="majorHAnsi" w:hAnsiTheme="majorHAnsi" w:cs="Calibri Light (Headings)"/>
                <w:sz w:val="20"/>
                <w:szCs w:val="20"/>
              </w:rPr>
            </w:pPr>
            <w:r w:rsidRPr="0076238E">
              <w:rPr>
                <w:rFonts w:asciiTheme="majorHAnsi" w:hAnsiTheme="majorHAnsi" w:cs="Calibri Light (Headings)"/>
                <w:color w:val="414042"/>
                <w:sz w:val="20"/>
                <w:szCs w:val="20"/>
              </w:rPr>
              <w:t>A positive statement and acknowledgement of the effort or achievement somebody has made, offering emotional support or encouragement.</w:t>
            </w:r>
          </w:p>
          <w:p w14:paraId="0727A018" w14:textId="77777777" w:rsidR="00964D87" w:rsidRPr="0076238E" w:rsidRDefault="00964D87" w:rsidP="00FD7462">
            <w:pPr>
              <w:pStyle w:val="TableParagraph"/>
              <w:spacing w:before="7" w:line="276" w:lineRule="auto"/>
              <w:ind w:left="113" w:right="1005"/>
              <w:rPr>
                <w:rFonts w:asciiTheme="majorHAnsi" w:hAnsiTheme="majorHAnsi" w:cs="Calibri Light (Headings)"/>
                <w:sz w:val="20"/>
                <w:szCs w:val="20"/>
              </w:rPr>
            </w:pPr>
            <w:r w:rsidRPr="0076238E">
              <w:rPr>
                <w:rFonts w:asciiTheme="majorHAnsi" w:hAnsiTheme="majorHAnsi" w:cs="Calibri Light (Headings)"/>
                <w:color w:val="414042"/>
                <w:sz w:val="20"/>
                <w:szCs w:val="20"/>
              </w:rPr>
              <w:t>E.g. ‘you told me you tried to change before, that shows great determination’.</w:t>
            </w:r>
          </w:p>
        </w:tc>
      </w:tr>
      <w:tr w:rsidR="00964D87" w:rsidRPr="0076238E" w14:paraId="28EBB3B8" w14:textId="77777777" w:rsidTr="00FD7462">
        <w:trPr>
          <w:trHeight w:val="1155"/>
        </w:trPr>
        <w:tc>
          <w:tcPr>
            <w:tcW w:w="2414" w:type="dxa"/>
            <w:shd w:val="clear" w:color="auto" w:fill="EEF2F9"/>
          </w:tcPr>
          <w:p w14:paraId="1D58EB40" w14:textId="77777777" w:rsidR="00964D87" w:rsidRPr="0076238E" w:rsidRDefault="00964D87" w:rsidP="00FD7462">
            <w:pPr>
              <w:pStyle w:val="TableParagraph"/>
              <w:spacing w:line="276" w:lineRule="auto"/>
              <w:rPr>
                <w:rFonts w:asciiTheme="majorHAnsi" w:hAnsiTheme="majorHAnsi" w:cstheme="majorHAnsi"/>
                <w:sz w:val="20"/>
                <w:szCs w:val="20"/>
              </w:rPr>
            </w:pPr>
          </w:p>
          <w:p w14:paraId="7745A693" w14:textId="77777777" w:rsidR="00964D87" w:rsidRPr="0076238E" w:rsidRDefault="00964D87" w:rsidP="00FD7462">
            <w:pPr>
              <w:pStyle w:val="TableParagraph"/>
              <w:spacing w:before="6" w:line="276" w:lineRule="auto"/>
              <w:rPr>
                <w:rFonts w:asciiTheme="majorHAnsi" w:hAnsiTheme="majorHAnsi" w:cstheme="majorHAnsi"/>
                <w:sz w:val="20"/>
                <w:szCs w:val="20"/>
              </w:rPr>
            </w:pPr>
          </w:p>
          <w:p w14:paraId="46145BAC" w14:textId="77777777" w:rsidR="00964D87" w:rsidRPr="0076238E" w:rsidRDefault="00964D87" w:rsidP="00FD7462">
            <w:pPr>
              <w:pStyle w:val="TableParagraph"/>
              <w:spacing w:line="276" w:lineRule="auto"/>
              <w:ind w:left="113"/>
              <w:rPr>
                <w:rFonts w:asciiTheme="majorHAnsi" w:hAnsiTheme="majorHAnsi" w:cstheme="majorHAnsi"/>
                <w:sz w:val="20"/>
                <w:szCs w:val="20"/>
              </w:rPr>
            </w:pPr>
            <w:r w:rsidRPr="0076238E">
              <w:rPr>
                <w:rFonts w:asciiTheme="majorHAnsi" w:hAnsiTheme="majorHAnsi" w:cstheme="majorHAnsi"/>
                <w:color w:val="414042"/>
                <w:sz w:val="20"/>
                <w:szCs w:val="20"/>
              </w:rPr>
              <w:t>Normalisation</w:t>
            </w:r>
          </w:p>
        </w:tc>
        <w:tc>
          <w:tcPr>
            <w:tcW w:w="6322" w:type="dxa"/>
            <w:shd w:val="clear" w:color="auto" w:fill="EEF2F9"/>
          </w:tcPr>
          <w:p w14:paraId="160DC282" w14:textId="77777777" w:rsidR="00964D87" w:rsidRPr="0076238E" w:rsidRDefault="00964D87" w:rsidP="00FD7462">
            <w:pPr>
              <w:pStyle w:val="TableParagraph"/>
              <w:spacing w:before="146" w:line="276" w:lineRule="auto"/>
              <w:ind w:left="113" w:right="269"/>
              <w:rPr>
                <w:rFonts w:asciiTheme="majorHAnsi" w:hAnsiTheme="majorHAnsi" w:cs="Calibri Light (Headings)"/>
                <w:sz w:val="20"/>
                <w:szCs w:val="20"/>
              </w:rPr>
            </w:pPr>
            <w:r w:rsidRPr="0076238E">
              <w:rPr>
                <w:rFonts w:asciiTheme="majorHAnsi" w:hAnsiTheme="majorHAnsi" w:cs="Calibri Light (Headings)"/>
                <w:color w:val="414042"/>
                <w:sz w:val="20"/>
                <w:szCs w:val="20"/>
              </w:rPr>
              <w:t>An acknowledgement that the [for example] feeling, process, symptom is normal and other people report similar experiences. It helps the person feel validated, that they are not alone and that the worker has experience of working with people like them.</w:t>
            </w:r>
          </w:p>
        </w:tc>
      </w:tr>
    </w:tbl>
    <w:p w14:paraId="755A600C" w14:textId="77777777" w:rsidR="00964D87" w:rsidRDefault="00964D87" w:rsidP="00964D87">
      <w:pPr>
        <w:rPr>
          <w:rFonts w:asciiTheme="majorHAnsi" w:hAnsiTheme="majorHAnsi" w:cstheme="majorHAnsi"/>
        </w:rPr>
      </w:pPr>
    </w:p>
    <w:p w14:paraId="1FC234ED" w14:textId="77777777" w:rsidR="00964D87" w:rsidRDefault="00964D87" w:rsidP="00964D87">
      <w:pPr>
        <w:rPr>
          <w:rFonts w:asciiTheme="majorHAnsi" w:hAnsiTheme="majorHAnsi" w:cstheme="majorHAnsi"/>
        </w:rPr>
      </w:pPr>
    </w:p>
    <w:tbl>
      <w:tblPr>
        <w:tblW w:w="0" w:type="auto"/>
        <w:jc w:val="center"/>
        <w:tblBorders>
          <w:top w:val="single" w:sz="2" w:space="0" w:color="414042"/>
          <w:left w:val="single" w:sz="2" w:space="0" w:color="414042"/>
          <w:bottom w:val="single" w:sz="2" w:space="0" w:color="414042"/>
          <w:right w:val="single" w:sz="2" w:space="0" w:color="414042"/>
          <w:insideH w:val="single" w:sz="2" w:space="0" w:color="414042"/>
          <w:insideV w:val="single" w:sz="2" w:space="0" w:color="414042"/>
        </w:tblBorders>
        <w:tblLayout w:type="fixed"/>
        <w:tblCellMar>
          <w:left w:w="0" w:type="dxa"/>
          <w:right w:w="0" w:type="dxa"/>
        </w:tblCellMar>
        <w:tblLook w:val="01E0" w:firstRow="1" w:lastRow="1" w:firstColumn="1" w:lastColumn="1" w:noHBand="0" w:noVBand="0"/>
      </w:tblPr>
      <w:tblGrid>
        <w:gridCol w:w="2549"/>
        <w:gridCol w:w="6187"/>
      </w:tblGrid>
      <w:tr w:rsidR="0067339D" w:rsidRPr="00046321" w14:paraId="70463395" w14:textId="77777777" w:rsidTr="00883A6F">
        <w:trPr>
          <w:trHeight w:val="465"/>
          <w:jc w:val="center"/>
        </w:trPr>
        <w:tc>
          <w:tcPr>
            <w:tcW w:w="2549" w:type="dxa"/>
          </w:tcPr>
          <w:p w14:paraId="5FD4E9D7" w14:textId="77777777" w:rsidR="0067339D" w:rsidRPr="00046321" w:rsidRDefault="0067339D" w:rsidP="00FD7462">
            <w:pPr>
              <w:pStyle w:val="TableParagraph"/>
              <w:spacing w:before="148"/>
              <w:ind w:left="113"/>
              <w:rPr>
                <w:rFonts w:asciiTheme="majorHAnsi" w:hAnsiTheme="majorHAnsi" w:cstheme="majorHAnsi"/>
                <w:b/>
                <w:sz w:val="20"/>
                <w:szCs w:val="20"/>
              </w:rPr>
            </w:pPr>
            <w:r w:rsidRPr="00046321">
              <w:rPr>
                <w:rFonts w:asciiTheme="majorHAnsi" w:hAnsiTheme="majorHAnsi" w:cstheme="majorHAnsi"/>
                <w:b/>
                <w:color w:val="231F20"/>
                <w:sz w:val="20"/>
                <w:szCs w:val="20"/>
              </w:rPr>
              <w:t>Skill</w:t>
            </w:r>
          </w:p>
        </w:tc>
        <w:tc>
          <w:tcPr>
            <w:tcW w:w="6187" w:type="dxa"/>
          </w:tcPr>
          <w:p w14:paraId="061BB6F3" w14:textId="77777777" w:rsidR="0067339D" w:rsidRPr="00046321" w:rsidRDefault="0067339D" w:rsidP="00FD7462">
            <w:pPr>
              <w:pStyle w:val="TableParagraph"/>
              <w:spacing w:before="148"/>
              <w:ind w:left="113"/>
              <w:rPr>
                <w:rFonts w:asciiTheme="majorHAnsi" w:hAnsiTheme="majorHAnsi" w:cstheme="majorHAnsi"/>
                <w:b/>
                <w:sz w:val="20"/>
                <w:szCs w:val="20"/>
              </w:rPr>
            </w:pPr>
            <w:r w:rsidRPr="00046321">
              <w:rPr>
                <w:rFonts w:asciiTheme="majorHAnsi" w:hAnsiTheme="majorHAnsi" w:cstheme="majorHAnsi"/>
                <w:b/>
                <w:color w:val="231F20"/>
                <w:sz w:val="20"/>
                <w:szCs w:val="20"/>
              </w:rPr>
              <w:t>Description</w:t>
            </w:r>
          </w:p>
        </w:tc>
      </w:tr>
      <w:tr w:rsidR="0067339D" w:rsidRPr="00046321" w14:paraId="0D4118FF" w14:textId="77777777" w:rsidTr="00883A6F">
        <w:trPr>
          <w:trHeight w:val="1635"/>
          <w:jc w:val="center"/>
        </w:trPr>
        <w:tc>
          <w:tcPr>
            <w:tcW w:w="2549" w:type="dxa"/>
          </w:tcPr>
          <w:p w14:paraId="5035DAE2" w14:textId="77777777" w:rsidR="0067339D" w:rsidRPr="00046321" w:rsidRDefault="0067339D" w:rsidP="00FD7462">
            <w:pPr>
              <w:pStyle w:val="TableParagraph"/>
              <w:rPr>
                <w:rFonts w:asciiTheme="majorHAnsi" w:hAnsiTheme="majorHAnsi" w:cstheme="majorHAnsi"/>
                <w:sz w:val="20"/>
                <w:szCs w:val="20"/>
              </w:rPr>
            </w:pPr>
          </w:p>
          <w:p w14:paraId="3D1ADE67" w14:textId="77777777" w:rsidR="0067339D" w:rsidRPr="00046321" w:rsidRDefault="0067339D" w:rsidP="00FD7462">
            <w:pPr>
              <w:pStyle w:val="TableParagraph"/>
              <w:rPr>
                <w:rFonts w:asciiTheme="majorHAnsi" w:hAnsiTheme="majorHAnsi" w:cstheme="majorHAnsi"/>
                <w:sz w:val="20"/>
                <w:szCs w:val="20"/>
              </w:rPr>
            </w:pPr>
          </w:p>
          <w:p w14:paraId="4AD2E823" w14:textId="77777777" w:rsidR="0067339D" w:rsidRPr="00046321" w:rsidRDefault="0067339D" w:rsidP="00FD7462">
            <w:pPr>
              <w:pStyle w:val="TableParagraph"/>
              <w:spacing w:before="3"/>
              <w:rPr>
                <w:rFonts w:asciiTheme="majorHAnsi" w:hAnsiTheme="majorHAnsi" w:cstheme="majorHAnsi"/>
                <w:sz w:val="20"/>
                <w:szCs w:val="20"/>
              </w:rPr>
            </w:pPr>
          </w:p>
          <w:p w14:paraId="182074F0" w14:textId="77777777" w:rsidR="0067339D" w:rsidRPr="00046321" w:rsidRDefault="0067339D" w:rsidP="00FD7462">
            <w:pPr>
              <w:pStyle w:val="TableParagraph"/>
              <w:spacing w:before="1"/>
              <w:ind w:left="113"/>
              <w:rPr>
                <w:rFonts w:asciiTheme="majorHAnsi" w:hAnsiTheme="majorHAnsi" w:cstheme="majorHAnsi"/>
                <w:sz w:val="20"/>
                <w:szCs w:val="20"/>
              </w:rPr>
            </w:pPr>
            <w:r w:rsidRPr="00046321">
              <w:rPr>
                <w:rFonts w:asciiTheme="majorHAnsi" w:hAnsiTheme="majorHAnsi" w:cstheme="majorHAnsi"/>
                <w:color w:val="414042"/>
                <w:sz w:val="20"/>
                <w:szCs w:val="20"/>
              </w:rPr>
              <w:t>Active listening</w:t>
            </w:r>
          </w:p>
        </w:tc>
        <w:tc>
          <w:tcPr>
            <w:tcW w:w="6187" w:type="dxa"/>
          </w:tcPr>
          <w:p w14:paraId="3032D615" w14:textId="2EA485D7" w:rsidR="0067339D" w:rsidRDefault="0067339D" w:rsidP="00FD7462">
            <w:pPr>
              <w:pStyle w:val="TableParagraph"/>
              <w:spacing w:before="146" w:line="256" w:lineRule="auto"/>
              <w:ind w:left="113"/>
              <w:rPr>
                <w:rFonts w:asciiTheme="majorHAnsi" w:hAnsiTheme="majorHAnsi" w:cstheme="majorHAnsi"/>
                <w:color w:val="414042"/>
                <w:w w:val="95"/>
                <w:sz w:val="20"/>
                <w:szCs w:val="20"/>
              </w:rPr>
            </w:pPr>
            <w:r w:rsidRPr="00046321">
              <w:rPr>
                <w:rFonts w:asciiTheme="majorHAnsi" w:hAnsiTheme="majorHAnsi" w:cstheme="majorHAnsi"/>
                <w:color w:val="414042"/>
                <w:sz w:val="20"/>
                <w:szCs w:val="20"/>
              </w:rPr>
              <w:t xml:space="preserve">Being </w:t>
            </w:r>
            <w:r w:rsidRPr="00046321">
              <w:rPr>
                <w:rFonts w:asciiTheme="majorHAnsi" w:hAnsiTheme="majorHAnsi" w:cstheme="majorHAnsi"/>
                <w:color w:val="414042"/>
                <w:spacing w:val="-3"/>
                <w:sz w:val="20"/>
                <w:szCs w:val="20"/>
              </w:rPr>
              <w:t xml:space="preserve">present psychologically, </w:t>
            </w:r>
            <w:r w:rsidRPr="00046321">
              <w:rPr>
                <w:rFonts w:asciiTheme="majorHAnsi" w:hAnsiTheme="majorHAnsi" w:cstheme="majorHAnsi"/>
                <w:color w:val="414042"/>
                <w:sz w:val="20"/>
                <w:szCs w:val="20"/>
              </w:rPr>
              <w:t xml:space="preserve">socially and </w:t>
            </w:r>
            <w:r w:rsidRPr="00046321">
              <w:rPr>
                <w:rFonts w:asciiTheme="majorHAnsi" w:hAnsiTheme="majorHAnsi" w:cstheme="majorHAnsi"/>
                <w:color w:val="414042"/>
                <w:spacing w:val="-4"/>
                <w:sz w:val="20"/>
                <w:szCs w:val="20"/>
              </w:rPr>
              <w:t xml:space="preserve">emotionally, </w:t>
            </w:r>
            <w:r w:rsidRPr="00046321">
              <w:rPr>
                <w:rFonts w:asciiTheme="majorHAnsi" w:hAnsiTheme="majorHAnsi" w:cstheme="majorHAnsi"/>
                <w:color w:val="414042"/>
                <w:sz w:val="20"/>
                <w:szCs w:val="20"/>
              </w:rPr>
              <w:t xml:space="preserve">making a </w:t>
            </w:r>
            <w:r w:rsidRPr="00046321">
              <w:rPr>
                <w:rFonts w:asciiTheme="majorHAnsi" w:hAnsiTheme="majorHAnsi" w:cstheme="majorHAnsi"/>
                <w:color w:val="414042"/>
                <w:w w:val="95"/>
                <w:sz w:val="20"/>
                <w:szCs w:val="20"/>
              </w:rPr>
              <w:t>conscious</w:t>
            </w:r>
            <w:r w:rsidRPr="00046321">
              <w:rPr>
                <w:rFonts w:asciiTheme="majorHAnsi" w:hAnsiTheme="majorHAnsi" w:cstheme="majorHAnsi"/>
                <w:color w:val="414042"/>
                <w:spacing w:val="-26"/>
                <w:w w:val="95"/>
                <w:sz w:val="20"/>
                <w:szCs w:val="20"/>
              </w:rPr>
              <w:t xml:space="preserve"> </w:t>
            </w:r>
            <w:r w:rsidRPr="00046321">
              <w:rPr>
                <w:rFonts w:asciiTheme="majorHAnsi" w:hAnsiTheme="majorHAnsi" w:cstheme="majorHAnsi"/>
                <w:color w:val="414042"/>
                <w:w w:val="95"/>
                <w:sz w:val="20"/>
                <w:szCs w:val="20"/>
              </w:rPr>
              <w:t>effort</w:t>
            </w:r>
            <w:r w:rsidRPr="00046321">
              <w:rPr>
                <w:rFonts w:asciiTheme="majorHAnsi" w:hAnsiTheme="majorHAnsi" w:cstheme="majorHAnsi"/>
                <w:color w:val="414042"/>
                <w:spacing w:val="-25"/>
                <w:w w:val="95"/>
                <w:sz w:val="20"/>
                <w:szCs w:val="20"/>
              </w:rPr>
              <w:t xml:space="preserve"> </w:t>
            </w:r>
            <w:r w:rsidRPr="00046321">
              <w:rPr>
                <w:rFonts w:asciiTheme="majorHAnsi" w:hAnsiTheme="majorHAnsi" w:cstheme="majorHAnsi"/>
                <w:color w:val="414042"/>
                <w:w w:val="95"/>
                <w:sz w:val="20"/>
                <w:szCs w:val="20"/>
              </w:rPr>
              <w:t>to</w:t>
            </w:r>
            <w:r w:rsidRPr="00046321">
              <w:rPr>
                <w:rFonts w:asciiTheme="majorHAnsi" w:hAnsiTheme="majorHAnsi" w:cstheme="majorHAnsi"/>
                <w:color w:val="414042"/>
                <w:spacing w:val="-26"/>
                <w:w w:val="95"/>
                <w:sz w:val="20"/>
                <w:szCs w:val="20"/>
              </w:rPr>
              <w:t xml:space="preserve"> </w:t>
            </w:r>
            <w:r w:rsidRPr="00046321">
              <w:rPr>
                <w:rFonts w:asciiTheme="majorHAnsi" w:hAnsiTheme="majorHAnsi" w:cstheme="majorHAnsi"/>
                <w:color w:val="414042"/>
                <w:w w:val="95"/>
                <w:sz w:val="20"/>
                <w:szCs w:val="20"/>
              </w:rPr>
              <w:t>hear</w:t>
            </w:r>
            <w:r w:rsidRPr="00046321">
              <w:rPr>
                <w:rFonts w:asciiTheme="majorHAnsi" w:hAnsiTheme="majorHAnsi" w:cstheme="majorHAnsi"/>
                <w:color w:val="414042"/>
                <w:spacing w:val="-25"/>
                <w:w w:val="95"/>
                <w:sz w:val="20"/>
                <w:szCs w:val="20"/>
              </w:rPr>
              <w:t xml:space="preserve"> </w:t>
            </w:r>
            <w:r w:rsidRPr="00046321">
              <w:rPr>
                <w:rFonts w:asciiTheme="majorHAnsi" w:hAnsiTheme="majorHAnsi" w:cstheme="majorHAnsi"/>
                <w:color w:val="414042"/>
                <w:w w:val="95"/>
                <w:sz w:val="20"/>
                <w:szCs w:val="20"/>
              </w:rPr>
              <w:t>and</w:t>
            </w:r>
            <w:r w:rsidRPr="00046321">
              <w:rPr>
                <w:rFonts w:asciiTheme="majorHAnsi" w:hAnsiTheme="majorHAnsi" w:cstheme="majorHAnsi"/>
                <w:color w:val="414042"/>
                <w:spacing w:val="-25"/>
                <w:w w:val="95"/>
                <w:sz w:val="20"/>
                <w:szCs w:val="20"/>
              </w:rPr>
              <w:t xml:space="preserve"> </w:t>
            </w:r>
            <w:r w:rsidRPr="00046321">
              <w:rPr>
                <w:rFonts w:asciiTheme="majorHAnsi" w:hAnsiTheme="majorHAnsi" w:cstheme="majorHAnsi"/>
                <w:color w:val="414042"/>
                <w:w w:val="95"/>
                <w:sz w:val="20"/>
                <w:szCs w:val="20"/>
              </w:rPr>
              <w:t>understand</w:t>
            </w:r>
            <w:r w:rsidRPr="00046321">
              <w:rPr>
                <w:rFonts w:asciiTheme="majorHAnsi" w:hAnsiTheme="majorHAnsi" w:cstheme="majorHAnsi"/>
                <w:color w:val="414042"/>
                <w:spacing w:val="-26"/>
                <w:w w:val="95"/>
                <w:sz w:val="20"/>
                <w:szCs w:val="20"/>
              </w:rPr>
              <w:t xml:space="preserve"> </w:t>
            </w:r>
            <w:r w:rsidRPr="00046321">
              <w:rPr>
                <w:rFonts w:asciiTheme="majorHAnsi" w:hAnsiTheme="majorHAnsi" w:cstheme="majorHAnsi"/>
                <w:color w:val="414042"/>
                <w:w w:val="95"/>
                <w:sz w:val="20"/>
                <w:szCs w:val="20"/>
              </w:rPr>
              <w:t>what</w:t>
            </w:r>
            <w:r w:rsidRPr="00046321">
              <w:rPr>
                <w:rFonts w:asciiTheme="majorHAnsi" w:hAnsiTheme="majorHAnsi" w:cstheme="majorHAnsi"/>
                <w:color w:val="414042"/>
                <w:spacing w:val="-25"/>
                <w:w w:val="95"/>
                <w:sz w:val="20"/>
                <w:szCs w:val="20"/>
              </w:rPr>
              <w:t xml:space="preserve"> </w:t>
            </w:r>
            <w:r w:rsidRPr="00046321">
              <w:rPr>
                <w:rFonts w:asciiTheme="majorHAnsi" w:hAnsiTheme="majorHAnsi" w:cstheme="majorHAnsi"/>
                <w:color w:val="414042"/>
                <w:w w:val="95"/>
                <w:sz w:val="20"/>
                <w:szCs w:val="20"/>
              </w:rPr>
              <w:t>people</w:t>
            </w:r>
            <w:r w:rsidRPr="00046321">
              <w:rPr>
                <w:rFonts w:asciiTheme="majorHAnsi" w:hAnsiTheme="majorHAnsi" w:cstheme="majorHAnsi"/>
                <w:color w:val="414042"/>
                <w:spacing w:val="-25"/>
                <w:w w:val="95"/>
                <w:sz w:val="20"/>
                <w:szCs w:val="20"/>
              </w:rPr>
              <w:t xml:space="preserve"> </w:t>
            </w:r>
            <w:r w:rsidRPr="00046321">
              <w:rPr>
                <w:rFonts w:asciiTheme="majorHAnsi" w:hAnsiTheme="majorHAnsi" w:cstheme="majorHAnsi"/>
                <w:color w:val="414042"/>
                <w:spacing w:val="-3"/>
                <w:w w:val="95"/>
                <w:sz w:val="20"/>
                <w:szCs w:val="20"/>
              </w:rPr>
              <w:t>are</w:t>
            </w:r>
            <w:r w:rsidRPr="00046321">
              <w:rPr>
                <w:rFonts w:asciiTheme="majorHAnsi" w:hAnsiTheme="majorHAnsi" w:cstheme="majorHAnsi"/>
                <w:color w:val="414042"/>
                <w:spacing w:val="-26"/>
                <w:w w:val="95"/>
                <w:sz w:val="20"/>
                <w:szCs w:val="20"/>
              </w:rPr>
              <w:t xml:space="preserve"> </w:t>
            </w:r>
            <w:r w:rsidRPr="00046321">
              <w:rPr>
                <w:rFonts w:asciiTheme="majorHAnsi" w:hAnsiTheme="majorHAnsi" w:cstheme="majorHAnsi"/>
                <w:color w:val="414042"/>
                <w:w w:val="95"/>
                <w:sz w:val="20"/>
                <w:szCs w:val="20"/>
              </w:rPr>
              <w:t>saying.</w:t>
            </w:r>
          </w:p>
          <w:p w14:paraId="78AF59E0" w14:textId="2024C785" w:rsidR="00936D89" w:rsidRPr="00936D89" w:rsidRDefault="00936D89" w:rsidP="00FD7462">
            <w:pPr>
              <w:pStyle w:val="TableParagraph"/>
              <w:spacing w:before="146" w:line="256" w:lineRule="auto"/>
              <w:ind w:left="113"/>
              <w:rPr>
                <w:rFonts w:asciiTheme="majorHAnsi" w:hAnsiTheme="majorHAnsi" w:cstheme="majorHAnsi"/>
                <w:color w:val="414042"/>
                <w:sz w:val="20"/>
                <w:szCs w:val="20"/>
              </w:rPr>
            </w:pPr>
            <w:r>
              <w:rPr>
                <w:rFonts w:asciiTheme="majorHAnsi" w:hAnsiTheme="majorHAnsi" w:cstheme="majorHAnsi"/>
                <w:color w:val="414042"/>
                <w:sz w:val="20"/>
                <w:szCs w:val="20"/>
              </w:rPr>
              <w:t>P</w:t>
            </w:r>
            <w:r w:rsidRPr="00936D89">
              <w:rPr>
                <w:rFonts w:asciiTheme="majorHAnsi" w:hAnsiTheme="majorHAnsi" w:cstheme="majorHAnsi"/>
                <w:color w:val="414042"/>
                <w:sz w:val="20"/>
                <w:szCs w:val="20"/>
              </w:rPr>
              <w:t>icking up on and responding to verbal and non-verbal cues.</w:t>
            </w:r>
          </w:p>
          <w:p w14:paraId="294BB4A1" w14:textId="77777777" w:rsidR="0067339D" w:rsidRPr="00046321" w:rsidRDefault="0067339D" w:rsidP="00FD7462">
            <w:pPr>
              <w:pStyle w:val="TableParagraph"/>
              <w:spacing w:before="121" w:line="264" w:lineRule="auto"/>
              <w:ind w:left="113" w:right="305"/>
              <w:rPr>
                <w:rFonts w:asciiTheme="majorHAnsi" w:hAnsiTheme="majorHAnsi" w:cstheme="majorHAnsi"/>
                <w:sz w:val="20"/>
                <w:szCs w:val="20"/>
              </w:rPr>
            </w:pPr>
            <w:r w:rsidRPr="00936D89">
              <w:rPr>
                <w:rFonts w:asciiTheme="majorHAnsi" w:hAnsiTheme="majorHAnsi" w:cstheme="majorHAnsi"/>
                <w:color w:val="414042"/>
                <w:sz w:val="20"/>
                <w:szCs w:val="20"/>
              </w:rPr>
              <w:t>Active listening</w:t>
            </w:r>
            <w:r w:rsidRPr="00046321">
              <w:rPr>
                <w:rFonts w:asciiTheme="majorHAnsi" w:hAnsiTheme="majorHAnsi" w:cstheme="majorHAnsi"/>
                <w:color w:val="414042"/>
                <w:spacing w:val="-26"/>
                <w:w w:val="95"/>
                <w:sz w:val="20"/>
                <w:szCs w:val="20"/>
              </w:rPr>
              <w:t xml:space="preserve"> </w:t>
            </w:r>
            <w:r w:rsidRPr="00046321">
              <w:rPr>
                <w:rFonts w:asciiTheme="majorHAnsi" w:hAnsiTheme="majorHAnsi" w:cstheme="majorHAnsi"/>
                <w:color w:val="414042"/>
                <w:spacing w:val="-3"/>
                <w:w w:val="95"/>
                <w:sz w:val="20"/>
                <w:szCs w:val="20"/>
              </w:rPr>
              <w:t>requires</w:t>
            </w:r>
            <w:r w:rsidRPr="00046321">
              <w:rPr>
                <w:rFonts w:asciiTheme="majorHAnsi" w:hAnsiTheme="majorHAnsi" w:cstheme="majorHAnsi"/>
                <w:color w:val="414042"/>
                <w:spacing w:val="-27"/>
                <w:w w:val="95"/>
                <w:sz w:val="20"/>
                <w:szCs w:val="20"/>
              </w:rPr>
              <w:t xml:space="preserve"> </w:t>
            </w:r>
            <w:r w:rsidRPr="00046321">
              <w:rPr>
                <w:rFonts w:asciiTheme="majorHAnsi" w:hAnsiTheme="majorHAnsi" w:cstheme="majorHAnsi"/>
                <w:color w:val="414042"/>
                <w:w w:val="95"/>
                <w:sz w:val="20"/>
                <w:szCs w:val="20"/>
              </w:rPr>
              <w:t>the</w:t>
            </w:r>
            <w:r w:rsidRPr="00046321">
              <w:rPr>
                <w:rFonts w:asciiTheme="majorHAnsi" w:hAnsiTheme="majorHAnsi" w:cstheme="majorHAnsi"/>
                <w:color w:val="414042"/>
                <w:spacing w:val="-26"/>
                <w:w w:val="95"/>
                <w:sz w:val="20"/>
                <w:szCs w:val="20"/>
              </w:rPr>
              <w:t xml:space="preserve"> </w:t>
            </w:r>
            <w:r w:rsidRPr="00046321">
              <w:rPr>
                <w:rFonts w:asciiTheme="majorHAnsi" w:hAnsiTheme="majorHAnsi" w:cstheme="majorHAnsi"/>
                <w:color w:val="414042"/>
                <w:w w:val="95"/>
                <w:sz w:val="20"/>
                <w:szCs w:val="20"/>
              </w:rPr>
              <w:t>listener</w:t>
            </w:r>
            <w:r w:rsidRPr="00046321">
              <w:rPr>
                <w:rFonts w:asciiTheme="majorHAnsi" w:hAnsiTheme="majorHAnsi" w:cstheme="majorHAnsi"/>
                <w:color w:val="414042"/>
                <w:spacing w:val="-27"/>
                <w:w w:val="95"/>
                <w:sz w:val="20"/>
                <w:szCs w:val="20"/>
              </w:rPr>
              <w:t xml:space="preserve"> </w:t>
            </w:r>
            <w:r w:rsidRPr="00046321">
              <w:rPr>
                <w:rFonts w:asciiTheme="majorHAnsi" w:hAnsiTheme="majorHAnsi" w:cstheme="majorHAnsi"/>
                <w:color w:val="414042"/>
                <w:w w:val="95"/>
                <w:sz w:val="20"/>
                <w:szCs w:val="20"/>
              </w:rPr>
              <w:t>to</w:t>
            </w:r>
            <w:r w:rsidRPr="00046321">
              <w:rPr>
                <w:rFonts w:asciiTheme="majorHAnsi" w:hAnsiTheme="majorHAnsi" w:cstheme="majorHAnsi"/>
                <w:color w:val="414042"/>
                <w:spacing w:val="-26"/>
                <w:w w:val="95"/>
                <w:sz w:val="20"/>
                <w:szCs w:val="20"/>
              </w:rPr>
              <w:t xml:space="preserve"> </w:t>
            </w:r>
            <w:r w:rsidRPr="00046321">
              <w:rPr>
                <w:rFonts w:asciiTheme="majorHAnsi" w:hAnsiTheme="majorHAnsi" w:cstheme="majorHAnsi"/>
                <w:color w:val="414042"/>
                <w:w w:val="95"/>
                <w:sz w:val="20"/>
                <w:szCs w:val="20"/>
              </w:rPr>
              <w:t>feed</w:t>
            </w:r>
            <w:r w:rsidRPr="00046321">
              <w:rPr>
                <w:rFonts w:asciiTheme="majorHAnsi" w:hAnsiTheme="majorHAnsi" w:cstheme="majorHAnsi"/>
                <w:color w:val="414042"/>
                <w:spacing w:val="-27"/>
                <w:w w:val="95"/>
                <w:sz w:val="20"/>
                <w:szCs w:val="20"/>
              </w:rPr>
              <w:t>b</w:t>
            </w:r>
            <w:r w:rsidRPr="00046321">
              <w:rPr>
                <w:rFonts w:asciiTheme="majorHAnsi" w:hAnsiTheme="majorHAnsi" w:cstheme="majorHAnsi"/>
                <w:color w:val="414042"/>
                <w:w w:val="95"/>
                <w:sz w:val="20"/>
                <w:szCs w:val="20"/>
              </w:rPr>
              <w:t>ack</w:t>
            </w:r>
            <w:r w:rsidRPr="00046321">
              <w:rPr>
                <w:rFonts w:asciiTheme="majorHAnsi" w:hAnsiTheme="majorHAnsi" w:cstheme="majorHAnsi"/>
                <w:color w:val="414042"/>
                <w:spacing w:val="-26"/>
                <w:w w:val="95"/>
                <w:sz w:val="20"/>
                <w:szCs w:val="20"/>
              </w:rPr>
              <w:t xml:space="preserve"> </w:t>
            </w:r>
            <w:r w:rsidRPr="00046321">
              <w:rPr>
                <w:rFonts w:asciiTheme="majorHAnsi" w:hAnsiTheme="majorHAnsi" w:cstheme="majorHAnsi"/>
                <w:color w:val="414042"/>
                <w:w w:val="95"/>
                <w:sz w:val="20"/>
                <w:szCs w:val="20"/>
              </w:rPr>
              <w:t>what</w:t>
            </w:r>
            <w:r w:rsidRPr="00046321">
              <w:rPr>
                <w:rFonts w:asciiTheme="majorHAnsi" w:hAnsiTheme="majorHAnsi" w:cstheme="majorHAnsi"/>
                <w:color w:val="414042"/>
                <w:spacing w:val="-27"/>
                <w:w w:val="95"/>
                <w:sz w:val="20"/>
                <w:szCs w:val="20"/>
              </w:rPr>
              <w:t xml:space="preserve"> </w:t>
            </w:r>
            <w:r w:rsidRPr="00046321">
              <w:rPr>
                <w:rFonts w:asciiTheme="majorHAnsi" w:hAnsiTheme="majorHAnsi" w:cstheme="majorHAnsi"/>
                <w:color w:val="414042"/>
                <w:w w:val="95"/>
                <w:sz w:val="20"/>
                <w:szCs w:val="20"/>
              </w:rPr>
              <w:t>they</w:t>
            </w:r>
            <w:r w:rsidRPr="00046321">
              <w:rPr>
                <w:rFonts w:asciiTheme="majorHAnsi" w:hAnsiTheme="majorHAnsi" w:cstheme="majorHAnsi"/>
                <w:color w:val="414042"/>
                <w:spacing w:val="-26"/>
                <w:w w:val="95"/>
                <w:sz w:val="20"/>
                <w:szCs w:val="20"/>
              </w:rPr>
              <w:t xml:space="preserve"> </w:t>
            </w:r>
            <w:r w:rsidRPr="00046321">
              <w:rPr>
                <w:rFonts w:asciiTheme="majorHAnsi" w:hAnsiTheme="majorHAnsi" w:cstheme="majorHAnsi"/>
                <w:color w:val="414042"/>
                <w:w w:val="95"/>
                <w:sz w:val="20"/>
                <w:szCs w:val="20"/>
              </w:rPr>
              <w:t>hear</w:t>
            </w:r>
            <w:r w:rsidRPr="00046321">
              <w:rPr>
                <w:rFonts w:asciiTheme="majorHAnsi" w:hAnsiTheme="majorHAnsi" w:cstheme="majorHAnsi"/>
                <w:color w:val="414042"/>
                <w:spacing w:val="-27"/>
                <w:w w:val="95"/>
                <w:sz w:val="20"/>
                <w:szCs w:val="20"/>
              </w:rPr>
              <w:t xml:space="preserve"> </w:t>
            </w:r>
            <w:r w:rsidRPr="00046321">
              <w:rPr>
                <w:rFonts w:asciiTheme="majorHAnsi" w:hAnsiTheme="majorHAnsi" w:cstheme="majorHAnsi"/>
                <w:color w:val="414042"/>
                <w:w w:val="95"/>
                <w:sz w:val="20"/>
                <w:szCs w:val="20"/>
              </w:rPr>
              <w:t>to</w:t>
            </w:r>
            <w:r w:rsidRPr="00046321">
              <w:rPr>
                <w:rFonts w:asciiTheme="majorHAnsi" w:hAnsiTheme="majorHAnsi" w:cstheme="majorHAnsi"/>
                <w:color w:val="414042"/>
                <w:spacing w:val="-26"/>
                <w:w w:val="95"/>
                <w:sz w:val="20"/>
                <w:szCs w:val="20"/>
              </w:rPr>
              <w:t xml:space="preserve"> </w:t>
            </w:r>
            <w:r w:rsidRPr="00046321">
              <w:rPr>
                <w:rFonts w:asciiTheme="majorHAnsi" w:hAnsiTheme="majorHAnsi" w:cstheme="majorHAnsi"/>
                <w:color w:val="414042"/>
                <w:spacing w:val="-2"/>
                <w:w w:val="95"/>
                <w:sz w:val="20"/>
                <w:szCs w:val="20"/>
              </w:rPr>
              <w:t xml:space="preserve">the </w:t>
            </w:r>
            <w:r w:rsidRPr="00046321">
              <w:rPr>
                <w:rFonts w:asciiTheme="majorHAnsi" w:hAnsiTheme="majorHAnsi" w:cstheme="majorHAnsi"/>
                <w:color w:val="414042"/>
                <w:sz w:val="20"/>
                <w:szCs w:val="20"/>
              </w:rPr>
              <w:lastRenderedPageBreak/>
              <w:t xml:space="preserve">speaker </w:t>
            </w:r>
            <w:r w:rsidRPr="00046321">
              <w:rPr>
                <w:rFonts w:asciiTheme="majorHAnsi" w:hAnsiTheme="majorHAnsi" w:cstheme="majorHAnsi"/>
                <w:color w:val="414042"/>
                <w:spacing w:val="-3"/>
                <w:sz w:val="20"/>
                <w:szCs w:val="20"/>
              </w:rPr>
              <w:t xml:space="preserve">re-stating </w:t>
            </w:r>
            <w:r w:rsidRPr="00046321">
              <w:rPr>
                <w:rFonts w:asciiTheme="majorHAnsi" w:hAnsiTheme="majorHAnsi" w:cstheme="majorHAnsi"/>
                <w:color w:val="414042"/>
                <w:sz w:val="20"/>
                <w:szCs w:val="20"/>
              </w:rPr>
              <w:t>what they have</w:t>
            </w:r>
            <w:r w:rsidRPr="00046321">
              <w:rPr>
                <w:rFonts w:asciiTheme="majorHAnsi" w:hAnsiTheme="majorHAnsi" w:cstheme="majorHAnsi"/>
                <w:color w:val="414042"/>
                <w:spacing w:val="-14"/>
                <w:sz w:val="20"/>
                <w:szCs w:val="20"/>
              </w:rPr>
              <w:t xml:space="preserve"> </w:t>
            </w:r>
            <w:r w:rsidRPr="00046321">
              <w:rPr>
                <w:rFonts w:asciiTheme="majorHAnsi" w:hAnsiTheme="majorHAnsi" w:cstheme="majorHAnsi"/>
                <w:color w:val="414042"/>
                <w:spacing w:val="-3"/>
                <w:sz w:val="20"/>
                <w:szCs w:val="20"/>
              </w:rPr>
              <w:t>heard.</w:t>
            </w:r>
          </w:p>
          <w:p w14:paraId="585D4586" w14:textId="77777777" w:rsidR="0067339D" w:rsidRPr="00046321" w:rsidRDefault="0067339D" w:rsidP="00FD7462">
            <w:pPr>
              <w:pStyle w:val="TableParagraph"/>
              <w:spacing w:before="119"/>
              <w:ind w:left="113"/>
              <w:rPr>
                <w:rFonts w:asciiTheme="majorHAnsi" w:hAnsiTheme="majorHAnsi" w:cstheme="majorHAnsi"/>
                <w:sz w:val="20"/>
                <w:szCs w:val="20"/>
              </w:rPr>
            </w:pPr>
            <w:r w:rsidRPr="00046321">
              <w:rPr>
                <w:rFonts w:asciiTheme="majorHAnsi" w:hAnsiTheme="majorHAnsi" w:cstheme="majorHAnsi"/>
                <w:color w:val="414042"/>
                <w:sz w:val="20"/>
                <w:szCs w:val="20"/>
              </w:rPr>
              <w:t>These are valuable skills which can be developed with practice.</w:t>
            </w:r>
          </w:p>
        </w:tc>
      </w:tr>
      <w:tr w:rsidR="0067339D" w:rsidRPr="00046321" w14:paraId="4A944792" w14:textId="77777777" w:rsidTr="00883A6F">
        <w:trPr>
          <w:trHeight w:val="2475"/>
          <w:jc w:val="center"/>
        </w:trPr>
        <w:tc>
          <w:tcPr>
            <w:tcW w:w="2549" w:type="dxa"/>
            <w:shd w:val="clear" w:color="auto" w:fill="EEF2F9"/>
          </w:tcPr>
          <w:p w14:paraId="1568B705" w14:textId="77777777" w:rsidR="0067339D" w:rsidRPr="00046321" w:rsidRDefault="0067339D" w:rsidP="00FD7462">
            <w:pPr>
              <w:pStyle w:val="TableParagraph"/>
              <w:rPr>
                <w:rFonts w:asciiTheme="majorHAnsi" w:hAnsiTheme="majorHAnsi" w:cstheme="majorHAnsi"/>
                <w:sz w:val="20"/>
                <w:szCs w:val="20"/>
              </w:rPr>
            </w:pPr>
          </w:p>
          <w:p w14:paraId="6D42001F" w14:textId="77777777" w:rsidR="0067339D" w:rsidRPr="00046321" w:rsidRDefault="0067339D" w:rsidP="00FD7462">
            <w:pPr>
              <w:pStyle w:val="TableParagraph"/>
              <w:rPr>
                <w:rFonts w:asciiTheme="majorHAnsi" w:hAnsiTheme="majorHAnsi" w:cstheme="majorHAnsi"/>
                <w:sz w:val="20"/>
                <w:szCs w:val="20"/>
              </w:rPr>
            </w:pPr>
          </w:p>
          <w:p w14:paraId="180BA624" w14:textId="77777777" w:rsidR="0067339D" w:rsidRPr="00046321" w:rsidRDefault="0067339D" w:rsidP="00FD7462">
            <w:pPr>
              <w:pStyle w:val="TableParagraph"/>
              <w:rPr>
                <w:rFonts w:asciiTheme="majorHAnsi" w:hAnsiTheme="majorHAnsi" w:cstheme="majorHAnsi"/>
                <w:sz w:val="20"/>
                <w:szCs w:val="20"/>
              </w:rPr>
            </w:pPr>
          </w:p>
          <w:p w14:paraId="11F176BE" w14:textId="77777777" w:rsidR="0067339D" w:rsidRPr="00046321" w:rsidRDefault="0067339D" w:rsidP="00FD7462">
            <w:pPr>
              <w:pStyle w:val="TableParagraph"/>
              <w:spacing w:before="3"/>
              <w:rPr>
                <w:rFonts w:asciiTheme="majorHAnsi" w:hAnsiTheme="majorHAnsi" w:cstheme="majorHAnsi"/>
                <w:sz w:val="20"/>
                <w:szCs w:val="20"/>
              </w:rPr>
            </w:pPr>
          </w:p>
          <w:p w14:paraId="77650B52" w14:textId="77777777" w:rsidR="0067339D" w:rsidRPr="00046321" w:rsidRDefault="0067339D" w:rsidP="00FD7462">
            <w:pPr>
              <w:pStyle w:val="TableParagraph"/>
              <w:ind w:left="113"/>
              <w:rPr>
                <w:rFonts w:asciiTheme="majorHAnsi" w:hAnsiTheme="majorHAnsi" w:cstheme="majorHAnsi"/>
                <w:sz w:val="20"/>
                <w:szCs w:val="20"/>
              </w:rPr>
            </w:pPr>
            <w:r w:rsidRPr="00046321">
              <w:rPr>
                <w:rFonts w:asciiTheme="majorHAnsi" w:hAnsiTheme="majorHAnsi" w:cstheme="majorHAnsi"/>
                <w:color w:val="414042"/>
                <w:sz w:val="20"/>
                <w:szCs w:val="20"/>
              </w:rPr>
              <w:t>Summarising</w:t>
            </w:r>
          </w:p>
        </w:tc>
        <w:tc>
          <w:tcPr>
            <w:tcW w:w="6187" w:type="dxa"/>
            <w:shd w:val="clear" w:color="auto" w:fill="EEF2F9"/>
          </w:tcPr>
          <w:p w14:paraId="7A7040BF" w14:textId="77777777" w:rsidR="0067339D" w:rsidRPr="00046321" w:rsidRDefault="0067339D" w:rsidP="00FD7462">
            <w:pPr>
              <w:pStyle w:val="TableParagraph"/>
              <w:spacing w:before="146" w:line="264" w:lineRule="auto"/>
              <w:ind w:left="113" w:right="140"/>
              <w:rPr>
                <w:rFonts w:asciiTheme="majorHAnsi" w:hAnsiTheme="majorHAnsi" w:cstheme="majorHAnsi"/>
                <w:sz w:val="20"/>
                <w:szCs w:val="20"/>
              </w:rPr>
            </w:pPr>
            <w:r w:rsidRPr="00046321">
              <w:rPr>
                <w:rFonts w:asciiTheme="majorHAnsi" w:hAnsiTheme="majorHAnsi" w:cstheme="majorHAnsi"/>
                <w:color w:val="414042"/>
                <w:sz w:val="20"/>
                <w:szCs w:val="20"/>
              </w:rPr>
              <w:t>The deliberate step of providing an explicit verbal summary to the person. There are two kinds of summary;</w:t>
            </w:r>
          </w:p>
          <w:p w14:paraId="3F70D83F" w14:textId="77777777" w:rsidR="0067339D" w:rsidRPr="00046321" w:rsidRDefault="0067339D" w:rsidP="00EE12D0">
            <w:pPr>
              <w:pStyle w:val="TableParagraph"/>
              <w:numPr>
                <w:ilvl w:val="0"/>
                <w:numId w:val="13"/>
              </w:numPr>
              <w:tabs>
                <w:tab w:val="left" w:pos="397"/>
              </w:tabs>
              <w:spacing w:before="114" w:line="264" w:lineRule="auto"/>
              <w:ind w:right="1079" w:hanging="283"/>
              <w:rPr>
                <w:rFonts w:asciiTheme="majorHAnsi" w:hAnsiTheme="majorHAnsi" w:cstheme="majorHAnsi"/>
                <w:color w:val="414042"/>
                <w:sz w:val="20"/>
                <w:szCs w:val="20"/>
              </w:rPr>
            </w:pPr>
            <w:r w:rsidRPr="00046321">
              <w:rPr>
                <w:rFonts w:asciiTheme="majorHAnsi" w:hAnsiTheme="majorHAnsi" w:cstheme="majorHAnsi"/>
                <w:color w:val="414042"/>
                <w:w w:val="95"/>
                <w:sz w:val="20"/>
                <w:szCs w:val="20"/>
              </w:rPr>
              <w:t>Internal</w:t>
            </w:r>
            <w:r w:rsidRPr="00046321">
              <w:rPr>
                <w:rFonts w:asciiTheme="majorHAnsi" w:hAnsiTheme="majorHAnsi" w:cstheme="majorHAnsi"/>
                <w:color w:val="414042"/>
                <w:spacing w:val="-24"/>
                <w:w w:val="95"/>
                <w:sz w:val="20"/>
                <w:szCs w:val="20"/>
              </w:rPr>
              <w:t xml:space="preserve"> </w:t>
            </w:r>
            <w:r w:rsidRPr="00046321">
              <w:rPr>
                <w:rFonts w:asciiTheme="majorHAnsi" w:hAnsiTheme="majorHAnsi" w:cstheme="majorHAnsi"/>
                <w:color w:val="414042"/>
                <w:w w:val="95"/>
                <w:sz w:val="20"/>
                <w:szCs w:val="20"/>
              </w:rPr>
              <w:t>summary</w:t>
            </w:r>
            <w:r w:rsidRPr="00046321">
              <w:rPr>
                <w:rFonts w:asciiTheme="majorHAnsi" w:hAnsiTheme="majorHAnsi" w:cstheme="majorHAnsi"/>
                <w:color w:val="414042"/>
                <w:spacing w:val="-24"/>
                <w:w w:val="95"/>
                <w:sz w:val="20"/>
                <w:szCs w:val="20"/>
              </w:rPr>
              <w:t xml:space="preserve"> </w:t>
            </w:r>
            <w:r w:rsidRPr="00046321">
              <w:rPr>
                <w:rFonts w:asciiTheme="majorHAnsi" w:hAnsiTheme="majorHAnsi" w:cstheme="majorHAnsi"/>
                <w:color w:val="414042"/>
                <w:w w:val="95"/>
                <w:sz w:val="20"/>
                <w:szCs w:val="20"/>
              </w:rPr>
              <w:t>which</w:t>
            </w:r>
            <w:r w:rsidRPr="00046321">
              <w:rPr>
                <w:rFonts w:asciiTheme="majorHAnsi" w:hAnsiTheme="majorHAnsi" w:cstheme="majorHAnsi"/>
                <w:color w:val="414042"/>
                <w:spacing w:val="-24"/>
                <w:w w:val="95"/>
                <w:sz w:val="20"/>
                <w:szCs w:val="20"/>
              </w:rPr>
              <w:t xml:space="preserve"> </w:t>
            </w:r>
            <w:r w:rsidRPr="00046321">
              <w:rPr>
                <w:rFonts w:asciiTheme="majorHAnsi" w:hAnsiTheme="majorHAnsi" w:cstheme="majorHAnsi"/>
                <w:color w:val="414042"/>
                <w:w w:val="95"/>
                <w:sz w:val="20"/>
                <w:szCs w:val="20"/>
              </w:rPr>
              <w:t>focusses</w:t>
            </w:r>
            <w:r w:rsidRPr="00046321">
              <w:rPr>
                <w:rFonts w:asciiTheme="majorHAnsi" w:hAnsiTheme="majorHAnsi" w:cstheme="majorHAnsi"/>
                <w:color w:val="414042"/>
                <w:spacing w:val="-24"/>
                <w:w w:val="95"/>
                <w:sz w:val="20"/>
                <w:szCs w:val="20"/>
              </w:rPr>
              <w:t xml:space="preserve"> </w:t>
            </w:r>
            <w:r w:rsidRPr="00046321">
              <w:rPr>
                <w:rFonts w:asciiTheme="majorHAnsi" w:hAnsiTheme="majorHAnsi" w:cstheme="majorHAnsi"/>
                <w:color w:val="414042"/>
                <w:w w:val="95"/>
                <w:sz w:val="20"/>
                <w:szCs w:val="20"/>
              </w:rPr>
              <w:t>on</w:t>
            </w:r>
            <w:r w:rsidRPr="00046321">
              <w:rPr>
                <w:rFonts w:asciiTheme="majorHAnsi" w:hAnsiTheme="majorHAnsi" w:cstheme="majorHAnsi"/>
                <w:color w:val="414042"/>
                <w:spacing w:val="-24"/>
                <w:w w:val="95"/>
                <w:sz w:val="20"/>
                <w:szCs w:val="20"/>
              </w:rPr>
              <w:t xml:space="preserve"> </w:t>
            </w:r>
            <w:r w:rsidRPr="00046321">
              <w:rPr>
                <w:rFonts w:asciiTheme="majorHAnsi" w:hAnsiTheme="majorHAnsi" w:cstheme="majorHAnsi"/>
                <w:color w:val="414042"/>
                <w:w w:val="95"/>
                <w:sz w:val="20"/>
                <w:szCs w:val="20"/>
              </w:rPr>
              <w:t>a</w:t>
            </w:r>
            <w:r w:rsidRPr="00046321">
              <w:rPr>
                <w:rFonts w:asciiTheme="majorHAnsi" w:hAnsiTheme="majorHAnsi" w:cstheme="majorHAnsi"/>
                <w:color w:val="414042"/>
                <w:spacing w:val="-24"/>
                <w:w w:val="95"/>
                <w:sz w:val="20"/>
                <w:szCs w:val="20"/>
              </w:rPr>
              <w:t xml:space="preserve"> </w:t>
            </w:r>
            <w:r w:rsidRPr="00046321">
              <w:rPr>
                <w:rFonts w:asciiTheme="majorHAnsi" w:hAnsiTheme="majorHAnsi" w:cstheme="majorHAnsi"/>
                <w:color w:val="414042"/>
                <w:w w:val="95"/>
                <w:sz w:val="20"/>
                <w:szCs w:val="20"/>
              </w:rPr>
              <w:t>specific</w:t>
            </w:r>
            <w:r w:rsidRPr="00046321">
              <w:rPr>
                <w:rFonts w:asciiTheme="majorHAnsi" w:hAnsiTheme="majorHAnsi" w:cstheme="majorHAnsi"/>
                <w:color w:val="414042"/>
                <w:spacing w:val="-24"/>
                <w:w w:val="95"/>
                <w:sz w:val="20"/>
                <w:szCs w:val="20"/>
              </w:rPr>
              <w:t xml:space="preserve"> </w:t>
            </w:r>
            <w:r w:rsidRPr="00046321">
              <w:rPr>
                <w:rFonts w:asciiTheme="majorHAnsi" w:hAnsiTheme="majorHAnsi" w:cstheme="majorHAnsi"/>
                <w:color w:val="414042"/>
                <w:w w:val="95"/>
                <w:sz w:val="20"/>
                <w:szCs w:val="20"/>
              </w:rPr>
              <w:t>part</w:t>
            </w:r>
            <w:r w:rsidRPr="00046321">
              <w:rPr>
                <w:rFonts w:asciiTheme="majorHAnsi" w:hAnsiTheme="majorHAnsi" w:cstheme="majorHAnsi"/>
                <w:color w:val="414042"/>
                <w:spacing w:val="-24"/>
                <w:w w:val="95"/>
                <w:sz w:val="20"/>
                <w:szCs w:val="20"/>
              </w:rPr>
              <w:t xml:space="preserve"> </w:t>
            </w:r>
            <w:r w:rsidRPr="00046321">
              <w:rPr>
                <w:rFonts w:asciiTheme="majorHAnsi" w:hAnsiTheme="majorHAnsi" w:cstheme="majorHAnsi"/>
                <w:color w:val="414042"/>
                <w:w w:val="95"/>
                <w:sz w:val="20"/>
                <w:szCs w:val="20"/>
              </w:rPr>
              <w:t>of</w:t>
            </w:r>
            <w:r w:rsidRPr="00046321">
              <w:rPr>
                <w:rFonts w:asciiTheme="majorHAnsi" w:hAnsiTheme="majorHAnsi" w:cstheme="majorHAnsi"/>
                <w:color w:val="414042"/>
                <w:spacing w:val="-24"/>
                <w:w w:val="95"/>
                <w:sz w:val="20"/>
                <w:szCs w:val="20"/>
              </w:rPr>
              <w:t xml:space="preserve"> </w:t>
            </w:r>
            <w:r w:rsidRPr="00046321">
              <w:rPr>
                <w:rFonts w:asciiTheme="majorHAnsi" w:hAnsiTheme="majorHAnsi" w:cstheme="majorHAnsi"/>
                <w:color w:val="414042"/>
                <w:spacing w:val="-2"/>
                <w:w w:val="95"/>
                <w:sz w:val="20"/>
                <w:szCs w:val="20"/>
              </w:rPr>
              <w:t xml:space="preserve">the </w:t>
            </w:r>
            <w:r w:rsidRPr="00046321">
              <w:rPr>
                <w:rFonts w:asciiTheme="majorHAnsi" w:hAnsiTheme="majorHAnsi" w:cstheme="majorHAnsi"/>
                <w:color w:val="414042"/>
                <w:spacing w:val="-2"/>
                <w:sz w:val="20"/>
                <w:szCs w:val="20"/>
              </w:rPr>
              <w:t>conversation</w:t>
            </w:r>
          </w:p>
          <w:p w14:paraId="6724C246" w14:textId="77777777" w:rsidR="0067339D" w:rsidRPr="00046321" w:rsidRDefault="0067339D" w:rsidP="00EE12D0">
            <w:pPr>
              <w:pStyle w:val="TableParagraph"/>
              <w:numPr>
                <w:ilvl w:val="0"/>
                <w:numId w:val="13"/>
              </w:numPr>
              <w:tabs>
                <w:tab w:val="left" w:pos="397"/>
              </w:tabs>
              <w:spacing w:before="119"/>
              <w:ind w:hanging="283"/>
              <w:rPr>
                <w:rFonts w:asciiTheme="majorHAnsi" w:hAnsiTheme="majorHAnsi" w:cstheme="majorHAnsi"/>
                <w:color w:val="414042"/>
                <w:sz w:val="20"/>
                <w:szCs w:val="20"/>
              </w:rPr>
            </w:pPr>
            <w:r w:rsidRPr="00046321">
              <w:rPr>
                <w:rFonts w:asciiTheme="majorHAnsi" w:hAnsiTheme="majorHAnsi" w:cstheme="majorHAnsi"/>
                <w:color w:val="414042"/>
                <w:sz w:val="20"/>
                <w:szCs w:val="20"/>
              </w:rPr>
              <w:t xml:space="preserve">End summary which concisely pulls together the </w:t>
            </w:r>
            <w:r w:rsidRPr="00046321">
              <w:rPr>
                <w:rFonts w:asciiTheme="majorHAnsi" w:hAnsiTheme="majorHAnsi" w:cstheme="majorHAnsi"/>
                <w:color w:val="414042"/>
                <w:spacing w:val="-3"/>
                <w:sz w:val="20"/>
                <w:szCs w:val="20"/>
              </w:rPr>
              <w:t>entire</w:t>
            </w:r>
            <w:r w:rsidRPr="00046321">
              <w:rPr>
                <w:rFonts w:asciiTheme="majorHAnsi" w:hAnsiTheme="majorHAnsi" w:cstheme="majorHAnsi"/>
                <w:color w:val="414042"/>
                <w:spacing w:val="5"/>
                <w:sz w:val="20"/>
                <w:szCs w:val="20"/>
              </w:rPr>
              <w:t xml:space="preserve"> </w:t>
            </w:r>
            <w:r w:rsidRPr="00046321">
              <w:rPr>
                <w:rFonts w:asciiTheme="majorHAnsi" w:hAnsiTheme="majorHAnsi" w:cstheme="majorHAnsi"/>
                <w:color w:val="414042"/>
                <w:spacing w:val="-2"/>
                <w:sz w:val="20"/>
                <w:szCs w:val="20"/>
              </w:rPr>
              <w:t>conversation</w:t>
            </w:r>
          </w:p>
          <w:p w14:paraId="083DEC06" w14:textId="77777777" w:rsidR="0067339D" w:rsidRPr="00046321" w:rsidRDefault="0067339D" w:rsidP="00FD7462">
            <w:pPr>
              <w:pStyle w:val="TableParagraph"/>
              <w:spacing w:before="141" w:line="264" w:lineRule="auto"/>
              <w:ind w:left="113" w:right="346"/>
              <w:rPr>
                <w:rFonts w:asciiTheme="majorHAnsi" w:hAnsiTheme="majorHAnsi" w:cstheme="majorHAnsi"/>
                <w:sz w:val="20"/>
                <w:szCs w:val="20"/>
              </w:rPr>
            </w:pPr>
            <w:r w:rsidRPr="00046321">
              <w:rPr>
                <w:rFonts w:asciiTheme="majorHAnsi" w:hAnsiTheme="majorHAnsi" w:cstheme="majorHAnsi"/>
                <w:color w:val="414042"/>
                <w:w w:val="105"/>
                <w:sz w:val="20"/>
                <w:szCs w:val="20"/>
              </w:rPr>
              <w:t>Both</w:t>
            </w:r>
            <w:r w:rsidRPr="00046321">
              <w:rPr>
                <w:rFonts w:asciiTheme="majorHAnsi" w:hAnsiTheme="majorHAnsi" w:cstheme="majorHAnsi"/>
                <w:color w:val="414042"/>
                <w:spacing w:val="-24"/>
                <w:w w:val="105"/>
                <w:sz w:val="20"/>
                <w:szCs w:val="20"/>
              </w:rPr>
              <w:t xml:space="preserve"> </w:t>
            </w:r>
            <w:r w:rsidRPr="00046321">
              <w:rPr>
                <w:rFonts w:asciiTheme="majorHAnsi" w:hAnsiTheme="majorHAnsi" w:cstheme="majorHAnsi"/>
                <w:color w:val="414042"/>
                <w:spacing w:val="-3"/>
                <w:w w:val="105"/>
                <w:sz w:val="20"/>
                <w:szCs w:val="20"/>
              </w:rPr>
              <w:t>are</w:t>
            </w:r>
            <w:r w:rsidRPr="00046321">
              <w:rPr>
                <w:rFonts w:asciiTheme="majorHAnsi" w:hAnsiTheme="majorHAnsi" w:cstheme="majorHAnsi"/>
                <w:color w:val="414042"/>
                <w:spacing w:val="-23"/>
                <w:w w:val="105"/>
                <w:sz w:val="20"/>
                <w:szCs w:val="20"/>
              </w:rPr>
              <w:t xml:space="preserve"> </w:t>
            </w:r>
            <w:r w:rsidRPr="00046321">
              <w:rPr>
                <w:rFonts w:asciiTheme="majorHAnsi" w:hAnsiTheme="majorHAnsi" w:cstheme="majorHAnsi"/>
                <w:color w:val="414042"/>
                <w:w w:val="105"/>
                <w:sz w:val="20"/>
                <w:szCs w:val="20"/>
              </w:rPr>
              <w:t>useful</w:t>
            </w:r>
            <w:r w:rsidRPr="00046321">
              <w:rPr>
                <w:rFonts w:asciiTheme="majorHAnsi" w:hAnsiTheme="majorHAnsi" w:cstheme="majorHAnsi"/>
                <w:color w:val="414042"/>
                <w:spacing w:val="-23"/>
                <w:w w:val="105"/>
                <w:sz w:val="20"/>
                <w:szCs w:val="20"/>
              </w:rPr>
              <w:t xml:space="preserve"> </w:t>
            </w:r>
            <w:r w:rsidRPr="00046321">
              <w:rPr>
                <w:rFonts w:asciiTheme="majorHAnsi" w:hAnsiTheme="majorHAnsi" w:cstheme="majorHAnsi"/>
                <w:color w:val="414042"/>
                <w:w w:val="105"/>
                <w:sz w:val="20"/>
                <w:szCs w:val="20"/>
              </w:rPr>
              <w:t>to</w:t>
            </w:r>
            <w:r w:rsidRPr="00046321">
              <w:rPr>
                <w:rFonts w:asciiTheme="majorHAnsi" w:hAnsiTheme="majorHAnsi" w:cstheme="majorHAnsi"/>
                <w:color w:val="414042"/>
                <w:spacing w:val="-23"/>
                <w:w w:val="105"/>
                <w:sz w:val="20"/>
                <w:szCs w:val="20"/>
              </w:rPr>
              <w:t xml:space="preserve"> </w:t>
            </w:r>
            <w:r w:rsidRPr="00046321">
              <w:rPr>
                <w:rFonts w:asciiTheme="majorHAnsi" w:hAnsiTheme="majorHAnsi" w:cstheme="majorHAnsi"/>
                <w:color w:val="414042"/>
                <w:w w:val="105"/>
                <w:sz w:val="20"/>
                <w:szCs w:val="20"/>
              </w:rPr>
              <w:t>pull</w:t>
            </w:r>
            <w:r w:rsidRPr="00046321">
              <w:rPr>
                <w:rFonts w:asciiTheme="majorHAnsi" w:hAnsiTheme="majorHAnsi" w:cstheme="majorHAnsi"/>
                <w:color w:val="414042"/>
                <w:spacing w:val="-23"/>
                <w:w w:val="105"/>
                <w:sz w:val="20"/>
                <w:szCs w:val="20"/>
              </w:rPr>
              <w:t xml:space="preserve"> </w:t>
            </w:r>
            <w:r w:rsidRPr="00046321">
              <w:rPr>
                <w:rFonts w:asciiTheme="majorHAnsi" w:hAnsiTheme="majorHAnsi" w:cstheme="majorHAnsi"/>
                <w:color w:val="414042"/>
                <w:w w:val="105"/>
                <w:sz w:val="20"/>
                <w:szCs w:val="20"/>
              </w:rPr>
              <w:t>information</w:t>
            </w:r>
            <w:r w:rsidRPr="00046321">
              <w:rPr>
                <w:rFonts w:asciiTheme="majorHAnsi" w:hAnsiTheme="majorHAnsi" w:cstheme="majorHAnsi"/>
                <w:color w:val="414042"/>
                <w:spacing w:val="-23"/>
                <w:w w:val="105"/>
                <w:sz w:val="20"/>
                <w:szCs w:val="20"/>
              </w:rPr>
              <w:t xml:space="preserve"> </w:t>
            </w:r>
            <w:r w:rsidRPr="00046321">
              <w:rPr>
                <w:rFonts w:asciiTheme="majorHAnsi" w:hAnsiTheme="majorHAnsi" w:cstheme="majorHAnsi"/>
                <w:color w:val="414042"/>
                <w:spacing w:val="-4"/>
                <w:w w:val="105"/>
                <w:sz w:val="20"/>
                <w:szCs w:val="20"/>
              </w:rPr>
              <w:t>together,</w:t>
            </w:r>
            <w:r w:rsidRPr="00046321">
              <w:rPr>
                <w:rFonts w:asciiTheme="majorHAnsi" w:hAnsiTheme="majorHAnsi" w:cstheme="majorHAnsi"/>
                <w:color w:val="414042"/>
                <w:spacing w:val="-24"/>
                <w:w w:val="105"/>
                <w:sz w:val="20"/>
                <w:szCs w:val="20"/>
              </w:rPr>
              <w:t xml:space="preserve"> </w:t>
            </w:r>
            <w:r w:rsidRPr="00046321">
              <w:rPr>
                <w:rFonts w:asciiTheme="majorHAnsi" w:hAnsiTheme="majorHAnsi" w:cstheme="majorHAnsi"/>
                <w:color w:val="414042"/>
                <w:spacing w:val="-3"/>
                <w:w w:val="105"/>
                <w:sz w:val="20"/>
                <w:szCs w:val="20"/>
              </w:rPr>
              <w:t>review</w:t>
            </w:r>
            <w:r w:rsidRPr="00046321">
              <w:rPr>
                <w:rFonts w:asciiTheme="majorHAnsi" w:hAnsiTheme="majorHAnsi" w:cstheme="majorHAnsi"/>
                <w:color w:val="414042"/>
                <w:spacing w:val="-23"/>
                <w:w w:val="105"/>
                <w:sz w:val="20"/>
                <w:szCs w:val="20"/>
              </w:rPr>
              <w:t xml:space="preserve"> </w:t>
            </w:r>
            <w:r w:rsidRPr="00046321">
              <w:rPr>
                <w:rFonts w:asciiTheme="majorHAnsi" w:hAnsiTheme="majorHAnsi" w:cstheme="majorHAnsi"/>
                <w:color w:val="414042"/>
                <w:spacing w:val="-3"/>
                <w:w w:val="105"/>
                <w:sz w:val="20"/>
                <w:szCs w:val="20"/>
              </w:rPr>
              <w:t>where</w:t>
            </w:r>
            <w:r w:rsidRPr="00046321">
              <w:rPr>
                <w:rFonts w:asciiTheme="majorHAnsi" w:hAnsiTheme="majorHAnsi" w:cstheme="majorHAnsi"/>
                <w:color w:val="414042"/>
                <w:spacing w:val="-23"/>
                <w:w w:val="105"/>
                <w:sz w:val="20"/>
                <w:szCs w:val="20"/>
              </w:rPr>
              <w:t xml:space="preserve"> </w:t>
            </w:r>
            <w:r w:rsidRPr="00046321">
              <w:rPr>
                <w:rFonts w:asciiTheme="majorHAnsi" w:hAnsiTheme="majorHAnsi" w:cstheme="majorHAnsi"/>
                <w:color w:val="414042"/>
                <w:w w:val="105"/>
                <w:sz w:val="20"/>
                <w:szCs w:val="20"/>
              </w:rPr>
              <w:t>we</w:t>
            </w:r>
            <w:r w:rsidRPr="00046321">
              <w:rPr>
                <w:rFonts w:asciiTheme="majorHAnsi" w:hAnsiTheme="majorHAnsi" w:cstheme="majorHAnsi"/>
                <w:color w:val="414042"/>
                <w:spacing w:val="-23"/>
                <w:w w:val="105"/>
                <w:sz w:val="20"/>
                <w:szCs w:val="20"/>
              </w:rPr>
              <w:t xml:space="preserve"> </w:t>
            </w:r>
            <w:r w:rsidRPr="00046321">
              <w:rPr>
                <w:rFonts w:asciiTheme="majorHAnsi" w:hAnsiTheme="majorHAnsi" w:cstheme="majorHAnsi"/>
                <w:color w:val="414042"/>
                <w:w w:val="105"/>
                <w:sz w:val="20"/>
                <w:szCs w:val="20"/>
              </w:rPr>
              <w:t>have</w:t>
            </w:r>
            <w:r w:rsidRPr="00046321">
              <w:rPr>
                <w:rFonts w:asciiTheme="majorHAnsi" w:hAnsiTheme="majorHAnsi" w:cstheme="majorHAnsi"/>
                <w:color w:val="414042"/>
                <w:spacing w:val="-23"/>
                <w:w w:val="105"/>
                <w:sz w:val="20"/>
                <w:szCs w:val="20"/>
              </w:rPr>
              <w:t xml:space="preserve"> </w:t>
            </w:r>
            <w:r w:rsidRPr="00046321">
              <w:rPr>
                <w:rFonts w:asciiTheme="majorHAnsi" w:hAnsiTheme="majorHAnsi" w:cstheme="majorHAnsi"/>
                <w:color w:val="414042"/>
                <w:spacing w:val="-2"/>
                <w:w w:val="105"/>
                <w:sz w:val="20"/>
                <w:szCs w:val="20"/>
              </w:rPr>
              <w:t xml:space="preserve">got </w:t>
            </w:r>
            <w:r w:rsidRPr="00046321">
              <w:rPr>
                <w:rFonts w:asciiTheme="majorHAnsi" w:hAnsiTheme="majorHAnsi" w:cstheme="majorHAnsi"/>
                <w:color w:val="414042"/>
                <w:w w:val="105"/>
                <w:sz w:val="20"/>
                <w:szCs w:val="20"/>
              </w:rPr>
              <w:t>to,</w:t>
            </w:r>
            <w:r w:rsidRPr="00046321">
              <w:rPr>
                <w:rFonts w:asciiTheme="majorHAnsi" w:hAnsiTheme="majorHAnsi" w:cstheme="majorHAnsi"/>
                <w:color w:val="414042"/>
                <w:spacing w:val="-21"/>
                <w:w w:val="105"/>
                <w:sz w:val="20"/>
                <w:szCs w:val="20"/>
              </w:rPr>
              <w:t xml:space="preserve"> </w:t>
            </w:r>
            <w:r w:rsidRPr="00046321">
              <w:rPr>
                <w:rFonts w:asciiTheme="majorHAnsi" w:hAnsiTheme="majorHAnsi" w:cstheme="majorHAnsi"/>
                <w:color w:val="414042"/>
                <w:spacing w:val="-3"/>
                <w:w w:val="105"/>
                <w:sz w:val="20"/>
                <w:szCs w:val="20"/>
              </w:rPr>
              <w:t>order</w:t>
            </w:r>
            <w:r w:rsidRPr="00046321">
              <w:rPr>
                <w:rFonts w:asciiTheme="majorHAnsi" w:hAnsiTheme="majorHAnsi" w:cstheme="majorHAnsi"/>
                <w:color w:val="414042"/>
                <w:spacing w:val="-21"/>
                <w:w w:val="105"/>
                <w:sz w:val="20"/>
                <w:szCs w:val="20"/>
              </w:rPr>
              <w:t xml:space="preserve"> </w:t>
            </w:r>
            <w:r w:rsidRPr="00046321">
              <w:rPr>
                <w:rFonts w:asciiTheme="majorHAnsi" w:hAnsiTheme="majorHAnsi" w:cstheme="majorHAnsi"/>
                <w:color w:val="414042"/>
                <w:w w:val="105"/>
                <w:sz w:val="20"/>
                <w:szCs w:val="20"/>
              </w:rPr>
              <w:t>information,</w:t>
            </w:r>
            <w:r w:rsidRPr="00046321">
              <w:rPr>
                <w:rFonts w:asciiTheme="majorHAnsi" w:hAnsiTheme="majorHAnsi" w:cstheme="majorHAnsi"/>
                <w:color w:val="414042"/>
                <w:spacing w:val="-21"/>
                <w:w w:val="105"/>
                <w:sz w:val="20"/>
                <w:szCs w:val="20"/>
              </w:rPr>
              <w:t xml:space="preserve"> </w:t>
            </w:r>
            <w:r w:rsidRPr="00046321">
              <w:rPr>
                <w:rFonts w:asciiTheme="majorHAnsi" w:hAnsiTheme="majorHAnsi" w:cstheme="majorHAnsi"/>
                <w:color w:val="414042"/>
                <w:w w:val="105"/>
                <w:sz w:val="20"/>
                <w:szCs w:val="20"/>
              </w:rPr>
              <w:t>identify</w:t>
            </w:r>
            <w:r w:rsidRPr="00046321">
              <w:rPr>
                <w:rFonts w:asciiTheme="majorHAnsi" w:hAnsiTheme="majorHAnsi" w:cstheme="majorHAnsi"/>
                <w:color w:val="414042"/>
                <w:spacing w:val="-21"/>
                <w:w w:val="105"/>
                <w:sz w:val="20"/>
                <w:szCs w:val="20"/>
              </w:rPr>
              <w:t xml:space="preserve"> </w:t>
            </w:r>
            <w:r w:rsidRPr="00046321">
              <w:rPr>
                <w:rFonts w:asciiTheme="majorHAnsi" w:hAnsiTheme="majorHAnsi" w:cstheme="majorHAnsi"/>
                <w:color w:val="414042"/>
                <w:w w:val="105"/>
                <w:sz w:val="20"/>
                <w:szCs w:val="20"/>
              </w:rPr>
              <w:t>gaps</w:t>
            </w:r>
            <w:r w:rsidRPr="00046321">
              <w:rPr>
                <w:rFonts w:asciiTheme="majorHAnsi" w:hAnsiTheme="majorHAnsi" w:cstheme="majorHAnsi"/>
                <w:color w:val="414042"/>
                <w:spacing w:val="-21"/>
                <w:w w:val="105"/>
                <w:sz w:val="20"/>
                <w:szCs w:val="20"/>
              </w:rPr>
              <w:t xml:space="preserve"> </w:t>
            </w:r>
            <w:r w:rsidRPr="00046321">
              <w:rPr>
                <w:rFonts w:asciiTheme="majorHAnsi" w:hAnsiTheme="majorHAnsi" w:cstheme="majorHAnsi"/>
                <w:color w:val="414042"/>
                <w:w w:val="105"/>
                <w:sz w:val="20"/>
                <w:szCs w:val="20"/>
              </w:rPr>
              <w:t>and</w:t>
            </w:r>
            <w:r w:rsidRPr="00046321">
              <w:rPr>
                <w:rFonts w:asciiTheme="majorHAnsi" w:hAnsiTheme="majorHAnsi" w:cstheme="majorHAnsi"/>
                <w:color w:val="414042"/>
                <w:spacing w:val="-21"/>
                <w:w w:val="105"/>
                <w:sz w:val="20"/>
                <w:szCs w:val="20"/>
              </w:rPr>
              <w:t xml:space="preserve"> </w:t>
            </w:r>
            <w:r w:rsidRPr="00046321">
              <w:rPr>
                <w:rFonts w:asciiTheme="majorHAnsi" w:hAnsiTheme="majorHAnsi" w:cstheme="majorHAnsi"/>
                <w:color w:val="414042"/>
                <w:w w:val="105"/>
                <w:sz w:val="20"/>
                <w:szCs w:val="20"/>
              </w:rPr>
              <w:t>allow</w:t>
            </w:r>
            <w:r w:rsidRPr="00046321">
              <w:rPr>
                <w:rFonts w:asciiTheme="majorHAnsi" w:hAnsiTheme="majorHAnsi" w:cstheme="majorHAnsi"/>
                <w:color w:val="414042"/>
                <w:spacing w:val="-21"/>
                <w:w w:val="105"/>
                <w:sz w:val="20"/>
                <w:szCs w:val="20"/>
              </w:rPr>
              <w:t xml:space="preserve"> </w:t>
            </w:r>
            <w:r w:rsidRPr="00046321">
              <w:rPr>
                <w:rFonts w:asciiTheme="majorHAnsi" w:hAnsiTheme="majorHAnsi" w:cstheme="majorHAnsi"/>
                <w:color w:val="414042"/>
                <w:w w:val="105"/>
                <w:sz w:val="20"/>
                <w:szCs w:val="20"/>
              </w:rPr>
              <w:t>space</w:t>
            </w:r>
            <w:r w:rsidRPr="00046321">
              <w:rPr>
                <w:rFonts w:asciiTheme="majorHAnsi" w:hAnsiTheme="majorHAnsi" w:cstheme="majorHAnsi"/>
                <w:color w:val="414042"/>
                <w:spacing w:val="-21"/>
                <w:w w:val="105"/>
                <w:sz w:val="20"/>
                <w:szCs w:val="20"/>
              </w:rPr>
              <w:t xml:space="preserve"> </w:t>
            </w:r>
            <w:r w:rsidRPr="00046321">
              <w:rPr>
                <w:rFonts w:asciiTheme="majorHAnsi" w:hAnsiTheme="majorHAnsi" w:cstheme="majorHAnsi"/>
                <w:color w:val="414042"/>
                <w:w w:val="105"/>
                <w:sz w:val="20"/>
                <w:szCs w:val="20"/>
              </w:rPr>
              <w:t>to</w:t>
            </w:r>
            <w:r w:rsidRPr="00046321">
              <w:rPr>
                <w:rFonts w:asciiTheme="majorHAnsi" w:hAnsiTheme="majorHAnsi" w:cstheme="majorHAnsi"/>
                <w:color w:val="414042"/>
                <w:spacing w:val="-21"/>
                <w:w w:val="105"/>
                <w:sz w:val="20"/>
                <w:szCs w:val="20"/>
              </w:rPr>
              <w:t xml:space="preserve"> </w:t>
            </w:r>
            <w:r w:rsidRPr="00046321">
              <w:rPr>
                <w:rFonts w:asciiTheme="majorHAnsi" w:hAnsiTheme="majorHAnsi" w:cstheme="majorHAnsi"/>
                <w:color w:val="414042"/>
                <w:w w:val="105"/>
                <w:sz w:val="20"/>
                <w:szCs w:val="20"/>
              </w:rPr>
              <w:t>consider</w:t>
            </w:r>
            <w:r w:rsidRPr="00046321">
              <w:rPr>
                <w:rFonts w:asciiTheme="majorHAnsi" w:hAnsiTheme="majorHAnsi" w:cstheme="majorHAnsi"/>
                <w:color w:val="414042"/>
                <w:spacing w:val="-20"/>
                <w:w w:val="105"/>
                <w:sz w:val="20"/>
                <w:szCs w:val="20"/>
              </w:rPr>
              <w:t xml:space="preserve"> </w:t>
            </w:r>
            <w:r w:rsidRPr="00046321">
              <w:rPr>
                <w:rFonts w:asciiTheme="majorHAnsi" w:hAnsiTheme="majorHAnsi" w:cstheme="majorHAnsi"/>
                <w:color w:val="414042"/>
                <w:w w:val="105"/>
                <w:sz w:val="20"/>
                <w:szCs w:val="20"/>
              </w:rPr>
              <w:t xml:space="preserve">next </w:t>
            </w:r>
            <w:r w:rsidRPr="00046321">
              <w:rPr>
                <w:rFonts w:asciiTheme="majorHAnsi" w:hAnsiTheme="majorHAnsi" w:cstheme="majorHAnsi"/>
                <w:color w:val="414042"/>
                <w:spacing w:val="-2"/>
                <w:w w:val="105"/>
                <w:sz w:val="20"/>
                <w:szCs w:val="20"/>
              </w:rPr>
              <w:t>steps.</w:t>
            </w:r>
          </w:p>
        </w:tc>
      </w:tr>
      <w:tr w:rsidR="0067339D" w:rsidRPr="00046321" w14:paraId="1CC6AB7C" w14:textId="77777777" w:rsidTr="00883A6F">
        <w:trPr>
          <w:trHeight w:val="675"/>
          <w:jc w:val="center"/>
        </w:trPr>
        <w:tc>
          <w:tcPr>
            <w:tcW w:w="2549" w:type="dxa"/>
          </w:tcPr>
          <w:p w14:paraId="358A7804" w14:textId="77777777" w:rsidR="0067339D" w:rsidRPr="00046321" w:rsidRDefault="0067339D" w:rsidP="00FD7462">
            <w:pPr>
              <w:pStyle w:val="TableParagraph"/>
              <w:spacing w:before="1"/>
              <w:rPr>
                <w:rFonts w:asciiTheme="majorHAnsi" w:hAnsiTheme="majorHAnsi" w:cstheme="majorHAnsi"/>
                <w:sz w:val="20"/>
                <w:szCs w:val="20"/>
              </w:rPr>
            </w:pPr>
          </w:p>
          <w:p w14:paraId="1C2B1257" w14:textId="77777777" w:rsidR="0067339D" w:rsidRPr="00046321" w:rsidRDefault="0067339D" w:rsidP="00FD7462">
            <w:pPr>
              <w:pStyle w:val="TableParagraph"/>
              <w:ind w:left="113"/>
              <w:rPr>
                <w:rFonts w:asciiTheme="majorHAnsi" w:hAnsiTheme="majorHAnsi" w:cstheme="majorHAnsi"/>
                <w:sz w:val="20"/>
                <w:szCs w:val="20"/>
              </w:rPr>
            </w:pPr>
            <w:r w:rsidRPr="00046321">
              <w:rPr>
                <w:rFonts w:asciiTheme="majorHAnsi" w:hAnsiTheme="majorHAnsi" w:cstheme="majorHAnsi"/>
                <w:color w:val="414042"/>
                <w:sz w:val="20"/>
                <w:szCs w:val="20"/>
              </w:rPr>
              <w:t>Clarification</w:t>
            </w:r>
          </w:p>
        </w:tc>
        <w:tc>
          <w:tcPr>
            <w:tcW w:w="6187" w:type="dxa"/>
          </w:tcPr>
          <w:p w14:paraId="3B6B41C3" w14:textId="77777777" w:rsidR="0067339D" w:rsidRPr="00046321" w:rsidRDefault="0067339D" w:rsidP="00FD7462">
            <w:pPr>
              <w:pStyle w:val="TableParagraph"/>
              <w:spacing w:before="140" w:line="256" w:lineRule="auto"/>
              <w:ind w:left="113" w:right="218"/>
              <w:rPr>
                <w:rFonts w:asciiTheme="majorHAnsi" w:hAnsiTheme="majorHAnsi" w:cstheme="majorHAnsi"/>
                <w:sz w:val="20"/>
                <w:szCs w:val="20"/>
              </w:rPr>
            </w:pPr>
            <w:r w:rsidRPr="00046321">
              <w:rPr>
                <w:rFonts w:asciiTheme="majorHAnsi" w:hAnsiTheme="majorHAnsi" w:cstheme="majorHAnsi"/>
                <w:color w:val="414042"/>
                <w:w w:val="95"/>
                <w:sz w:val="20"/>
                <w:szCs w:val="20"/>
              </w:rPr>
              <w:t>Confirming</w:t>
            </w:r>
            <w:r w:rsidRPr="00046321">
              <w:rPr>
                <w:rFonts w:asciiTheme="majorHAnsi" w:hAnsiTheme="majorHAnsi" w:cstheme="majorHAnsi"/>
                <w:color w:val="414042"/>
                <w:spacing w:val="-35"/>
                <w:w w:val="95"/>
                <w:sz w:val="20"/>
                <w:szCs w:val="20"/>
              </w:rPr>
              <w:t xml:space="preserve"> </w:t>
            </w:r>
            <w:r w:rsidRPr="00046321">
              <w:rPr>
                <w:rFonts w:asciiTheme="majorHAnsi" w:hAnsiTheme="majorHAnsi" w:cstheme="majorHAnsi"/>
                <w:color w:val="414042"/>
                <w:w w:val="95"/>
                <w:sz w:val="20"/>
                <w:szCs w:val="20"/>
              </w:rPr>
              <w:t>and</w:t>
            </w:r>
            <w:r w:rsidRPr="00046321">
              <w:rPr>
                <w:rFonts w:asciiTheme="majorHAnsi" w:hAnsiTheme="majorHAnsi" w:cstheme="majorHAnsi"/>
                <w:color w:val="414042"/>
                <w:spacing w:val="-35"/>
                <w:w w:val="95"/>
                <w:sz w:val="20"/>
                <w:szCs w:val="20"/>
              </w:rPr>
              <w:t xml:space="preserve"> </w:t>
            </w:r>
            <w:r w:rsidRPr="00046321">
              <w:rPr>
                <w:rFonts w:asciiTheme="majorHAnsi" w:hAnsiTheme="majorHAnsi" w:cstheme="majorHAnsi"/>
                <w:color w:val="414042"/>
                <w:w w:val="95"/>
                <w:sz w:val="20"/>
                <w:szCs w:val="20"/>
              </w:rPr>
              <w:t>checking,</w:t>
            </w:r>
            <w:r w:rsidRPr="00046321">
              <w:rPr>
                <w:rFonts w:asciiTheme="majorHAnsi" w:hAnsiTheme="majorHAnsi" w:cstheme="majorHAnsi"/>
                <w:color w:val="414042"/>
                <w:spacing w:val="-34"/>
                <w:w w:val="95"/>
                <w:sz w:val="20"/>
                <w:szCs w:val="20"/>
              </w:rPr>
              <w:t xml:space="preserve"> </w:t>
            </w:r>
            <w:r w:rsidRPr="00046321">
              <w:rPr>
                <w:rFonts w:asciiTheme="majorHAnsi" w:hAnsiTheme="majorHAnsi" w:cstheme="majorHAnsi"/>
                <w:color w:val="414042"/>
                <w:w w:val="95"/>
                <w:sz w:val="20"/>
                <w:szCs w:val="20"/>
              </w:rPr>
              <w:t>making</w:t>
            </w:r>
            <w:r w:rsidRPr="00046321">
              <w:rPr>
                <w:rFonts w:asciiTheme="majorHAnsi" w:hAnsiTheme="majorHAnsi" w:cstheme="majorHAnsi"/>
                <w:color w:val="414042"/>
                <w:spacing w:val="-35"/>
                <w:w w:val="95"/>
                <w:sz w:val="20"/>
                <w:szCs w:val="20"/>
              </w:rPr>
              <w:t xml:space="preserve"> </w:t>
            </w:r>
            <w:r w:rsidRPr="00046321">
              <w:rPr>
                <w:rFonts w:asciiTheme="majorHAnsi" w:hAnsiTheme="majorHAnsi" w:cstheme="majorHAnsi"/>
                <w:color w:val="414042"/>
                <w:w w:val="95"/>
                <w:sz w:val="20"/>
                <w:szCs w:val="20"/>
              </w:rPr>
              <w:t>it</w:t>
            </w:r>
            <w:r w:rsidRPr="00046321">
              <w:rPr>
                <w:rFonts w:asciiTheme="majorHAnsi" w:hAnsiTheme="majorHAnsi" w:cstheme="majorHAnsi"/>
                <w:color w:val="414042"/>
                <w:spacing w:val="-34"/>
                <w:w w:val="95"/>
                <w:sz w:val="20"/>
                <w:szCs w:val="20"/>
              </w:rPr>
              <w:t xml:space="preserve"> </w:t>
            </w:r>
            <w:r w:rsidRPr="00046321">
              <w:rPr>
                <w:rFonts w:asciiTheme="majorHAnsi" w:hAnsiTheme="majorHAnsi" w:cstheme="majorHAnsi"/>
                <w:color w:val="414042"/>
                <w:spacing w:val="-3"/>
                <w:w w:val="95"/>
                <w:sz w:val="20"/>
                <w:szCs w:val="20"/>
              </w:rPr>
              <w:t>more</w:t>
            </w:r>
            <w:r w:rsidRPr="00046321">
              <w:rPr>
                <w:rFonts w:asciiTheme="majorHAnsi" w:hAnsiTheme="majorHAnsi" w:cstheme="majorHAnsi"/>
                <w:color w:val="414042"/>
                <w:spacing w:val="-35"/>
                <w:w w:val="95"/>
                <w:sz w:val="20"/>
                <w:szCs w:val="20"/>
              </w:rPr>
              <w:t xml:space="preserve"> </w:t>
            </w:r>
            <w:r w:rsidRPr="00046321">
              <w:rPr>
                <w:rFonts w:asciiTheme="majorHAnsi" w:hAnsiTheme="majorHAnsi" w:cstheme="majorHAnsi"/>
                <w:color w:val="414042"/>
                <w:w w:val="95"/>
                <w:sz w:val="20"/>
                <w:szCs w:val="20"/>
              </w:rPr>
              <w:t>understandable</w:t>
            </w:r>
            <w:r w:rsidRPr="00046321">
              <w:rPr>
                <w:rFonts w:asciiTheme="majorHAnsi" w:hAnsiTheme="majorHAnsi" w:cstheme="majorHAnsi"/>
                <w:color w:val="414042"/>
                <w:spacing w:val="-34"/>
                <w:w w:val="95"/>
                <w:sz w:val="20"/>
                <w:szCs w:val="20"/>
              </w:rPr>
              <w:t xml:space="preserve"> </w:t>
            </w:r>
            <w:r w:rsidRPr="00046321">
              <w:rPr>
                <w:rFonts w:asciiTheme="majorHAnsi" w:hAnsiTheme="majorHAnsi" w:cstheme="majorHAnsi"/>
                <w:color w:val="414042"/>
                <w:w w:val="95"/>
                <w:sz w:val="20"/>
                <w:szCs w:val="20"/>
              </w:rPr>
              <w:t>and</w:t>
            </w:r>
            <w:r w:rsidRPr="00046321">
              <w:rPr>
                <w:rFonts w:asciiTheme="majorHAnsi" w:hAnsiTheme="majorHAnsi" w:cstheme="majorHAnsi"/>
                <w:color w:val="414042"/>
                <w:spacing w:val="-35"/>
                <w:w w:val="95"/>
                <w:sz w:val="20"/>
                <w:szCs w:val="20"/>
              </w:rPr>
              <w:t xml:space="preserve"> </w:t>
            </w:r>
            <w:r w:rsidRPr="00046321">
              <w:rPr>
                <w:rFonts w:asciiTheme="majorHAnsi" w:hAnsiTheme="majorHAnsi" w:cstheme="majorHAnsi"/>
                <w:color w:val="414042"/>
                <w:w w:val="95"/>
                <w:sz w:val="20"/>
                <w:szCs w:val="20"/>
              </w:rPr>
              <w:t xml:space="preserve">accurate </w:t>
            </w:r>
            <w:r w:rsidRPr="00046321">
              <w:rPr>
                <w:rFonts w:asciiTheme="majorHAnsi" w:hAnsiTheme="majorHAnsi" w:cstheme="majorHAnsi"/>
                <w:color w:val="414042"/>
                <w:sz w:val="20"/>
                <w:szCs w:val="20"/>
              </w:rPr>
              <w:t>[for</w:t>
            </w:r>
            <w:r w:rsidRPr="00046321">
              <w:rPr>
                <w:rFonts w:asciiTheme="majorHAnsi" w:hAnsiTheme="majorHAnsi" w:cstheme="majorHAnsi"/>
                <w:color w:val="414042"/>
                <w:spacing w:val="-29"/>
                <w:sz w:val="20"/>
                <w:szCs w:val="20"/>
              </w:rPr>
              <w:t xml:space="preserve"> </w:t>
            </w:r>
            <w:r w:rsidRPr="00046321">
              <w:rPr>
                <w:rFonts w:asciiTheme="majorHAnsi" w:hAnsiTheme="majorHAnsi" w:cstheme="majorHAnsi"/>
                <w:color w:val="414042"/>
                <w:sz w:val="20"/>
                <w:szCs w:val="20"/>
              </w:rPr>
              <w:t>example</w:t>
            </w:r>
            <w:r w:rsidRPr="00046321">
              <w:rPr>
                <w:rFonts w:asciiTheme="majorHAnsi" w:hAnsiTheme="majorHAnsi" w:cstheme="majorHAnsi"/>
                <w:color w:val="414042"/>
                <w:spacing w:val="-28"/>
                <w:sz w:val="20"/>
                <w:szCs w:val="20"/>
              </w:rPr>
              <w:t xml:space="preserve"> </w:t>
            </w:r>
            <w:r w:rsidRPr="00046321">
              <w:rPr>
                <w:rFonts w:asciiTheme="majorHAnsi" w:hAnsiTheme="majorHAnsi" w:cstheme="majorHAnsi"/>
                <w:color w:val="414042"/>
                <w:sz w:val="20"/>
                <w:szCs w:val="20"/>
              </w:rPr>
              <w:t>clarification</w:t>
            </w:r>
            <w:r w:rsidRPr="00046321">
              <w:rPr>
                <w:rFonts w:asciiTheme="majorHAnsi" w:hAnsiTheme="majorHAnsi" w:cstheme="majorHAnsi"/>
                <w:color w:val="414042"/>
                <w:spacing w:val="-28"/>
                <w:sz w:val="20"/>
                <w:szCs w:val="20"/>
              </w:rPr>
              <w:t xml:space="preserve"> </w:t>
            </w:r>
            <w:r w:rsidRPr="00046321">
              <w:rPr>
                <w:rFonts w:asciiTheme="majorHAnsi" w:hAnsiTheme="majorHAnsi" w:cstheme="majorHAnsi"/>
                <w:color w:val="414042"/>
                <w:sz w:val="20"/>
                <w:szCs w:val="20"/>
              </w:rPr>
              <w:t>of</w:t>
            </w:r>
            <w:r w:rsidRPr="00046321">
              <w:rPr>
                <w:rFonts w:asciiTheme="majorHAnsi" w:hAnsiTheme="majorHAnsi" w:cstheme="majorHAnsi"/>
                <w:color w:val="414042"/>
                <w:spacing w:val="-28"/>
                <w:sz w:val="20"/>
                <w:szCs w:val="20"/>
              </w:rPr>
              <w:t xml:space="preserve"> </w:t>
            </w:r>
            <w:r w:rsidRPr="00046321">
              <w:rPr>
                <w:rFonts w:asciiTheme="majorHAnsi" w:hAnsiTheme="majorHAnsi" w:cstheme="majorHAnsi"/>
                <w:color w:val="414042"/>
                <w:spacing w:val="-3"/>
                <w:sz w:val="20"/>
                <w:szCs w:val="20"/>
              </w:rPr>
              <w:t>words,</w:t>
            </w:r>
            <w:r w:rsidRPr="00046321">
              <w:rPr>
                <w:rFonts w:asciiTheme="majorHAnsi" w:hAnsiTheme="majorHAnsi" w:cstheme="majorHAnsi"/>
                <w:color w:val="414042"/>
                <w:spacing w:val="-28"/>
                <w:sz w:val="20"/>
                <w:szCs w:val="20"/>
              </w:rPr>
              <w:t xml:space="preserve"> </w:t>
            </w:r>
            <w:r w:rsidRPr="00046321">
              <w:rPr>
                <w:rFonts w:asciiTheme="majorHAnsi" w:hAnsiTheme="majorHAnsi" w:cstheme="majorHAnsi"/>
                <w:color w:val="414042"/>
                <w:sz w:val="20"/>
                <w:szCs w:val="20"/>
              </w:rPr>
              <w:t>statement</w:t>
            </w:r>
            <w:r w:rsidRPr="00046321">
              <w:rPr>
                <w:rFonts w:asciiTheme="majorHAnsi" w:hAnsiTheme="majorHAnsi" w:cstheme="majorHAnsi"/>
                <w:color w:val="414042"/>
                <w:spacing w:val="-29"/>
                <w:sz w:val="20"/>
                <w:szCs w:val="20"/>
              </w:rPr>
              <w:t xml:space="preserve"> </w:t>
            </w:r>
            <w:r w:rsidRPr="00046321">
              <w:rPr>
                <w:rFonts w:asciiTheme="majorHAnsi" w:hAnsiTheme="majorHAnsi" w:cstheme="majorHAnsi"/>
                <w:color w:val="414042"/>
                <w:sz w:val="20"/>
                <w:szCs w:val="20"/>
              </w:rPr>
              <w:t>or</w:t>
            </w:r>
            <w:r w:rsidRPr="00046321">
              <w:rPr>
                <w:rFonts w:asciiTheme="majorHAnsi" w:hAnsiTheme="majorHAnsi" w:cstheme="majorHAnsi"/>
                <w:color w:val="414042"/>
                <w:spacing w:val="-28"/>
                <w:sz w:val="20"/>
                <w:szCs w:val="20"/>
              </w:rPr>
              <w:t xml:space="preserve"> </w:t>
            </w:r>
            <w:r w:rsidRPr="00046321">
              <w:rPr>
                <w:rFonts w:asciiTheme="majorHAnsi" w:hAnsiTheme="majorHAnsi" w:cstheme="majorHAnsi"/>
                <w:color w:val="414042"/>
                <w:sz w:val="20"/>
                <w:szCs w:val="20"/>
              </w:rPr>
              <w:t>situation].</w:t>
            </w:r>
          </w:p>
        </w:tc>
      </w:tr>
      <w:tr w:rsidR="0067339D" w:rsidRPr="00046321" w14:paraId="500574FC" w14:textId="77777777" w:rsidTr="00883A6F">
        <w:trPr>
          <w:trHeight w:val="1995"/>
          <w:jc w:val="center"/>
        </w:trPr>
        <w:tc>
          <w:tcPr>
            <w:tcW w:w="2549" w:type="dxa"/>
            <w:shd w:val="clear" w:color="auto" w:fill="EEF2F9"/>
          </w:tcPr>
          <w:p w14:paraId="0CAD7F21" w14:textId="77777777" w:rsidR="0067339D" w:rsidRPr="00046321" w:rsidRDefault="0067339D" w:rsidP="00FD7462">
            <w:pPr>
              <w:pStyle w:val="TableParagraph"/>
              <w:rPr>
                <w:rFonts w:asciiTheme="majorHAnsi" w:hAnsiTheme="majorHAnsi" w:cstheme="majorHAnsi"/>
                <w:sz w:val="20"/>
                <w:szCs w:val="20"/>
              </w:rPr>
            </w:pPr>
          </w:p>
          <w:p w14:paraId="76F2C89C" w14:textId="77777777" w:rsidR="0067339D" w:rsidRPr="00046321" w:rsidRDefault="0067339D" w:rsidP="00FD7462">
            <w:pPr>
              <w:pStyle w:val="TableParagraph"/>
              <w:rPr>
                <w:rFonts w:asciiTheme="majorHAnsi" w:hAnsiTheme="majorHAnsi" w:cstheme="majorHAnsi"/>
                <w:sz w:val="20"/>
                <w:szCs w:val="20"/>
              </w:rPr>
            </w:pPr>
          </w:p>
          <w:p w14:paraId="5B070EA4" w14:textId="77777777" w:rsidR="0067339D" w:rsidRPr="00046321" w:rsidRDefault="0067339D" w:rsidP="00FD7462">
            <w:pPr>
              <w:pStyle w:val="TableParagraph"/>
              <w:spacing w:before="10"/>
              <w:rPr>
                <w:rFonts w:asciiTheme="majorHAnsi" w:hAnsiTheme="majorHAnsi" w:cstheme="majorHAnsi"/>
                <w:sz w:val="20"/>
                <w:szCs w:val="20"/>
              </w:rPr>
            </w:pPr>
          </w:p>
          <w:p w14:paraId="38C9A117" w14:textId="77777777" w:rsidR="0067339D" w:rsidRPr="00046321" w:rsidRDefault="0067339D" w:rsidP="00FD7462">
            <w:pPr>
              <w:pStyle w:val="TableParagraph"/>
              <w:spacing w:before="1"/>
              <w:ind w:left="113"/>
              <w:rPr>
                <w:rFonts w:asciiTheme="majorHAnsi" w:hAnsiTheme="majorHAnsi" w:cstheme="majorHAnsi"/>
                <w:sz w:val="20"/>
                <w:szCs w:val="20"/>
              </w:rPr>
            </w:pPr>
            <w:r w:rsidRPr="00046321">
              <w:rPr>
                <w:rFonts w:asciiTheme="majorHAnsi" w:hAnsiTheme="majorHAnsi" w:cstheme="majorHAnsi"/>
                <w:color w:val="414042"/>
                <w:w w:val="105"/>
                <w:sz w:val="20"/>
                <w:szCs w:val="20"/>
              </w:rPr>
              <w:t>Signposting</w:t>
            </w:r>
          </w:p>
        </w:tc>
        <w:tc>
          <w:tcPr>
            <w:tcW w:w="6187" w:type="dxa"/>
            <w:shd w:val="clear" w:color="auto" w:fill="EEF2F9"/>
          </w:tcPr>
          <w:p w14:paraId="2A35BE55" w14:textId="77777777" w:rsidR="0067339D" w:rsidRPr="00046321" w:rsidRDefault="0067339D" w:rsidP="00FD7462">
            <w:pPr>
              <w:pStyle w:val="TableParagraph"/>
              <w:spacing w:before="146" w:line="264" w:lineRule="auto"/>
              <w:ind w:left="113" w:right="154"/>
              <w:rPr>
                <w:rFonts w:asciiTheme="majorHAnsi" w:hAnsiTheme="majorHAnsi" w:cstheme="majorHAnsi"/>
                <w:sz w:val="20"/>
                <w:szCs w:val="20"/>
              </w:rPr>
            </w:pPr>
            <w:r w:rsidRPr="00046321">
              <w:rPr>
                <w:rFonts w:asciiTheme="majorHAnsi" w:hAnsiTheme="majorHAnsi" w:cstheme="majorHAnsi"/>
                <w:color w:val="414042"/>
                <w:spacing w:val="-3"/>
                <w:w w:val="105"/>
                <w:sz w:val="20"/>
                <w:szCs w:val="20"/>
              </w:rPr>
              <w:t>Introducing</w:t>
            </w:r>
            <w:r w:rsidRPr="00046321">
              <w:rPr>
                <w:rFonts w:asciiTheme="majorHAnsi" w:hAnsiTheme="majorHAnsi" w:cstheme="majorHAnsi"/>
                <w:color w:val="414042"/>
                <w:spacing w:val="-18"/>
                <w:w w:val="105"/>
                <w:sz w:val="20"/>
                <w:szCs w:val="20"/>
              </w:rPr>
              <w:t xml:space="preserve"> </w:t>
            </w:r>
            <w:r w:rsidRPr="00046321">
              <w:rPr>
                <w:rFonts w:asciiTheme="majorHAnsi" w:hAnsiTheme="majorHAnsi" w:cstheme="majorHAnsi"/>
                <w:color w:val="414042"/>
                <w:w w:val="105"/>
                <w:sz w:val="20"/>
                <w:szCs w:val="20"/>
              </w:rPr>
              <w:t>and</w:t>
            </w:r>
            <w:r w:rsidRPr="00046321">
              <w:rPr>
                <w:rFonts w:asciiTheme="majorHAnsi" w:hAnsiTheme="majorHAnsi" w:cstheme="majorHAnsi"/>
                <w:color w:val="414042"/>
                <w:spacing w:val="-17"/>
                <w:w w:val="105"/>
                <w:sz w:val="20"/>
                <w:szCs w:val="20"/>
              </w:rPr>
              <w:t xml:space="preserve"> </w:t>
            </w:r>
            <w:r w:rsidRPr="00046321">
              <w:rPr>
                <w:rFonts w:asciiTheme="majorHAnsi" w:hAnsiTheme="majorHAnsi" w:cstheme="majorHAnsi"/>
                <w:color w:val="414042"/>
                <w:w w:val="105"/>
                <w:sz w:val="20"/>
                <w:szCs w:val="20"/>
              </w:rPr>
              <w:t>drawing</w:t>
            </w:r>
            <w:r w:rsidRPr="00046321">
              <w:rPr>
                <w:rFonts w:asciiTheme="majorHAnsi" w:hAnsiTheme="majorHAnsi" w:cstheme="majorHAnsi"/>
                <w:color w:val="414042"/>
                <w:spacing w:val="-17"/>
                <w:w w:val="105"/>
                <w:sz w:val="20"/>
                <w:szCs w:val="20"/>
              </w:rPr>
              <w:t xml:space="preserve"> </w:t>
            </w:r>
            <w:r w:rsidRPr="00046321">
              <w:rPr>
                <w:rFonts w:asciiTheme="majorHAnsi" w:hAnsiTheme="majorHAnsi" w:cstheme="majorHAnsi"/>
                <w:color w:val="414042"/>
                <w:w w:val="105"/>
                <w:sz w:val="20"/>
                <w:szCs w:val="20"/>
              </w:rPr>
              <w:t>attention</w:t>
            </w:r>
            <w:r w:rsidRPr="00046321">
              <w:rPr>
                <w:rFonts w:asciiTheme="majorHAnsi" w:hAnsiTheme="majorHAnsi" w:cstheme="majorHAnsi"/>
                <w:color w:val="414042"/>
                <w:spacing w:val="-17"/>
                <w:w w:val="105"/>
                <w:sz w:val="20"/>
                <w:szCs w:val="20"/>
              </w:rPr>
              <w:t xml:space="preserve"> </w:t>
            </w:r>
            <w:r w:rsidRPr="00046321">
              <w:rPr>
                <w:rFonts w:asciiTheme="majorHAnsi" w:hAnsiTheme="majorHAnsi" w:cstheme="majorHAnsi"/>
                <w:color w:val="414042"/>
                <w:w w:val="105"/>
                <w:sz w:val="20"/>
                <w:szCs w:val="20"/>
              </w:rPr>
              <w:t>to</w:t>
            </w:r>
            <w:r w:rsidRPr="00046321">
              <w:rPr>
                <w:rFonts w:asciiTheme="majorHAnsi" w:hAnsiTheme="majorHAnsi" w:cstheme="majorHAnsi"/>
                <w:color w:val="414042"/>
                <w:spacing w:val="-17"/>
                <w:w w:val="105"/>
                <w:sz w:val="20"/>
                <w:szCs w:val="20"/>
              </w:rPr>
              <w:t xml:space="preserve"> </w:t>
            </w:r>
            <w:r w:rsidRPr="00046321">
              <w:rPr>
                <w:rFonts w:asciiTheme="majorHAnsi" w:hAnsiTheme="majorHAnsi" w:cstheme="majorHAnsi"/>
                <w:color w:val="414042"/>
                <w:w w:val="105"/>
                <w:sz w:val="20"/>
                <w:szCs w:val="20"/>
              </w:rPr>
              <w:t>what</w:t>
            </w:r>
            <w:r w:rsidRPr="00046321">
              <w:rPr>
                <w:rFonts w:asciiTheme="majorHAnsi" w:hAnsiTheme="majorHAnsi" w:cstheme="majorHAnsi"/>
                <w:color w:val="414042"/>
                <w:spacing w:val="-17"/>
                <w:w w:val="105"/>
                <w:sz w:val="20"/>
                <w:szCs w:val="20"/>
              </w:rPr>
              <w:t xml:space="preserve"> </w:t>
            </w:r>
            <w:r w:rsidRPr="00046321">
              <w:rPr>
                <w:rFonts w:asciiTheme="majorHAnsi" w:hAnsiTheme="majorHAnsi" w:cstheme="majorHAnsi"/>
                <w:color w:val="414042"/>
                <w:w w:val="105"/>
                <w:sz w:val="20"/>
                <w:szCs w:val="20"/>
              </w:rPr>
              <w:t>we</w:t>
            </w:r>
            <w:r w:rsidRPr="00046321">
              <w:rPr>
                <w:rFonts w:asciiTheme="majorHAnsi" w:hAnsiTheme="majorHAnsi" w:cstheme="majorHAnsi"/>
                <w:color w:val="414042"/>
                <w:spacing w:val="-17"/>
                <w:w w:val="105"/>
                <w:sz w:val="20"/>
                <w:szCs w:val="20"/>
              </w:rPr>
              <w:t xml:space="preserve"> </w:t>
            </w:r>
            <w:r w:rsidRPr="00046321">
              <w:rPr>
                <w:rFonts w:asciiTheme="majorHAnsi" w:hAnsiTheme="majorHAnsi" w:cstheme="majorHAnsi"/>
                <w:color w:val="414042"/>
                <w:spacing w:val="-3"/>
                <w:w w:val="105"/>
                <w:sz w:val="20"/>
                <w:szCs w:val="20"/>
              </w:rPr>
              <w:t>are</w:t>
            </w:r>
            <w:r w:rsidRPr="00046321">
              <w:rPr>
                <w:rFonts w:asciiTheme="majorHAnsi" w:hAnsiTheme="majorHAnsi" w:cstheme="majorHAnsi"/>
                <w:color w:val="414042"/>
                <w:spacing w:val="-17"/>
                <w:w w:val="105"/>
                <w:sz w:val="20"/>
                <w:szCs w:val="20"/>
              </w:rPr>
              <w:t xml:space="preserve"> </w:t>
            </w:r>
            <w:r w:rsidRPr="00046321">
              <w:rPr>
                <w:rFonts w:asciiTheme="majorHAnsi" w:hAnsiTheme="majorHAnsi" w:cstheme="majorHAnsi"/>
                <w:color w:val="414042"/>
                <w:w w:val="105"/>
                <w:sz w:val="20"/>
                <w:szCs w:val="20"/>
              </w:rPr>
              <w:t>about</w:t>
            </w:r>
            <w:r w:rsidRPr="00046321">
              <w:rPr>
                <w:rFonts w:asciiTheme="majorHAnsi" w:hAnsiTheme="majorHAnsi" w:cstheme="majorHAnsi"/>
                <w:color w:val="414042"/>
                <w:spacing w:val="-17"/>
                <w:w w:val="105"/>
                <w:sz w:val="20"/>
                <w:szCs w:val="20"/>
              </w:rPr>
              <w:t xml:space="preserve"> </w:t>
            </w:r>
            <w:r w:rsidRPr="00046321">
              <w:rPr>
                <w:rFonts w:asciiTheme="majorHAnsi" w:hAnsiTheme="majorHAnsi" w:cstheme="majorHAnsi"/>
                <w:color w:val="414042"/>
                <w:w w:val="105"/>
                <w:sz w:val="20"/>
                <w:szCs w:val="20"/>
              </w:rPr>
              <w:t>to</w:t>
            </w:r>
            <w:r w:rsidRPr="00046321">
              <w:rPr>
                <w:rFonts w:asciiTheme="majorHAnsi" w:hAnsiTheme="majorHAnsi" w:cstheme="majorHAnsi"/>
                <w:color w:val="414042"/>
                <w:spacing w:val="-18"/>
                <w:w w:val="105"/>
                <w:sz w:val="20"/>
                <w:szCs w:val="20"/>
              </w:rPr>
              <w:t xml:space="preserve"> </w:t>
            </w:r>
            <w:r w:rsidRPr="00046321">
              <w:rPr>
                <w:rFonts w:asciiTheme="majorHAnsi" w:hAnsiTheme="majorHAnsi" w:cstheme="majorHAnsi"/>
                <w:color w:val="414042"/>
                <w:spacing w:val="-6"/>
                <w:w w:val="105"/>
                <w:sz w:val="20"/>
                <w:szCs w:val="20"/>
              </w:rPr>
              <w:t>say.</w:t>
            </w:r>
            <w:r w:rsidRPr="00046321">
              <w:rPr>
                <w:rFonts w:asciiTheme="majorHAnsi" w:hAnsiTheme="majorHAnsi" w:cstheme="majorHAnsi"/>
                <w:color w:val="414042"/>
                <w:spacing w:val="-17"/>
                <w:w w:val="105"/>
                <w:sz w:val="20"/>
                <w:szCs w:val="20"/>
              </w:rPr>
              <w:t xml:space="preserve"> </w:t>
            </w:r>
            <w:r w:rsidRPr="00046321">
              <w:rPr>
                <w:rFonts w:asciiTheme="majorHAnsi" w:hAnsiTheme="majorHAnsi" w:cstheme="majorHAnsi"/>
                <w:color w:val="414042"/>
                <w:w w:val="105"/>
                <w:sz w:val="20"/>
                <w:szCs w:val="20"/>
              </w:rPr>
              <w:t>It</w:t>
            </w:r>
            <w:r w:rsidRPr="00046321">
              <w:rPr>
                <w:rFonts w:asciiTheme="majorHAnsi" w:hAnsiTheme="majorHAnsi" w:cstheme="majorHAnsi"/>
                <w:color w:val="414042"/>
                <w:spacing w:val="-17"/>
                <w:w w:val="105"/>
                <w:sz w:val="20"/>
                <w:szCs w:val="20"/>
              </w:rPr>
              <w:t xml:space="preserve"> </w:t>
            </w:r>
            <w:r w:rsidRPr="00046321">
              <w:rPr>
                <w:rFonts w:asciiTheme="majorHAnsi" w:hAnsiTheme="majorHAnsi" w:cstheme="majorHAnsi"/>
                <w:color w:val="414042"/>
                <w:w w:val="105"/>
                <w:sz w:val="20"/>
                <w:szCs w:val="20"/>
              </w:rPr>
              <w:t>helps add</w:t>
            </w:r>
            <w:r w:rsidRPr="00046321">
              <w:rPr>
                <w:rFonts w:asciiTheme="majorHAnsi" w:hAnsiTheme="majorHAnsi" w:cstheme="majorHAnsi"/>
                <w:color w:val="414042"/>
                <w:spacing w:val="-27"/>
                <w:w w:val="105"/>
                <w:sz w:val="20"/>
                <w:szCs w:val="20"/>
              </w:rPr>
              <w:t xml:space="preserve"> </w:t>
            </w:r>
            <w:r w:rsidRPr="00046321">
              <w:rPr>
                <w:rFonts w:asciiTheme="majorHAnsi" w:hAnsiTheme="majorHAnsi" w:cstheme="majorHAnsi"/>
                <w:color w:val="414042"/>
                <w:spacing w:val="-3"/>
                <w:w w:val="105"/>
                <w:sz w:val="20"/>
                <w:szCs w:val="20"/>
              </w:rPr>
              <w:t>structure</w:t>
            </w:r>
            <w:r w:rsidRPr="00046321">
              <w:rPr>
                <w:rFonts w:asciiTheme="majorHAnsi" w:hAnsiTheme="majorHAnsi" w:cstheme="majorHAnsi"/>
                <w:color w:val="414042"/>
                <w:spacing w:val="-26"/>
                <w:w w:val="105"/>
                <w:sz w:val="20"/>
                <w:szCs w:val="20"/>
              </w:rPr>
              <w:t xml:space="preserve"> </w:t>
            </w:r>
            <w:r w:rsidRPr="00046321">
              <w:rPr>
                <w:rFonts w:asciiTheme="majorHAnsi" w:hAnsiTheme="majorHAnsi" w:cstheme="majorHAnsi"/>
                <w:color w:val="414042"/>
                <w:w w:val="105"/>
                <w:sz w:val="20"/>
                <w:szCs w:val="20"/>
              </w:rPr>
              <w:t>to</w:t>
            </w:r>
            <w:r w:rsidRPr="00046321">
              <w:rPr>
                <w:rFonts w:asciiTheme="majorHAnsi" w:hAnsiTheme="majorHAnsi" w:cstheme="majorHAnsi"/>
                <w:color w:val="414042"/>
                <w:spacing w:val="-27"/>
                <w:w w:val="105"/>
                <w:sz w:val="20"/>
                <w:szCs w:val="20"/>
              </w:rPr>
              <w:t xml:space="preserve"> </w:t>
            </w:r>
            <w:r w:rsidRPr="00046321">
              <w:rPr>
                <w:rFonts w:asciiTheme="majorHAnsi" w:hAnsiTheme="majorHAnsi" w:cstheme="majorHAnsi"/>
                <w:color w:val="414042"/>
                <w:w w:val="105"/>
                <w:sz w:val="20"/>
                <w:szCs w:val="20"/>
              </w:rPr>
              <w:t>the</w:t>
            </w:r>
            <w:r w:rsidRPr="00046321">
              <w:rPr>
                <w:rFonts w:asciiTheme="majorHAnsi" w:hAnsiTheme="majorHAnsi" w:cstheme="majorHAnsi"/>
                <w:color w:val="414042"/>
                <w:spacing w:val="-26"/>
                <w:w w:val="105"/>
                <w:sz w:val="20"/>
                <w:szCs w:val="20"/>
              </w:rPr>
              <w:t xml:space="preserve"> </w:t>
            </w:r>
            <w:r w:rsidRPr="00046321">
              <w:rPr>
                <w:rFonts w:asciiTheme="majorHAnsi" w:hAnsiTheme="majorHAnsi" w:cstheme="majorHAnsi"/>
                <w:color w:val="414042"/>
                <w:w w:val="105"/>
                <w:sz w:val="20"/>
                <w:szCs w:val="20"/>
              </w:rPr>
              <w:t>conversation</w:t>
            </w:r>
            <w:r w:rsidRPr="00046321">
              <w:rPr>
                <w:rFonts w:asciiTheme="majorHAnsi" w:hAnsiTheme="majorHAnsi" w:cstheme="majorHAnsi"/>
                <w:color w:val="414042"/>
                <w:spacing w:val="-27"/>
                <w:w w:val="105"/>
                <w:sz w:val="20"/>
                <w:szCs w:val="20"/>
              </w:rPr>
              <w:t xml:space="preserve"> </w:t>
            </w:r>
            <w:r w:rsidRPr="00046321">
              <w:rPr>
                <w:rFonts w:asciiTheme="majorHAnsi" w:hAnsiTheme="majorHAnsi" w:cstheme="majorHAnsi"/>
                <w:color w:val="414042"/>
                <w:w w:val="105"/>
                <w:sz w:val="20"/>
                <w:szCs w:val="20"/>
              </w:rPr>
              <w:t>and</w:t>
            </w:r>
            <w:r w:rsidRPr="00046321">
              <w:rPr>
                <w:rFonts w:asciiTheme="majorHAnsi" w:hAnsiTheme="majorHAnsi" w:cstheme="majorHAnsi"/>
                <w:color w:val="414042"/>
                <w:spacing w:val="-26"/>
                <w:w w:val="105"/>
                <w:sz w:val="20"/>
                <w:szCs w:val="20"/>
              </w:rPr>
              <w:t xml:space="preserve"> </w:t>
            </w:r>
            <w:r w:rsidRPr="00046321">
              <w:rPr>
                <w:rFonts w:asciiTheme="majorHAnsi" w:hAnsiTheme="majorHAnsi" w:cstheme="majorHAnsi"/>
                <w:color w:val="414042"/>
                <w:w w:val="105"/>
                <w:sz w:val="20"/>
                <w:szCs w:val="20"/>
              </w:rPr>
              <w:t>enables</w:t>
            </w:r>
            <w:r w:rsidRPr="00046321">
              <w:rPr>
                <w:rFonts w:asciiTheme="majorHAnsi" w:hAnsiTheme="majorHAnsi" w:cstheme="majorHAnsi"/>
                <w:color w:val="414042"/>
                <w:spacing w:val="-27"/>
                <w:w w:val="105"/>
                <w:sz w:val="20"/>
                <w:szCs w:val="20"/>
              </w:rPr>
              <w:t xml:space="preserve"> </w:t>
            </w:r>
            <w:r w:rsidRPr="00046321">
              <w:rPr>
                <w:rFonts w:asciiTheme="majorHAnsi" w:hAnsiTheme="majorHAnsi" w:cstheme="majorHAnsi"/>
                <w:color w:val="414042"/>
                <w:w w:val="105"/>
                <w:sz w:val="20"/>
                <w:szCs w:val="20"/>
              </w:rPr>
              <w:t>the</w:t>
            </w:r>
            <w:r w:rsidRPr="00046321">
              <w:rPr>
                <w:rFonts w:asciiTheme="majorHAnsi" w:hAnsiTheme="majorHAnsi" w:cstheme="majorHAnsi"/>
                <w:color w:val="414042"/>
                <w:spacing w:val="-26"/>
                <w:w w:val="105"/>
                <w:sz w:val="20"/>
                <w:szCs w:val="20"/>
              </w:rPr>
              <w:t xml:space="preserve"> </w:t>
            </w:r>
            <w:r w:rsidRPr="00046321">
              <w:rPr>
                <w:rFonts w:asciiTheme="majorHAnsi" w:hAnsiTheme="majorHAnsi" w:cstheme="majorHAnsi"/>
                <w:color w:val="414042"/>
                <w:w w:val="105"/>
                <w:sz w:val="20"/>
                <w:szCs w:val="20"/>
              </w:rPr>
              <w:t>person</w:t>
            </w:r>
            <w:r w:rsidRPr="00046321">
              <w:rPr>
                <w:rFonts w:asciiTheme="majorHAnsi" w:hAnsiTheme="majorHAnsi" w:cstheme="majorHAnsi"/>
                <w:color w:val="414042"/>
                <w:spacing w:val="-27"/>
                <w:w w:val="105"/>
                <w:sz w:val="20"/>
                <w:szCs w:val="20"/>
              </w:rPr>
              <w:t xml:space="preserve"> </w:t>
            </w:r>
            <w:r w:rsidRPr="00046321">
              <w:rPr>
                <w:rFonts w:asciiTheme="majorHAnsi" w:hAnsiTheme="majorHAnsi" w:cstheme="majorHAnsi"/>
                <w:color w:val="414042"/>
                <w:w w:val="105"/>
                <w:sz w:val="20"/>
                <w:szCs w:val="20"/>
              </w:rPr>
              <w:t>to</w:t>
            </w:r>
            <w:r w:rsidRPr="00046321">
              <w:rPr>
                <w:rFonts w:asciiTheme="majorHAnsi" w:hAnsiTheme="majorHAnsi" w:cstheme="majorHAnsi"/>
                <w:color w:val="414042"/>
                <w:spacing w:val="-26"/>
                <w:w w:val="105"/>
                <w:sz w:val="20"/>
                <w:szCs w:val="20"/>
              </w:rPr>
              <w:t xml:space="preserve"> </w:t>
            </w:r>
            <w:r w:rsidRPr="00046321">
              <w:rPr>
                <w:rFonts w:asciiTheme="majorHAnsi" w:hAnsiTheme="majorHAnsi" w:cstheme="majorHAnsi"/>
                <w:color w:val="414042"/>
                <w:w w:val="105"/>
                <w:sz w:val="20"/>
                <w:szCs w:val="20"/>
              </w:rPr>
              <w:t>understand the</w:t>
            </w:r>
            <w:r w:rsidRPr="00046321">
              <w:rPr>
                <w:rFonts w:asciiTheme="majorHAnsi" w:hAnsiTheme="majorHAnsi" w:cstheme="majorHAnsi"/>
                <w:color w:val="414042"/>
                <w:spacing w:val="-20"/>
                <w:w w:val="105"/>
                <w:sz w:val="20"/>
                <w:szCs w:val="20"/>
              </w:rPr>
              <w:t xml:space="preserve"> </w:t>
            </w:r>
            <w:r w:rsidRPr="00046321">
              <w:rPr>
                <w:rFonts w:asciiTheme="majorHAnsi" w:hAnsiTheme="majorHAnsi" w:cstheme="majorHAnsi"/>
                <w:color w:val="414042"/>
                <w:spacing w:val="-3"/>
                <w:w w:val="105"/>
                <w:sz w:val="20"/>
                <w:szCs w:val="20"/>
              </w:rPr>
              <w:t>direction</w:t>
            </w:r>
            <w:r w:rsidRPr="00046321">
              <w:rPr>
                <w:rFonts w:asciiTheme="majorHAnsi" w:hAnsiTheme="majorHAnsi" w:cstheme="majorHAnsi"/>
                <w:color w:val="414042"/>
                <w:spacing w:val="-19"/>
                <w:w w:val="105"/>
                <w:sz w:val="20"/>
                <w:szCs w:val="20"/>
              </w:rPr>
              <w:t xml:space="preserve"> </w:t>
            </w:r>
            <w:r w:rsidRPr="00046321">
              <w:rPr>
                <w:rFonts w:asciiTheme="majorHAnsi" w:hAnsiTheme="majorHAnsi" w:cstheme="majorHAnsi"/>
                <w:color w:val="414042"/>
                <w:w w:val="105"/>
                <w:sz w:val="20"/>
                <w:szCs w:val="20"/>
              </w:rPr>
              <w:t>that</w:t>
            </w:r>
            <w:r w:rsidRPr="00046321">
              <w:rPr>
                <w:rFonts w:asciiTheme="majorHAnsi" w:hAnsiTheme="majorHAnsi" w:cstheme="majorHAnsi"/>
                <w:color w:val="414042"/>
                <w:spacing w:val="-20"/>
                <w:w w:val="105"/>
                <w:sz w:val="20"/>
                <w:szCs w:val="20"/>
              </w:rPr>
              <w:t xml:space="preserve"> </w:t>
            </w:r>
            <w:r w:rsidRPr="00046321">
              <w:rPr>
                <w:rFonts w:asciiTheme="majorHAnsi" w:hAnsiTheme="majorHAnsi" w:cstheme="majorHAnsi"/>
                <w:color w:val="414042"/>
                <w:w w:val="105"/>
                <w:sz w:val="20"/>
                <w:szCs w:val="20"/>
              </w:rPr>
              <w:t>the</w:t>
            </w:r>
            <w:r w:rsidRPr="00046321">
              <w:rPr>
                <w:rFonts w:asciiTheme="majorHAnsi" w:hAnsiTheme="majorHAnsi" w:cstheme="majorHAnsi"/>
                <w:color w:val="414042"/>
                <w:spacing w:val="-19"/>
                <w:w w:val="105"/>
                <w:sz w:val="20"/>
                <w:szCs w:val="20"/>
              </w:rPr>
              <w:t xml:space="preserve"> </w:t>
            </w:r>
            <w:r w:rsidRPr="00046321">
              <w:rPr>
                <w:rFonts w:asciiTheme="majorHAnsi" w:hAnsiTheme="majorHAnsi" w:cstheme="majorHAnsi"/>
                <w:color w:val="414042"/>
                <w:w w:val="105"/>
                <w:sz w:val="20"/>
                <w:szCs w:val="20"/>
              </w:rPr>
              <w:t>conversation</w:t>
            </w:r>
            <w:r w:rsidRPr="00046321">
              <w:rPr>
                <w:rFonts w:asciiTheme="majorHAnsi" w:hAnsiTheme="majorHAnsi" w:cstheme="majorHAnsi"/>
                <w:color w:val="414042"/>
                <w:spacing w:val="-19"/>
                <w:w w:val="105"/>
                <w:sz w:val="20"/>
                <w:szCs w:val="20"/>
              </w:rPr>
              <w:t xml:space="preserve"> </w:t>
            </w:r>
            <w:r w:rsidRPr="00046321">
              <w:rPr>
                <w:rFonts w:asciiTheme="majorHAnsi" w:hAnsiTheme="majorHAnsi" w:cstheme="majorHAnsi"/>
                <w:color w:val="414042"/>
                <w:w w:val="105"/>
                <w:sz w:val="20"/>
                <w:szCs w:val="20"/>
              </w:rPr>
              <w:t>is</w:t>
            </w:r>
            <w:r w:rsidRPr="00046321">
              <w:rPr>
                <w:rFonts w:asciiTheme="majorHAnsi" w:hAnsiTheme="majorHAnsi" w:cstheme="majorHAnsi"/>
                <w:color w:val="414042"/>
                <w:spacing w:val="-20"/>
                <w:w w:val="105"/>
                <w:sz w:val="20"/>
                <w:szCs w:val="20"/>
              </w:rPr>
              <w:t xml:space="preserve"> </w:t>
            </w:r>
            <w:r w:rsidRPr="00046321">
              <w:rPr>
                <w:rFonts w:asciiTheme="majorHAnsi" w:hAnsiTheme="majorHAnsi" w:cstheme="majorHAnsi"/>
                <w:color w:val="414042"/>
                <w:w w:val="105"/>
                <w:sz w:val="20"/>
                <w:szCs w:val="20"/>
              </w:rPr>
              <w:t>taking.</w:t>
            </w:r>
            <w:r w:rsidRPr="00046321">
              <w:rPr>
                <w:rFonts w:asciiTheme="majorHAnsi" w:hAnsiTheme="majorHAnsi" w:cstheme="majorHAnsi"/>
                <w:color w:val="414042"/>
                <w:spacing w:val="-19"/>
                <w:w w:val="105"/>
                <w:sz w:val="20"/>
                <w:szCs w:val="20"/>
              </w:rPr>
              <w:t xml:space="preserve"> </w:t>
            </w:r>
            <w:r w:rsidRPr="00046321">
              <w:rPr>
                <w:rFonts w:asciiTheme="majorHAnsi" w:hAnsiTheme="majorHAnsi" w:cstheme="majorHAnsi"/>
                <w:color w:val="414042"/>
                <w:w w:val="105"/>
                <w:sz w:val="20"/>
                <w:szCs w:val="20"/>
              </w:rPr>
              <w:t>It</w:t>
            </w:r>
            <w:r w:rsidRPr="00046321">
              <w:rPr>
                <w:rFonts w:asciiTheme="majorHAnsi" w:hAnsiTheme="majorHAnsi" w:cstheme="majorHAnsi"/>
                <w:color w:val="414042"/>
                <w:spacing w:val="-19"/>
                <w:w w:val="105"/>
                <w:sz w:val="20"/>
                <w:szCs w:val="20"/>
              </w:rPr>
              <w:t xml:space="preserve"> </w:t>
            </w:r>
            <w:r w:rsidRPr="00046321">
              <w:rPr>
                <w:rFonts w:asciiTheme="majorHAnsi" w:hAnsiTheme="majorHAnsi" w:cstheme="majorHAnsi"/>
                <w:color w:val="414042"/>
                <w:w w:val="105"/>
                <w:sz w:val="20"/>
                <w:szCs w:val="20"/>
              </w:rPr>
              <w:t>can</w:t>
            </w:r>
            <w:r w:rsidRPr="00046321">
              <w:rPr>
                <w:rFonts w:asciiTheme="majorHAnsi" w:hAnsiTheme="majorHAnsi" w:cstheme="majorHAnsi"/>
                <w:color w:val="414042"/>
                <w:spacing w:val="-20"/>
                <w:w w:val="105"/>
                <w:sz w:val="20"/>
                <w:szCs w:val="20"/>
              </w:rPr>
              <w:t xml:space="preserve"> </w:t>
            </w:r>
            <w:r w:rsidRPr="00046321">
              <w:rPr>
                <w:rFonts w:asciiTheme="majorHAnsi" w:hAnsiTheme="majorHAnsi" w:cstheme="majorHAnsi"/>
                <w:color w:val="414042"/>
                <w:w w:val="105"/>
                <w:sz w:val="20"/>
                <w:szCs w:val="20"/>
              </w:rPr>
              <w:t>also</w:t>
            </w:r>
            <w:r w:rsidRPr="00046321">
              <w:rPr>
                <w:rFonts w:asciiTheme="majorHAnsi" w:hAnsiTheme="majorHAnsi" w:cstheme="majorHAnsi"/>
                <w:color w:val="414042"/>
                <w:spacing w:val="-19"/>
                <w:w w:val="105"/>
                <w:sz w:val="20"/>
                <w:szCs w:val="20"/>
              </w:rPr>
              <w:t xml:space="preserve"> </w:t>
            </w:r>
            <w:r w:rsidRPr="00046321">
              <w:rPr>
                <w:rFonts w:asciiTheme="majorHAnsi" w:hAnsiTheme="majorHAnsi" w:cstheme="majorHAnsi"/>
                <w:color w:val="414042"/>
                <w:w w:val="105"/>
                <w:sz w:val="20"/>
                <w:szCs w:val="20"/>
              </w:rPr>
              <w:t>be</w:t>
            </w:r>
            <w:r w:rsidRPr="00046321">
              <w:rPr>
                <w:rFonts w:asciiTheme="majorHAnsi" w:hAnsiTheme="majorHAnsi" w:cstheme="majorHAnsi"/>
                <w:color w:val="414042"/>
                <w:spacing w:val="-20"/>
                <w:w w:val="105"/>
                <w:sz w:val="20"/>
                <w:szCs w:val="20"/>
              </w:rPr>
              <w:t xml:space="preserve"> </w:t>
            </w:r>
            <w:r w:rsidRPr="00046321">
              <w:rPr>
                <w:rFonts w:asciiTheme="majorHAnsi" w:hAnsiTheme="majorHAnsi" w:cstheme="majorHAnsi"/>
                <w:color w:val="414042"/>
                <w:w w:val="105"/>
                <w:sz w:val="20"/>
                <w:szCs w:val="20"/>
              </w:rPr>
              <w:t>used</w:t>
            </w:r>
            <w:r w:rsidRPr="00046321">
              <w:rPr>
                <w:rFonts w:asciiTheme="majorHAnsi" w:hAnsiTheme="majorHAnsi" w:cstheme="majorHAnsi"/>
                <w:color w:val="414042"/>
                <w:spacing w:val="-19"/>
                <w:w w:val="105"/>
                <w:sz w:val="20"/>
                <w:szCs w:val="20"/>
              </w:rPr>
              <w:t xml:space="preserve"> </w:t>
            </w:r>
            <w:r w:rsidRPr="00046321">
              <w:rPr>
                <w:rFonts w:asciiTheme="majorHAnsi" w:hAnsiTheme="majorHAnsi" w:cstheme="majorHAnsi"/>
                <w:color w:val="414042"/>
                <w:w w:val="105"/>
                <w:sz w:val="20"/>
                <w:szCs w:val="20"/>
              </w:rPr>
              <w:t>to</w:t>
            </w:r>
            <w:r w:rsidRPr="00046321">
              <w:rPr>
                <w:rFonts w:asciiTheme="majorHAnsi" w:hAnsiTheme="majorHAnsi" w:cstheme="majorHAnsi"/>
                <w:color w:val="414042"/>
                <w:spacing w:val="-19"/>
                <w:w w:val="105"/>
                <w:sz w:val="20"/>
                <w:szCs w:val="20"/>
              </w:rPr>
              <w:t xml:space="preserve"> </w:t>
            </w:r>
            <w:r w:rsidRPr="00046321">
              <w:rPr>
                <w:rFonts w:asciiTheme="majorHAnsi" w:hAnsiTheme="majorHAnsi" w:cstheme="majorHAnsi"/>
                <w:color w:val="414042"/>
                <w:w w:val="105"/>
                <w:sz w:val="20"/>
                <w:szCs w:val="20"/>
              </w:rPr>
              <w:t xml:space="preserve">point people in the </w:t>
            </w:r>
            <w:r w:rsidRPr="00046321">
              <w:rPr>
                <w:rFonts w:asciiTheme="majorHAnsi" w:hAnsiTheme="majorHAnsi" w:cstheme="majorHAnsi"/>
                <w:color w:val="414042"/>
                <w:spacing w:val="-3"/>
                <w:w w:val="105"/>
                <w:sz w:val="20"/>
                <w:szCs w:val="20"/>
              </w:rPr>
              <w:t xml:space="preserve">direction </w:t>
            </w:r>
            <w:r w:rsidRPr="00046321">
              <w:rPr>
                <w:rFonts w:asciiTheme="majorHAnsi" w:hAnsiTheme="majorHAnsi" w:cstheme="majorHAnsi"/>
                <w:color w:val="414042"/>
                <w:w w:val="105"/>
                <w:sz w:val="20"/>
                <w:szCs w:val="20"/>
              </w:rPr>
              <w:t xml:space="preserve">of helpful </w:t>
            </w:r>
            <w:r w:rsidRPr="00046321">
              <w:rPr>
                <w:rFonts w:asciiTheme="majorHAnsi" w:hAnsiTheme="majorHAnsi" w:cstheme="majorHAnsi"/>
                <w:color w:val="414042"/>
                <w:spacing w:val="-3"/>
                <w:w w:val="105"/>
                <w:sz w:val="20"/>
                <w:szCs w:val="20"/>
              </w:rPr>
              <w:t xml:space="preserve">resources, </w:t>
            </w:r>
            <w:r w:rsidRPr="00046321">
              <w:rPr>
                <w:rFonts w:asciiTheme="majorHAnsi" w:hAnsiTheme="majorHAnsi" w:cstheme="majorHAnsi"/>
                <w:color w:val="414042"/>
                <w:w w:val="105"/>
                <w:sz w:val="20"/>
                <w:szCs w:val="20"/>
              </w:rPr>
              <w:t xml:space="preserve">specialist services </w:t>
            </w:r>
            <w:r w:rsidRPr="00046321">
              <w:rPr>
                <w:rFonts w:asciiTheme="majorHAnsi" w:hAnsiTheme="majorHAnsi" w:cstheme="majorHAnsi"/>
                <w:color w:val="414042"/>
                <w:spacing w:val="-2"/>
                <w:w w:val="105"/>
                <w:sz w:val="20"/>
                <w:szCs w:val="20"/>
              </w:rPr>
              <w:t xml:space="preserve">and </w:t>
            </w:r>
            <w:r w:rsidRPr="00046321">
              <w:rPr>
                <w:rFonts w:asciiTheme="majorHAnsi" w:hAnsiTheme="majorHAnsi" w:cstheme="majorHAnsi"/>
                <w:color w:val="414042"/>
                <w:w w:val="105"/>
                <w:sz w:val="20"/>
                <w:szCs w:val="20"/>
              </w:rPr>
              <w:t>support</w:t>
            </w:r>
            <w:r w:rsidRPr="00046321">
              <w:rPr>
                <w:rFonts w:asciiTheme="majorHAnsi" w:hAnsiTheme="majorHAnsi" w:cstheme="majorHAnsi"/>
                <w:color w:val="414042"/>
                <w:spacing w:val="-8"/>
                <w:w w:val="105"/>
                <w:sz w:val="20"/>
                <w:szCs w:val="20"/>
              </w:rPr>
              <w:t xml:space="preserve"> </w:t>
            </w:r>
            <w:r w:rsidRPr="00046321">
              <w:rPr>
                <w:rFonts w:asciiTheme="majorHAnsi" w:hAnsiTheme="majorHAnsi" w:cstheme="majorHAnsi"/>
                <w:color w:val="414042"/>
                <w:spacing w:val="-3"/>
                <w:w w:val="105"/>
                <w:sz w:val="20"/>
                <w:szCs w:val="20"/>
              </w:rPr>
              <w:t>organisations.</w:t>
            </w:r>
          </w:p>
          <w:p w14:paraId="6AD38796" w14:textId="77777777" w:rsidR="0067339D" w:rsidRPr="00046321" w:rsidRDefault="0067339D" w:rsidP="00FD7462">
            <w:pPr>
              <w:pStyle w:val="TableParagraph"/>
              <w:spacing w:before="118" w:line="264" w:lineRule="auto"/>
              <w:ind w:left="113" w:right="161"/>
              <w:rPr>
                <w:rFonts w:asciiTheme="majorHAnsi" w:hAnsiTheme="majorHAnsi" w:cstheme="majorHAnsi"/>
                <w:sz w:val="20"/>
                <w:szCs w:val="20"/>
              </w:rPr>
            </w:pPr>
            <w:r w:rsidRPr="00046321">
              <w:rPr>
                <w:rFonts w:asciiTheme="majorHAnsi" w:hAnsiTheme="majorHAnsi" w:cstheme="majorHAnsi"/>
                <w:color w:val="414042"/>
                <w:w w:val="105"/>
                <w:sz w:val="20"/>
                <w:szCs w:val="20"/>
              </w:rPr>
              <w:t>Summarising</w:t>
            </w:r>
            <w:r w:rsidRPr="00046321">
              <w:rPr>
                <w:rFonts w:asciiTheme="majorHAnsi" w:hAnsiTheme="majorHAnsi" w:cstheme="majorHAnsi"/>
                <w:color w:val="414042"/>
                <w:spacing w:val="-26"/>
                <w:w w:val="105"/>
                <w:sz w:val="20"/>
                <w:szCs w:val="20"/>
              </w:rPr>
              <w:t xml:space="preserve"> </w:t>
            </w:r>
            <w:r w:rsidRPr="00046321">
              <w:rPr>
                <w:rFonts w:asciiTheme="majorHAnsi" w:hAnsiTheme="majorHAnsi" w:cstheme="majorHAnsi"/>
                <w:color w:val="414042"/>
                <w:w w:val="105"/>
                <w:sz w:val="20"/>
                <w:szCs w:val="20"/>
              </w:rPr>
              <w:t>and</w:t>
            </w:r>
            <w:r w:rsidRPr="00046321">
              <w:rPr>
                <w:rFonts w:asciiTheme="majorHAnsi" w:hAnsiTheme="majorHAnsi" w:cstheme="majorHAnsi"/>
                <w:color w:val="414042"/>
                <w:spacing w:val="-25"/>
                <w:w w:val="105"/>
                <w:sz w:val="20"/>
                <w:szCs w:val="20"/>
              </w:rPr>
              <w:t xml:space="preserve"> </w:t>
            </w:r>
            <w:r w:rsidRPr="00046321">
              <w:rPr>
                <w:rFonts w:asciiTheme="majorHAnsi" w:hAnsiTheme="majorHAnsi" w:cstheme="majorHAnsi"/>
                <w:color w:val="414042"/>
                <w:w w:val="105"/>
                <w:sz w:val="20"/>
                <w:szCs w:val="20"/>
              </w:rPr>
              <w:t>signposting</w:t>
            </w:r>
            <w:r w:rsidRPr="00046321">
              <w:rPr>
                <w:rFonts w:asciiTheme="majorHAnsi" w:hAnsiTheme="majorHAnsi" w:cstheme="majorHAnsi"/>
                <w:color w:val="414042"/>
                <w:spacing w:val="-26"/>
                <w:w w:val="105"/>
                <w:sz w:val="20"/>
                <w:szCs w:val="20"/>
              </w:rPr>
              <w:t xml:space="preserve"> </w:t>
            </w:r>
            <w:r w:rsidRPr="00046321">
              <w:rPr>
                <w:rFonts w:asciiTheme="majorHAnsi" w:hAnsiTheme="majorHAnsi" w:cstheme="majorHAnsi"/>
                <w:color w:val="414042"/>
                <w:spacing w:val="-3"/>
                <w:w w:val="105"/>
                <w:sz w:val="20"/>
                <w:szCs w:val="20"/>
              </w:rPr>
              <w:t>are</w:t>
            </w:r>
            <w:r w:rsidRPr="00046321">
              <w:rPr>
                <w:rFonts w:asciiTheme="majorHAnsi" w:hAnsiTheme="majorHAnsi" w:cstheme="majorHAnsi"/>
                <w:color w:val="414042"/>
                <w:spacing w:val="-25"/>
                <w:w w:val="105"/>
                <w:sz w:val="20"/>
                <w:szCs w:val="20"/>
              </w:rPr>
              <w:t xml:space="preserve"> </w:t>
            </w:r>
            <w:r w:rsidRPr="00046321">
              <w:rPr>
                <w:rFonts w:asciiTheme="majorHAnsi" w:hAnsiTheme="majorHAnsi" w:cstheme="majorHAnsi"/>
                <w:color w:val="414042"/>
                <w:w w:val="105"/>
                <w:sz w:val="20"/>
                <w:szCs w:val="20"/>
              </w:rPr>
              <w:t>‘twin</w:t>
            </w:r>
            <w:r w:rsidRPr="00046321">
              <w:rPr>
                <w:rFonts w:asciiTheme="majorHAnsi" w:hAnsiTheme="majorHAnsi" w:cstheme="majorHAnsi"/>
                <w:color w:val="414042"/>
                <w:spacing w:val="-26"/>
                <w:w w:val="105"/>
                <w:sz w:val="20"/>
                <w:szCs w:val="20"/>
              </w:rPr>
              <w:t xml:space="preserve"> </w:t>
            </w:r>
            <w:r w:rsidRPr="00046321">
              <w:rPr>
                <w:rFonts w:asciiTheme="majorHAnsi" w:hAnsiTheme="majorHAnsi" w:cstheme="majorHAnsi"/>
                <w:color w:val="414042"/>
                <w:w w:val="105"/>
                <w:sz w:val="20"/>
                <w:szCs w:val="20"/>
              </w:rPr>
              <w:t>skills’</w:t>
            </w:r>
            <w:r w:rsidRPr="00046321">
              <w:rPr>
                <w:rFonts w:asciiTheme="majorHAnsi" w:hAnsiTheme="majorHAnsi" w:cstheme="majorHAnsi"/>
                <w:color w:val="414042"/>
                <w:spacing w:val="-25"/>
                <w:w w:val="105"/>
                <w:sz w:val="20"/>
                <w:szCs w:val="20"/>
              </w:rPr>
              <w:t xml:space="preserve"> </w:t>
            </w:r>
            <w:r w:rsidRPr="00046321">
              <w:rPr>
                <w:rFonts w:asciiTheme="majorHAnsi" w:hAnsiTheme="majorHAnsi" w:cstheme="majorHAnsi"/>
                <w:color w:val="414042"/>
                <w:w w:val="105"/>
                <w:sz w:val="20"/>
                <w:szCs w:val="20"/>
              </w:rPr>
              <w:t>that</w:t>
            </w:r>
            <w:r w:rsidRPr="00046321">
              <w:rPr>
                <w:rFonts w:asciiTheme="majorHAnsi" w:hAnsiTheme="majorHAnsi" w:cstheme="majorHAnsi"/>
                <w:color w:val="414042"/>
                <w:spacing w:val="-26"/>
                <w:w w:val="105"/>
                <w:sz w:val="20"/>
                <w:szCs w:val="20"/>
              </w:rPr>
              <w:t xml:space="preserve"> </w:t>
            </w:r>
            <w:r w:rsidRPr="00046321">
              <w:rPr>
                <w:rFonts w:asciiTheme="majorHAnsi" w:hAnsiTheme="majorHAnsi" w:cstheme="majorHAnsi"/>
                <w:color w:val="414042"/>
                <w:spacing w:val="-3"/>
                <w:w w:val="105"/>
                <w:sz w:val="20"/>
                <w:szCs w:val="20"/>
              </w:rPr>
              <w:t>are</w:t>
            </w:r>
            <w:r w:rsidRPr="00046321">
              <w:rPr>
                <w:rFonts w:asciiTheme="majorHAnsi" w:hAnsiTheme="majorHAnsi" w:cstheme="majorHAnsi"/>
                <w:color w:val="414042"/>
                <w:spacing w:val="-25"/>
                <w:w w:val="105"/>
                <w:sz w:val="20"/>
                <w:szCs w:val="20"/>
              </w:rPr>
              <w:t xml:space="preserve"> </w:t>
            </w:r>
            <w:r w:rsidRPr="00046321">
              <w:rPr>
                <w:rFonts w:asciiTheme="majorHAnsi" w:hAnsiTheme="majorHAnsi" w:cstheme="majorHAnsi"/>
                <w:color w:val="414042"/>
                <w:w w:val="105"/>
                <w:sz w:val="20"/>
                <w:szCs w:val="20"/>
              </w:rPr>
              <w:t>often</w:t>
            </w:r>
            <w:r w:rsidRPr="00046321">
              <w:rPr>
                <w:rFonts w:asciiTheme="majorHAnsi" w:hAnsiTheme="majorHAnsi" w:cstheme="majorHAnsi"/>
                <w:color w:val="414042"/>
                <w:spacing w:val="-25"/>
                <w:w w:val="105"/>
                <w:sz w:val="20"/>
                <w:szCs w:val="20"/>
              </w:rPr>
              <w:t xml:space="preserve"> </w:t>
            </w:r>
            <w:r w:rsidRPr="00046321">
              <w:rPr>
                <w:rFonts w:asciiTheme="majorHAnsi" w:hAnsiTheme="majorHAnsi" w:cstheme="majorHAnsi"/>
                <w:color w:val="414042"/>
                <w:w w:val="105"/>
                <w:sz w:val="20"/>
                <w:szCs w:val="20"/>
              </w:rPr>
              <w:t>used</w:t>
            </w:r>
            <w:r w:rsidRPr="00046321">
              <w:rPr>
                <w:rFonts w:asciiTheme="majorHAnsi" w:hAnsiTheme="majorHAnsi" w:cstheme="majorHAnsi"/>
                <w:color w:val="414042"/>
                <w:spacing w:val="-26"/>
                <w:w w:val="105"/>
                <w:sz w:val="20"/>
                <w:szCs w:val="20"/>
              </w:rPr>
              <w:t xml:space="preserve"> </w:t>
            </w:r>
            <w:r w:rsidRPr="00046321">
              <w:rPr>
                <w:rFonts w:asciiTheme="majorHAnsi" w:hAnsiTheme="majorHAnsi" w:cstheme="majorHAnsi"/>
                <w:color w:val="414042"/>
                <w:w w:val="105"/>
                <w:sz w:val="20"/>
                <w:szCs w:val="20"/>
              </w:rPr>
              <w:t>to</w:t>
            </w:r>
            <w:r w:rsidRPr="00046321">
              <w:rPr>
                <w:rFonts w:asciiTheme="majorHAnsi" w:hAnsiTheme="majorHAnsi" w:cstheme="majorHAnsi"/>
                <w:color w:val="414042"/>
                <w:spacing w:val="-25"/>
                <w:w w:val="105"/>
                <w:sz w:val="20"/>
                <w:szCs w:val="20"/>
              </w:rPr>
              <w:t xml:space="preserve"> </w:t>
            </w:r>
            <w:r w:rsidRPr="00046321">
              <w:rPr>
                <w:rFonts w:asciiTheme="majorHAnsi" w:hAnsiTheme="majorHAnsi" w:cstheme="majorHAnsi"/>
                <w:color w:val="414042"/>
                <w:w w:val="105"/>
                <w:sz w:val="20"/>
                <w:szCs w:val="20"/>
              </w:rPr>
              <w:t xml:space="preserve">help </w:t>
            </w:r>
            <w:r w:rsidRPr="00046321">
              <w:rPr>
                <w:rFonts w:asciiTheme="majorHAnsi" w:hAnsiTheme="majorHAnsi" w:cstheme="majorHAnsi"/>
                <w:color w:val="414042"/>
                <w:spacing w:val="-3"/>
                <w:w w:val="105"/>
                <w:sz w:val="20"/>
                <w:szCs w:val="20"/>
              </w:rPr>
              <w:t>structure</w:t>
            </w:r>
            <w:r w:rsidRPr="00046321">
              <w:rPr>
                <w:rFonts w:asciiTheme="majorHAnsi" w:hAnsiTheme="majorHAnsi" w:cstheme="majorHAnsi"/>
                <w:color w:val="414042"/>
                <w:spacing w:val="-8"/>
                <w:w w:val="105"/>
                <w:sz w:val="20"/>
                <w:szCs w:val="20"/>
              </w:rPr>
              <w:t xml:space="preserve"> </w:t>
            </w:r>
            <w:r w:rsidRPr="00046321">
              <w:rPr>
                <w:rFonts w:asciiTheme="majorHAnsi" w:hAnsiTheme="majorHAnsi" w:cstheme="majorHAnsi"/>
                <w:color w:val="414042"/>
                <w:w w:val="105"/>
                <w:sz w:val="20"/>
                <w:szCs w:val="20"/>
              </w:rPr>
              <w:t>conversations.</w:t>
            </w:r>
          </w:p>
        </w:tc>
      </w:tr>
      <w:tr w:rsidR="0067339D" w:rsidRPr="00046321" w14:paraId="1EBA43DE" w14:textId="77777777" w:rsidTr="00883A6F">
        <w:trPr>
          <w:trHeight w:val="562"/>
          <w:jc w:val="center"/>
        </w:trPr>
        <w:tc>
          <w:tcPr>
            <w:tcW w:w="2549" w:type="dxa"/>
          </w:tcPr>
          <w:p w14:paraId="7C65CC2C" w14:textId="77777777" w:rsidR="0067339D" w:rsidRPr="00046321" w:rsidRDefault="0067339D" w:rsidP="00FD7462">
            <w:pPr>
              <w:pStyle w:val="TableParagraph"/>
              <w:rPr>
                <w:rFonts w:asciiTheme="majorHAnsi" w:hAnsiTheme="majorHAnsi" w:cstheme="majorHAnsi"/>
                <w:sz w:val="20"/>
                <w:szCs w:val="20"/>
              </w:rPr>
            </w:pPr>
          </w:p>
          <w:p w14:paraId="6856B203" w14:textId="77777777" w:rsidR="0067339D" w:rsidRPr="00046321" w:rsidRDefault="0067339D" w:rsidP="00FD7462">
            <w:pPr>
              <w:pStyle w:val="TableParagraph"/>
              <w:rPr>
                <w:rFonts w:asciiTheme="majorHAnsi" w:hAnsiTheme="majorHAnsi" w:cstheme="majorHAnsi"/>
                <w:sz w:val="20"/>
                <w:szCs w:val="20"/>
              </w:rPr>
            </w:pPr>
          </w:p>
          <w:p w14:paraId="60F80B02" w14:textId="77777777" w:rsidR="0067339D" w:rsidRPr="00046321" w:rsidRDefault="0067339D" w:rsidP="00FD7462">
            <w:pPr>
              <w:pStyle w:val="TableParagraph"/>
              <w:rPr>
                <w:rFonts w:asciiTheme="majorHAnsi" w:hAnsiTheme="majorHAnsi" w:cstheme="majorHAnsi"/>
                <w:sz w:val="20"/>
                <w:szCs w:val="20"/>
              </w:rPr>
            </w:pPr>
          </w:p>
          <w:p w14:paraId="26CB377A" w14:textId="77777777" w:rsidR="0067339D" w:rsidRPr="00046321" w:rsidRDefault="0067339D" w:rsidP="00FD7462">
            <w:pPr>
              <w:pStyle w:val="TableParagraph"/>
              <w:rPr>
                <w:rFonts w:asciiTheme="majorHAnsi" w:hAnsiTheme="majorHAnsi" w:cstheme="majorHAnsi"/>
                <w:sz w:val="20"/>
                <w:szCs w:val="20"/>
              </w:rPr>
            </w:pPr>
          </w:p>
          <w:p w14:paraId="5D1BFE70" w14:textId="77777777" w:rsidR="0067339D" w:rsidRPr="00046321" w:rsidRDefault="0067339D" w:rsidP="00FD7462">
            <w:pPr>
              <w:pStyle w:val="TableParagraph"/>
              <w:rPr>
                <w:rFonts w:asciiTheme="majorHAnsi" w:hAnsiTheme="majorHAnsi" w:cstheme="majorHAnsi"/>
                <w:sz w:val="20"/>
                <w:szCs w:val="20"/>
              </w:rPr>
            </w:pPr>
          </w:p>
          <w:p w14:paraId="24401FE5" w14:textId="77777777" w:rsidR="0067339D" w:rsidRPr="00046321" w:rsidRDefault="0067339D" w:rsidP="00FD7462">
            <w:pPr>
              <w:pStyle w:val="TableParagraph"/>
              <w:rPr>
                <w:rFonts w:asciiTheme="majorHAnsi" w:hAnsiTheme="majorHAnsi" w:cstheme="majorHAnsi"/>
                <w:sz w:val="20"/>
                <w:szCs w:val="20"/>
              </w:rPr>
            </w:pPr>
          </w:p>
          <w:p w14:paraId="4B146244" w14:textId="5C006670" w:rsidR="0067339D" w:rsidRPr="00046321" w:rsidRDefault="0067339D" w:rsidP="00FD7462">
            <w:pPr>
              <w:pStyle w:val="TableParagraph"/>
              <w:spacing w:before="167" w:line="264" w:lineRule="auto"/>
              <w:ind w:left="113" w:right="158"/>
              <w:rPr>
                <w:rFonts w:asciiTheme="majorHAnsi" w:hAnsiTheme="majorHAnsi" w:cstheme="majorHAnsi"/>
                <w:sz w:val="20"/>
                <w:szCs w:val="20"/>
              </w:rPr>
            </w:pPr>
            <w:r w:rsidRPr="00046321">
              <w:rPr>
                <w:rFonts w:asciiTheme="majorHAnsi" w:hAnsiTheme="majorHAnsi" w:cstheme="majorHAnsi"/>
                <w:color w:val="414042"/>
                <w:sz w:val="20"/>
                <w:szCs w:val="20"/>
              </w:rPr>
              <w:t>Use</w:t>
            </w:r>
            <w:r w:rsidRPr="00046321">
              <w:rPr>
                <w:rFonts w:asciiTheme="majorHAnsi" w:hAnsiTheme="majorHAnsi" w:cstheme="majorHAnsi"/>
                <w:color w:val="414042"/>
                <w:spacing w:val="-42"/>
                <w:sz w:val="20"/>
                <w:szCs w:val="20"/>
              </w:rPr>
              <w:t xml:space="preserve"> </w:t>
            </w:r>
            <w:r w:rsidR="00883A6F">
              <w:rPr>
                <w:rFonts w:asciiTheme="majorHAnsi" w:hAnsiTheme="majorHAnsi" w:cstheme="majorHAnsi"/>
                <w:color w:val="414042"/>
                <w:spacing w:val="-42"/>
                <w:sz w:val="20"/>
                <w:szCs w:val="20"/>
              </w:rPr>
              <w:t xml:space="preserve">  </w:t>
            </w:r>
            <w:r w:rsidRPr="00046321">
              <w:rPr>
                <w:rFonts w:asciiTheme="majorHAnsi" w:hAnsiTheme="majorHAnsi" w:cstheme="majorHAnsi"/>
                <w:color w:val="414042"/>
                <w:sz w:val="20"/>
                <w:szCs w:val="20"/>
              </w:rPr>
              <w:t>of</w:t>
            </w:r>
            <w:r w:rsidRPr="00046321">
              <w:rPr>
                <w:rFonts w:asciiTheme="majorHAnsi" w:hAnsiTheme="majorHAnsi" w:cstheme="majorHAnsi"/>
                <w:color w:val="414042"/>
                <w:spacing w:val="-42"/>
                <w:sz w:val="20"/>
                <w:szCs w:val="20"/>
              </w:rPr>
              <w:t xml:space="preserve"> </w:t>
            </w:r>
            <w:r w:rsidR="00883A6F">
              <w:rPr>
                <w:rFonts w:asciiTheme="majorHAnsi" w:hAnsiTheme="majorHAnsi" w:cstheme="majorHAnsi"/>
                <w:color w:val="414042"/>
                <w:spacing w:val="-42"/>
                <w:sz w:val="20"/>
                <w:szCs w:val="20"/>
              </w:rPr>
              <w:t xml:space="preserve">   </w:t>
            </w:r>
            <w:r w:rsidRPr="00046321">
              <w:rPr>
                <w:rFonts w:asciiTheme="majorHAnsi" w:hAnsiTheme="majorHAnsi" w:cstheme="majorHAnsi"/>
                <w:color w:val="414042"/>
                <w:sz w:val="20"/>
                <w:szCs w:val="20"/>
              </w:rPr>
              <w:t>Non-verbal</w:t>
            </w:r>
            <w:r w:rsidRPr="00046321">
              <w:rPr>
                <w:rFonts w:asciiTheme="majorHAnsi" w:hAnsiTheme="majorHAnsi" w:cstheme="majorHAnsi"/>
                <w:color w:val="414042"/>
                <w:spacing w:val="-41"/>
                <w:sz w:val="20"/>
                <w:szCs w:val="20"/>
              </w:rPr>
              <w:t xml:space="preserve"> </w:t>
            </w:r>
            <w:r w:rsidRPr="00046321">
              <w:rPr>
                <w:rFonts w:asciiTheme="majorHAnsi" w:hAnsiTheme="majorHAnsi" w:cstheme="majorHAnsi"/>
                <w:color w:val="414042"/>
                <w:sz w:val="20"/>
                <w:szCs w:val="20"/>
              </w:rPr>
              <w:t>/</w:t>
            </w:r>
            <w:r w:rsidRPr="00046321">
              <w:rPr>
                <w:rFonts w:asciiTheme="majorHAnsi" w:hAnsiTheme="majorHAnsi" w:cstheme="majorHAnsi"/>
                <w:color w:val="414042"/>
                <w:spacing w:val="-42"/>
                <w:sz w:val="20"/>
                <w:szCs w:val="20"/>
              </w:rPr>
              <w:t xml:space="preserve"> </w:t>
            </w:r>
            <w:r w:rsidRPr="00046321">
              <w:rPr>
                <w:rFonts w:asciiTheme="majorHAnsi" w:hAnsiTheme="majorHAnsi" w:cstheme="majorHAnsi"/>
                <w:color w:val="414042"/>
                <w:spacing w:val="-6"/>
                <w:sz w:val="20"/>
                <w:szCs w:val="20"/>
              </w:rPr>
              <w:t xml:space="preserve">body </w:t>
            </w:r>
            <w:r w:rsidRPr="00046321">
              <w:rPr>
                <w:rFonts w:asciiTheme="majorHAnsi" w:hAnsiTheme="majorHAnsi" w:cstheme="majorHAnsi"/>
                <w:color w:val="414042"/>
                <w:sz w:val="20"/>
                <w:szCs w:val="20"/>
              </w:rPr>
              <w:t>language</w:t>
            </w:r>
          </w:p>
        </w:tc>
        <w:tc>
          <w:tcPr>
            <w:tcW w:w="6187" w:type="dxa"/>
          </w:tcPr>
          <w:p w14:paraId="680AAEE1" w14:textId="77777777" w:rsidR="0067339D" w:rsidRPr="00046321" w:rsidRDefault="0067339D" w:rsidP="00FD7462">
            <w:pPr>
              <w:pStyle w:val="TableParagraph"/>
              <w:spacing w:before="146"/>
              <w:ind w:left="113"/>
              <w:rPr>
                <w:rFonts w:asciiTheme="majorHAnsi" w:hAnsiTheme="majorHAnsi" w:cstheme="majorHAnsi"/>
                <w:sz w:val="20"/>
                <w:szCs w:val="20"/>
              </w:rPr>
            </w:pPr>
            <w:r w:rsidRPr="00046321">
              <w:rPr>
                <w:rFonts w:asciiTheme="majorHAnsi" w:hAnsiTheme="majorHAnsi" w:cstheme="majorHAnsi"/>
                <w:color w:val="414042"/>
                <w:sz w:val="20"/>
                <w:szCs w:val="20"/>
              </w:rPr>
              <w:t>This is the information we convey non-verbally including</w:t>
            </w:r>
          </w:p>
          <w:p w14:paraId="7CE3E851" w14:textId="77777777" w:rsidR="0067339D" w:rsidRPr="00046321" w:rsidRDefault="0067339D" w:rsidP="00EE12D0">
            <w:pPr>
              <w:pStyle w:val="TableParagraph"/>
              <w:numPr>
                <w:ilvl w:val="0"/>
                <w:numId w:val="12"/>
              </w:numPr>
              <w:tabs>
                <w:tab w:val="left" w:pos="679"/>
                <w:tab w:val="left" w:pos="680"/>
              </w:tabs>
              <w:spacing w:before="136"/>
              <w:rPr>
                <w:rFonts w:asciiTheme="majorHAnsi" w:hAnsiTheme="majorHAnsi" w:cstheme="majorHAnsi"/>
                <w:sz w:val="20"/>
                <w:szCs w:val="20"/>
              </w:rPr>
            </w:pPr>
            <w:r w:rsidRPr="00046321">
              <w:rPr>
                <w:rFonts w:asciiTheme="majorHAnsi" w:hAnsiTheme="majorHAnsi" w:cstheme="majorHAnsi"/>
                <w:color w:val="414042"/>
                <w:spacing w:val="-3"/>
                <w:sz w:val="20"/>
                <w:szCs w:val="20"/>
              </w:rPr>
              <w:t>posture</w:t>
            </w:r>
          </w:p>
          <w:p w14:paraId="4E5471EC" w14:textId="77777777" w:rsidR="0067339D" w:rsidRPr="00046321" w:rsidRDefault="0067339D" w:rsidP="00EE12D0">
            <w:pPr>
              <w:pStyle w:val="TableParagraph"/>
              <w:numPr>
                <w:ilvl w:val="0"/>
                <w:numId w:val="12"/>
              </w:numPr>
              <w:tabs>
                <w:tab w:val="left" w:pos="679"/>
                <w:tab w:val="left" w:pos="680"/>
              </w:tabs>
              <w:spacing w:before="136"/>
              <w:rPr>
                <w:rFonts w:asciiTheme="majorHAnsi" w:hAnsiTheme="majorHAnsi" w:cstheme="majorHAnsi"/>
                <w:sz w:val="20"/>
                <w:szCs w:val="20"/>
              </w:rPr>
            </w:pPr>
            <w:r w:rsidRPr="00046321">
              <w:rPr>
                <w:rFonts w:asciiTheme="majorHAnsi" w:hAnsiTheme="majorHAnsi" w:cstheme="majorHAnsi"/>
                <w:color w:val="414042"/>
                <w:spacing w:val="-3"/>
                <w:sz w:val="20"/>
                <w:szCs w:val="20"/>
              </w:rPr>
              <w:t>proximity</w:t>
            </w:r>
          </w:p>
          <w:p w14:paraId="18A34660" w14:textId="77777777" w:rsidR="0067339D" w:rsidRPr="00046321" w:rsidRDefault="0067339D" w:rsidP="00EE12D0">
            <w:pPr>
              <w:pStyle w:val="TableParagraph"/>
              <w:numPr>
                <w:ilvl w:val="0"/>
                <w:numId w:val="12"/>
              </w:numPr>
              <w:tabs>
                <w:tab w:val="left" w:pos="679"/>
                <w:tab w:val="left" w:pos="680"/>
              </w:tabs>
              <w:spacing w:before="136"/>
              <w:rPr>
                <w:rFonts w:asciiTheme="majorHAnsi" w:hAnsiTheme="majorHAnsi" w:cstheme="majorHAnsi"/>
                <w:sz w:val="20"/>
                <w:szCs w:val="20"/>
              </w:rPr>
            </w:pPr>
            <w:r w:rsidRPr="00046321">
              <w:rPr>
                <w:rFonts w:asciiTheme="majorHAnsi" w:hAnsiTheme="majorHAnsi" w:cstheme="majorHAnsi"/>
                <w:color w:val="414042"/>
                <w:sz w:val="20"/>
                <w:szCs w:val="20"/>
              </w:rPr>
              <w:t>touch</w:t>
            </w:r>
          </w:p>
          <w:p w14:paraId="4ACF89F8" w14:textId="77777777" w:rsidR="0067339D" w:rsidRPr="00046321" w:rsidRDefault="0067339D" w:rsidP="00EE12D0">
            <w:pPr>
              <w:pStyle w:val="TableParagraph"/>
              <w:numPr>
                <w:ilvl w:val="0"/>
                <w:numId w:val="12"/>
              </w:numPr>
              <w:tabs>
                <w:tab w:val="left" w:pos="679"/>
                <w:tab w:val="left" w:pos="680"/>
              </w:tabs>
              <w:spacing w:before="137"/>
              <w:rPr>
                <w:rFonts w:asciiTheme="majorHAnsi" w:hAnsiTheme="majorHAnsi" w:cstheme="majorHAnsi"/>
                <w:sz w:val="20"/>
                <w:szCs w:val="20"/>
              </w:rPr>
            </w:pPr>
            <w:r w:rsidRPr="00046321">
              <w:rPr>
                <w:rFonts w:asciiTheme="majorHAnsi" w:hAnsiTheme="majorHAnsi" w:cstheme="majorHAnsi"/>
                <w:color w:val="414042"/>
                <w:sz w:val="20"/>
                <w:szCs w:val="20"/>
              </w:rPr>
              <w:t>body</w:t>
            </w:r>
            <w:r w:rsidRPr="00046321">
              <w:rPr>
                <w:rFonts w:asciiTheme="majorHAnsi" w:hAnsiTheme="majorHAnsi" w:cstheme="majorHAnsi"/>
                <w:color w:val="414042"/>
                <w:spacing w:val="-13"/>
                <w:sz w:val="20"/>
                <w:szCs w:val="20"/>
              </w:rPr>
              <w:t xml:space="preserve"> </w:t>
            </w:r>
            <w:r w:rsidRPr="00046321">
              <w:rPr>
                <w:rFonts w:asciiTheme="majorHAnsi" w:hAnsiTheme="majorHAnsi" w:cstheme="majorHAnsi"/>
                <w:color w:val="414042"/>
                <w:sz w:val="20"/>
                <w:szCs w:val="20"/>
              </w:rPr>
              <w:t>movements</w:t>
            </w:r>
          </w:p>
          <w:p w14:paraId="16ECD8AC" w14:textId="77777777" w:rsidR="0067339D" w:rsidRPr="00046321" w:rsidRDefault="0067339D" w:rsidP="00EE12D0">
            <w:pPr>
              <w:pStyle w:val="TableParagraph"/>
              <w:numPr>
                <w:ilvl w:val="0"/>
                <w:numId w:val="12"/>
              </w:numPr>
              <w:tabs>
                <w:tab w:val="left" w:pos="679"/>
                <w:tab w:val="left" w:pos="680"/>
              </w:tabs>
              <w:spacing w:before="136"/>
              <w:rPr>
                <w:rFonts w:asciiTheme="majorHAnsi" w:hAnsiTheme="majorHAnsi" w:cstheme="majorHAnsi"/>
                <w:sz w:val="20"/>
                <w:szCs w:val="20"/>
              </w:rPr>
            </w:pPr>
            <w:r w:rsidRPr="00046321">
              <w:rPr>
                <w:rFonts w:asciiTheme="majorHAnsi" w:hAnsiTheme="majorHAnsi" w:cstheme="majorHAnsi"/>
                <w:color w:val="414042"/>
                <w:sz w:val="20"/>
                <w:szCs w:val="20"/>
              </w:rPr>
              <w:t>facial</w:t>
            </w:r>
            <w:r w:rsidRPr="00046321">
              <w:rPr>
                <w:rFonts w:asciiTheme="majorHAnsi" w:hAnsiTheme="majorHAnsi" w:cstheme="majorHAnsi"/>
                <w:color w:val="414042"/>
                <w:spacing w:val="-13"/>
                <w:sz w:val="20"/>
                <w:szCs w:val="20"/>
              </w:rPr>
              <w:t xml:space="preserve"> </w:t>
            </w:r>
            <w:r w:rsidRPr="00046321">
              <w:rPr>
                <w:rFonts w:asciiTheme="majorHAnsi" w:hAnsiTheme="majorHAnsi" w:cstheme="majorHAnsi"/>
                <w:color w:val="414042"/>
                <w:spacing w:val="-3"/>
                <w:sz w:val="20"/>
                <w:szCs w:val="20"/>
              </w:rPr>
              <w:t>expression</w:t>
            </w:r>
          </w:p>
          <w:p w14:paraId="1740EF57" w14:textId="77777777" w:rsidR="0067339D" w:rsidRPr="00046321" w:rsidRDefault="0067339D" w:rsidP="00EE12D0">
            <w:pPr>
              <w:pStyle w:val="TableParagraph"/>
              <w:numPr>
                <w:ilvl w:val="0"/>
                <w:numId w:val="12"/>
              </w:numPr>
              <w:tabs>
                <w:tab w:val="left" w:pos="679"/>
                <w:tab w:val="left" w:pos="680"/>
              </w:tabs>
              <w:spacing w:before="136"/>
              <w:rPr>
                <w:rFonts w:asciiTheme="majorHAnsi" w:hAnsiTheme="majorHAnsi" w:cstheme="majorHAnsi"/>
                <w:sz w:val="20"/>
                <w:szCs w:val="20"/>
              </w:rPr>
            </w:pPr>
            <w:r w:rsidRPr="00046321">
              <w:rPr>
                <w:rFonts w:asciiTheme="majorHAnsi" w:hAnsiTheme="majorHAnsi" w:cstheme="majorHAnsi"/>
                <w:color w:val="414042"/>
                <w:sz w:val="20"/>
                <w:szCs w:val="20"/>
              </w:rPr>
              <w:t>eye</w:t>
            </w:r>
            <w:r w:rsidRPr="00046321">
              <w:rPr>
                <w:rFonts w:asciiTheme="majorHAnsi" w:hAnsiTheme="majorHAnsi" w:cstheme="majorHAnsi"/>
                <w:color w:val="414042"/>
                <w:spacing w:val="-13"/>
                <w:sz w:val="20"/>
                <w:szCs w:val="20"/>
              </w:rPr>
              <w:t xml:space="preserve"> </w:t>
            </w:r>
            <w:r w:rsidRPr="00046321">
              <w:rPr>
                <w:rFonts w:asciiTheme="majorHAnsi" w:hAnsiTheme="majorHAnsi" w:cstheme="majorHAnsi"/>
                <w:color w:val="414042"/>
                <w:sz w:val="20"/>
                <w:szCs w:val="20"/>
              </w:rPr>
              <w:t>behaviour</w:t>
            </w:r>
          </w:p>
          <w:p w14:paraId="312AA091" w14:textId="77777777" w:rsidR="0067339D" w:rsidRPr="00046321" w:rsidRDefault="0067339D" w:rsidP="00EE12D0">
            <w:pPr>
              <w:pStyle w:val="TableParagraph"/>
              <w:numPr>
                <w:ilvl w:val="0"/>
                <w:numId w:val="12"/>
              </w:numPr>
              <w:tabs>
                <w:tab w:val="left" w:pos="679"/>
                <w:tab w:val="left" w:pos="680"/>
              </w:tabs>
              <w:spacing w:before="136"/>
              <w:rPr>
                <w:rFonts w:asciiTheme="majorHAnsi" w:hAnsiTheme="majorHAnsi" w:cstheme="majorHAnsi"/>
                <w:sz w:val="20"/>
                <w:szCs w:val="20"/>
              </w:rPr>
            </w:pPr>
            <w:r w:rsidRPr="00046321">
              <w:rPr>
                <w:rFonts w:asciiTheme="majorHAnsi" w:hAnsiTheme="majorHAnsi" w:cstheme="majorHAnsi"/>
                <w:color w:val="414042"/>
                <w:w w:val="95"/>
                <w:sz w:val="20"/>
                <w:szCs w:val="20"/>
              </w:rPr>
              <w:t>vocal</w:t>
            </w:r>
            <w:r w:rsidRPr="00046321">
              <w:rPr>
                <w:rFonts w:asciiTheme="majorHAnsi" w:hAnsiTheme="majorHAnsi" w:cstheme="majorHAnsi"/>
                <w:color w:val="414042"/>
                <w:spacing w:val="-6"/>
                <w:w w:val="95"/>
                <w:sz w:val="20"/>
                <w:szCs w:val="20"/>
              </w:rPr>
              <w:t xml:space="preserve"> </w:t>
            </w:r>
            <w:r w:rsidRPr="00046321">
              <w:rPr>
                <w:rFonts w:asciiTheme="majorHAnsi" w:hAnsiTheme="majorHAnsi" w:cstheme="majorHAnsi"/>
                <w:color w:val="414042"/>
                <w:w w:val="95"/>
                <w:sz w:val="20"/>
                <w:szCs w:val="20"/>
              </w:rPr>
              <w:t>cues</w:t>
            </w:r>
          </w:p>
          <w:p w14:paraId="4B5EAAD9" w14:textId="77777777" w:rsidR="0067339D" w:rsidRPr="00046321" w:rsidRDefault="0067339D" w:rsidP="00EE12D0">
            <w:pPr>
              <w:pStyle w:val="TableParagraph"/>
              <w:numPr>
                <w:ilvl w:val="0"/>
                <w:numId w:val="12"/>
              </w:numPr>
              <w:tabs>
                <w:tab w:val="left" w:pos="679"/>
                <w:tab w:val="left" w:pos="680"/>
              </w:tabs>
              <w:spacing w:before="137"/>
              <w:rPr>
                <w:rFonts w:asciiTheme="majorHAnsi" w:hAnsiTheme="majorHAnsi" w:cstheme="majorHAnsi"/>
                <w:sz w:val="20"/>
                <w:szCs w:val="20"/>
              </w:rPr>
            </w:pPr>
            <w:r w:rsidRPr="00046321">
              <w:rPr>
                <w:rFonts w:asciiTheme="majorHAnsi" w:hAnsiTheme="majorHAnsi" w:cstheme="majorHAnsi"/>
                <w:color w:val="414042"/>
                <w:w w:val="95"/>
                <w:sz w:val="20"/>
                <w:szCs w:val="20"/>
              </w:rPr>
              <w:t>use</w:t>
            </w:r>
            <w:r w:rsidRPr="00046321">
              <w:rPr>
                <w:rFonts w:asciiTheme="majorHAnsi" w:hAnsiTheme="majorHAnsi" w:cstheme="majorHAnsi"/>
                <w:color w:val="414042"/>
                <w:spacing w:val="-29"/>
                <w:w w:val="95"/>
                <w:sz w:val="20"/>
                <w:szCs w:val="20"/>
              </w:rPr>
              <w:t xml:space="preserve"> </w:t>
            </w:r>
            <w:r w:rsidRPr="00046321">
              <w:rPr>
                <w:rFonts w:asciiTheme="majorHAnsi" w:hAnsiTheme="majorHAnsi" w:cstheme="majorHAnsi"/>
                <w:color w:val="414042"/>
                <w:w w:val="95"/>
                <w:sz w:val="20"/>
                <w:szCs w:val="20"/>
              </w:rPr>
              <w:t>of</w:t>
            </w:r>
            <w:r w:rsidRPr="00046321">
              <w:rPr>
                <w:rFonts w:asciiTheme="majorHAnsi" w:hAnsiTheme="majorHAnsi" w:cstheme="majorHAnsi"/>
                <w:color w:val="414042"/>
                <w:spacing w:val="-29"/>
                <w:w w:val="95"/>
                <w:sz w:val="20"/>
                <w:szCs w:val="20"/>
              </w:rPr>
              <w:t xml:space="preserve"> </w:t>
            </w:r>
            <w:r w:rsidRPr="00046321">
              <w:rPr>
                <w:rFonts w:asciiTheme="majorHAnsi" w:hAnsiTheme="majorHAnsi" w:cstheme="majorHAnsi"/>
                <w:color w:val="414042"/>
                <w:w w:val="95"/>
                <w:sz w:val="20"/>
                <w:szCs w:val="20"/>
              </w:rPr>
              <w:t>time</w:t>
            </w:r>
          </w:p>
          <w:p w14:paraId="09CD2E50" w14:textId="77777777" w:rsidR="0067339D" w:rsidRPr="00046321" w:rsidRDefault="0067339D" w:rsidP="00EE12D0">
            <w:pPr>
              <w:pStyle w:val="TableParagraph"/>
              <w:numPr>
                <w:ilvl w:val="0"/>
                <w:numId w:val="12"/>
              </w:numPr>
              <w:tabs>
                <w:tab w:val="left" w:pos="679"/>
                <w:tab w:val="left" w:pos="680"/>
              </w:tabs>
              <w:spacing w:before="136"/>
              <w:rPr>
                <w:rFonts w:asciiTheme="majorHAnsi" w:hAnsiTheme="majorHAnsi" w:cstheme="majorHAnsi"/>
                <w:sz w:val="20"/>
                <w:szCs w:val="20"/>
              </w:rPr>
            </w:pPr>
            <w:r w:rsidRPr="00046321">
              <w:rPr>
                <w:rFonts w:asciiTheme="majorHAnsi" w:hAnsiTheme="majorHAnsi" w:cstheme="majorHAnsi"/>
                <w:color w:val="414042"/>
                <w:sz w:val="20"/>
                <w:szCs w:val="20"/>
              </w:rPr>
              <w:t>physical</w:t>
            </w:r>
            <w:r w:rsidRPr="00046321">
              <w:rPr>
                <w:rFonts w:asciiTheme="majorHAnsi" w:hAnsiTheme="majorHAnsi" w:cstheme="majorHAnsi"/>
                <w:color w:val="414042"/>
                <w:spacing w:val="-12"/>
                <w:sz w:val="20"/>
                <w:szCs w:val="20"/>
              </w:rPr>
              <w:t xml:space="preserve"> </w:t>
            </w:r>
            <w:r w:rsidRPr="00046321">
              <w:rPr>
                <w:rFonts w:asciiTheme="majorHAnsi" w:hAnsiTheme="majorHAnsi" w:cstheme="majorHAnsi"/>
                <w:color w:val="414042"/>
                <w:spacing w:val="-3"/>
                <w:sz w:val="20"/>
                <w:szCs w:val="20"/>
              </w:rPr>
              <w:t>presence</w:t>
            </w:r>
          </w:p>
          <w:p w14:paraId="1F76609F" w14:textId="77777777" w:rsidR="0067339D" w:rsidRPr="00046321" w:rsidRDefault="0067339D" w:rsidP="00EE12D0">
            <w:pPr>
              <w:pStyle w:val="TableParagraph"/>
              <w:numPr>
                <w:ilvl w:val="0"/>
                <w:numId w:val="12"/>
              </w:numPr>
              <w:tabs>
                <w:tab w:val="left" w:pos="679"/>
                <w:tab w:val="left" w:pos="680"/>
              </w:tabs>
              <w:spacing w:before="136"/>
              <w:rPr>
                <w:rFonts w:asciiTheme="majorHAnsi" w:hAnsiTheme="majorHAnsi" w:cstheme="majorHAnsi"/>
                <w:sz w:val="20"/>
                <w:szCs w:val="20"/>
              </w:rPr>
            </w:pPr>
            <w:r w:rsidRPr="00046321">
              <w:rPr>
                <w:rFonts w:asciiTheme="majorHAnsi" w:hAnsiTheme="majorHAnsi" w:cstheme="majorHAnsi"/>
                <w:color w:val="414042"/>
                <w:w w:val="95"/>
                <w:sz w:val="20"/>
                <w:szCs w:val="20"/>
              </w:rPr>
              <w:t>use</w:t>
            </w:r>
            <w:r w:rsidRPr="00046321">
              <w:rPr>
                <w:rFonts w:asciiTheme="majorHAnsi" w:hAnsiTheme="majorHAnsi" w:cstheme="majorHAnsi"/>
                <w:color w:val="414042"/>
                <w:spacing w:val="-25"/>
                <w:w w:val="95"/>
                <w:sz w:val="20"/>
                <w:szCs w:val="20"/>
              </w:rPr>
              <w:t xml:space="preserve"> </w:t>
            </w:r>
            <w:r w:rsidRPr="00046321">
              <w:rPr>
                <w:rFonts w:asciiTheme="majorHAnsi" w:hAnsiTheme="majorHAnsi" w:cstheme="majorHAnsi"/>
                <w:color w:val="414042"/>
                <w:w w:val="95"/>
                <w:sz w:val="20"/>
                <w:szCs w:val="20"/>
              </w:rPr>
              <w:t>of</w:t>
            </w:r>
            <w:r w:rsidRPr="00046321">
              <w:rPr>
                <w:rFonts w:asciiTheme="majorHAnsi" w:hAnsiTheme="majorHAnsi" w:cstheme="majorHAnsi"/>
                <w:color w:val="414042"/>
                <w:spacing w:val="-24"/>
                <w:w w:val="95"/>
                <w:sz w:val="20"/>
                <w:szCs w:val="20"/>
              </w:rPr>
              <w:t xml:space="preserve"> </w:t>
            </w:r>
            <w:r w:rsidRPr="00046321">
              <w:rPr>
                <w:rFonts w:asciiTheme="majorHAnsi" w:hAnsiTheme="majorHAnsi" w:cstheme="majorHAnsi"/>
                <w:color w:val="414042"/>
                <w:w w:val="95"/>
                <w:sz w:val="20"/>
                <w:szCs w:val="20"/>
              </w:rPr>
              <w:t>pausing</w:t>
            </w:r>
            <w:r w:rsidRPr="00046321">
              <w:rPr>
                <w:rFonts w:asciiTheme="majorHAnsi" w:hAnsiTheme="majorHAnsi" w:cstheme="majorHAnsi"/>
                <w:color w:val="414042"/>
                <w:spacing w:val="-25"/>
                <w:w w:val="95"/>
                <w:sz w:val="20"/>
                <w:szCs w:val="20"/>
              </w:rPr>
              <w:t xml:space="preserve"> </w:t>
            </w:r>
            <w:r w:rsidRPr="00046321">
              <w:rPr>
                <w:rFonts w:asciiTheme="majorHAnsi" w:hAnsiTheme="majorHAnsi" w:cstheme="majorHAnsi"/>
                <w:color w:val="414042"/>
                <w:w w:val="95"/>
                <w:sz w:val="20"/>
                <w:szCs w:val="20"/>
              </w:rPr>
              <w:t>and</w:t>
            </w:r>
            <w:r w:rsidRPr="00046321">
              <w:rPr>
                <w:rFonts w:asciiTheme="majorHAnsi" w:hAnsiTheme="majorHAnsi" w:cstheme="majorHAnsi"/>
                <w:color w:val="414042"/>
                <w:spacing w:val="-24"/>
                <w:w w:val="95"/>
                <w:sz w:val="20"/>
                <w:szCs w:val="20"/>
              </w:rPr>
              <w:t xml:space="preserve"> </w:t>
            </w:r>
            <w:r w:rsidRPr="00046321">
              <w:rPr>
                <w:rFonts w:asciiTheme="majorHAnsi" w:hAnsiTheme="majorHAnsi" w:cstheme="majorHAnsi"/>
                <w:color w:val="414042"/>
                <w:w w:val="95"/>
                <w:sz w:val="20"/>
                <w:szCs w:val="20"/>
              </w:rPr>
              <w:t>silence</w:t>
            </w:r>
          </w:p>
          <w:p w14:paraId="1B657806" w14:textId="0F7A0FC5" w:rsidR="0067339D" w:rsidRPr="00046321" w:rsidRDefault="0004179F" w:rsidP="00EE12D0">
            <w:pPr>
              <w:pStyle w:val="TableParagraph"/>
              <w:numPr>
                <w:ilvl w:val="0"/>
                <w:numId w:val="12"/>
              </w:numPr>
              <w:tabs>
                <w:tab w:val="left" w:pos="679"/>
                <w:tab w:val="left" w:pos="680"/>
              </w:tabs>
              <w:spacing w:before="136"/>
              <w:rPr>
                <w:rFonts w:asciiTheme="majorHAnsi" w:hAnsiTheme="majorHAnsi" w:cstheme="majorHAnsi"/>
                <w:sz w:val="20"/>
                <w:szCs w:val="20"/>
              </w:rPr>
            </w:pPr>
            <w:r w:rsidRPr="00046321">
              <w:rPr>
                <w:rFonts w:asciiTheme="majorHAnsi" w:hAnsiTheme="majorHAnsi" w:cstheme="majorHAnsi"/>
                <w:color w:val="414042"/>
                <w:sz w:val="20"/>
                <w:szCs w:val="20"/>
              </w:rPr>
              <w:t>gentle</w:t>
            </w:r>
            <w:r>
              <w:rPr>
                <w:rFonts w:asciiTheme="majorHAnsi" w:hAnsiTheme="majorHAnsi" w:cstheme="majorHAnsi"/>
                <w:color w:val="414042"/>
                <w:sz w:val="20"/>
                <w:szCs w:val="20"/>
              </w:rPr>
              <w:t xml:space="preserve"> cues such as</w:t>
            </w:r>
            <w:r w:rsidR="00785B6B">
              <w:rPr>
                <w:rFonts w:asciiTheme="majorHAnsi" w:hAnsiTheme="majorHAnsi" w:cstheme="majorHAnsi"/>
                <w:color w:val="414042"/>
                <w:sz w:val="20"/>
                <w:szCs w:val="20"/>
              </w:rPr>
              <w:t xml:space="preserve"> </w:t>
            </w:r>
            <w:r w:rsidR="0067339D" w:rsidRPr="00046321">
              <w:rPr>
                <w:rFonts w:asciiTheme="majorHAnsi" w:hAnsiTheme="majorHAnsi" w:cstheme="majorHAnsi"/>
                <w:color w:val="414042"/>
                <w:spacing w:val="-41"/>
                <w:sz w:val="20"/>
                <w:szCs w:val="20"/>
              </w:rPr>
              <w:t xml:space="preserve"> </w:t>
            </w:r>
            <w:r w:rsidR="00060AA8">
              <w:rPr>
                <w:rFonts w:asciiTheme="majorHAnsi" w:hAnsiTheme="majorHAnsi" w:cstheme="majorHAnsi"/>
                <w:color w:val="414042"/>
                <w:spacing w:val="-41"/>
                <w:sz w:val="20"/>
                <w:szCs w:val="20"/>
              </w:rPr>
              <w:t xml:space="preserve"> </w:t>
            </w:r>
            <w:r w:rsidR="0067339D" w:rsidRPr="00046321">
              <w:rPr>
                <w:rFonts w:asciiTheme="majorHAnsi" w:hAnsiTheme="majorHAnsi" w:cstheme="majorHAnsi"/>
                <w:color w:val="414042"/>
                <w:spacing w:val="-2"/>
                <w:sz w:val="20"/>
                <w:szCs w:val="20"/>
              </w:rPr>
              <w:t>nods</w:t>
            </w:r>
          </w:p>
        </w:tc>
      </w:tr>
      <w:tr w:rsidR="0067339D" w:rsidRPr="00046321" w14:paraId="2D77AFAC" w14:textId="77777777" w:rsidTr="00883A6F">
        <w:trPr>
          <w:trHeight w:val="1155"/>
          <w:jc w:val="center"/>
        </w:trPr>
        <w:tc>
          <w:tcPr>
            <w:tcW w:w="2549" w:type="dxa"/>
            <w:shd w:val="clear" w:color="auto" w:fill="EEF2F9"/>
          </w:tcPr>
          <w:p w14:paraId="6ACA4C46" w14:textId="77777777" w:rsidR="0067339D" w:rsidRPr="00046321" w:rsidRDefault="0067339D" w:rsidP="00FD7462">
            <w:pPr>
              <w:pStyle w:val="TableParagraph"/>
              <w:rPr>
                <w:rFonts w:asciiTheme="majorHAnsi" w:hAnsiTheme="majorHAnsi" w:cstheme="majorHAnsi"/>
                <w:sz w:val="20"/>
                <w:szCs w:val="20"/>
              </w:rPr>
            </w:pPr>
          </w:p>
          <w:p w14:paraId="6DDD1535" w14:textId="77777777" w:rsidR="0067339D" w:rsidRPr="00046321" w:rsidRDefault="0067339D" w:rsidP="00FD7462">
            <w:pPr>
              <w:pStyle w:val="TableParagraph"/>
              <w:spacing w:before="11"/>
              <w:rPr>
                <w:rFonts w:asciiTheme="majorHAnsi" w:hAnsiTheme="majorHAnsi" w:cstheme="majorHAnsi"/>
                <w:sz w:val="20"/>
                <w:szCs w:val="20"/>
              </w:rPr>
            </w:pPr>
          </w:p>
          <w:p w14:paraId="55839527" w14:textId="77777777" w:rsidR="0067339D" w:rsidRPr="00046321" w:rsidRDefault="0067339D" w:rsidP="00FD7462">
            <w:pPr>
              <w:pStyle w:val="TableParagraph"/>
              <w:ind w:left="113"/>
              <w:rPr>
                <w:rFonts w:asciiTheme="majorHAnsi" w:hAnsiTheme="majorHAnsi" w:cstheme="majorHAnsi"/>
                <w:sz w:val="20"/>
                <w:szCs w:val="20"/>
              </w:rPr>
            </w:pPr>
            <w:r w:rsidRPr="00046321">
              <w:rPr>
                <w:rFonts w:asciiTheme="majorHAnsi" w:hAnsiTheme="majorHAnsi" w:cstheme="majorHAnsi"/>
                <w:color w:val="414042"/>
                <w:sz w:val="20"/>
                <w:szCs w:val="20"/>
              </w:rPr>
              <w:t>Environmental awareness</w:t>
            </w:r>
          </w:p>
        </w:tc>
        <w:tc>
          <w:tcPr>
            <w:tcW w:w="6187" w:type="dxa"/>
            <w:shd w:val="clear" w:color="auto" w:fill="EEF2F9"/>
          </w:tcPr>
          <w:p w14:paraId="33FDDF99" w14:textId="77777777" w:rsidR="0067339D" w:rsidRPr="00046321" w:rsidRDefault="0067339D" w:rsidP="00FD7462">
            <w:pPr>
              <w:pStyle w:val="TableParagraph"/>
              <w:spacing w:before="146" w:line="264" w:lineRule="auto"/>
              <w:ind w:left="113" w:right="167"/>
              <w:rPr>
                <w:rFonts w:asciiTheme="majorHAnsi" w:hAnsiTheme="majorHAnsi" w:cstheme="majorHAnsi"/>
                <w:sz w:val="20"/>
                <w:szCs w:val="20"/>
              </w:rPr>
            </w:pPr>
            <w:r w:rsidRPr="00046321">
              <w:rPr>
                <w:rFonts w:asciiTheme="majorHAnsi" w:hAnsiTheme="majorHAnsi" w:cstheme="majorHAnsi"/>
                <w:color w:val="414042"/>
                <w:w w:val="105"/>
                <w:sz w:val="20"/>
                <w:szCs w:val="20"/>
              </w:rPr>
              <w:t>How</w:t>
            </w:r>
            <w:r w:rsidRPr="00046321">
              <w:rPr>
                <w:rFonts w:asciiTheme="majorHAnsi" w:hAnsiTheme="majorHAnsi" w:cstheme="majorHAnsi"/>
                <w:color w:val="414042"/>
                <w:spacing w:val="-26"/>
                <w:w w:val="105"/>
                <w:sz w:val="20"/>
                <w:szCs w:val="20"/>
              </w:rPr>
              <w:t xml:space="preserve"> </w:t>
            </w:r>
            <w:r w:rsidRPr="00046321">
              <w:rPr>
                <w:rFonts w:asciiTheme="majorHAnsi" w:hAnsiTheme="majorHAnsi" w:cstheme="majorHAnsi"/>
                <w:color w:val="414042"/>
                <w:w w:val="105"/>
                <w:sz w:val="20"/>
                <w:szCs w:val="20"/>
              </w:rPr>
              <w:t>the</w:t>
            </w:r>
            <w:r w:rsidRPr="00046321">
              <w:rPr>
                <w:rFonts w:asciiTheme="majorHAnsi" w:hAnsiTheme="majorHAnsi" w:cstheme="majorHAnsi"/>
                <w:color w:val="414042"/>
                <w:spacing w:val="-25"/>
                <w:w w:val="105"/>
                <w:sz w:val="20"/>
                <w:szCs w:val="20"/>
              </w:rPr>
              <w:t xml:space="preserve"> </w:t>
            </w:r>
            <w:r w:rsidRPr="00046321">
              <w:rPr>
                <w:rFonts w:asciiTheme="majorHAnsi" w:hAnsiTheme="majorHAnsi" w:cstheme="majorHAnsi"/>
                <w:color w:val="414042"/>
                <w:spacing w:val="-3"/>
                <w:w w:val="105"/>
                <w:sz w:val="20"/>
                <w:szCs w:val="20"/>
              </w:rPr>
              <w:t>room,</w:t>
            </w:r>
            <w:r w:rsidRPr="00046321">
              <w:rPr>
                <w:rFonts w:asciiTheme="majorHAnsi" w:hAnsiTheme="majorHAnsi" w:cstheme="majorHAnsi"/>
                <w:color w:val="414042"/>
                <w:spacing w:val="-25"/>
                <w:w w:val="105"/>
                <w:sz w:val="20"/>
                <w:szCs w:val="20"/>
              </w:rPr>
              <w:t xml:space="preserve"> </w:t>
            </w:r>
            <w:r w:rsidRPr="00046321">
              <w:rPr>
                <w:rFonts w:asciiTheme="majorHAnsi" w:hAnsiTheme="majorHAnsi" w:cstheme="majorHAnsi"/>
                <w:color w:val="414042"/>
                <w:w w:val="105"/>
                <w:sz w:val="20"/>
                <w:szCs w:val="20"/>
              </w:rPr>
              <w:t>chairs,</w:t>
            </w:r>
            <w:r w:rsidRPr="00046321">
              <w:rPr>
                <w:rFonts w:asciiTheme="majorHAnsi" w:hAnsiTheme="majorHAnsi" w:cstheme="majorHAnsi"/>
                <w:color w:val="414042"/>
                <w:spacing w:val="-25"/>
                <w:w w:val="105"/>
                <w:sz w:val="20"/>
                <w:szCs w:val="20"/>
              </w:rPr>
              <w:t xml:space="preserve"> </w:t>
            </w:r>
            <w:r w:rsidRPr="00046321">
              <w:rPr>
                <w:rFonts w:asciiTheme="majorHAnsi" w:hAnsiTheme="majorHAnsi" w:cstheme="majorHAnsi"/>
                <w:color w:val="414042"/>
                <w:w w:val="105"/>
                <w:sz w:val="20"/>
                <w:szCs w:val="20"/>
              </w:rPr>
              <w:t>tables,</w:t>
            </w:r>
            <w:r w:rsidRPr="00046321">
              <w:rPr>
                <w:rFonts w:asciiTheme="majorHAnsi" w:hAnsiTheme="majorHAnsi" w:cstheme="majorHAnsi"/>
                <w:color w:val="414042"/>
                <w:spacing w:val="-25"/>
                <w:w w:val="105"/>
                <w:sz w:val="20"/>
                <w:szCs w:val="20"/>
              </w:rPr>
              <w:t xml:space="preserve"> </w:t>
            </w:r>
            <w:r w:rsidRPr="00046321">
              <w:rPr>
                <w:rFonts w:asciiTheme="majorHAnsi" w:hAnsiTheme="majorHAnsi" w:cstheme="majorHAnsi"/>
                <w:color w:val="414042"/>
                <w:w w:val="105"/>
                <w:sz w:val="20"/>
                <w:szCs w:val="20"/>
              </w:rPr>
              <w:t>desk</w:t>
            </w:r>
            <w:r w:rsidRPr="00046321">
              <w:rPr>
                <w:rFonts w:asciiTheme="majorHAnsi" w:hAnsiTheme="majorHAnsi" w:cstheme="majorHAnsi"/>
                <w:color w:val="414042"/>
                <w:spacing w:val="-25"/>
                <w:w w:val="105"/>
                <w:sz w:val="20"/>
                <w:szCs w:val="20"/>
              </w:rPr>
              <w:t xml:space="preserve"> </w:t>
            </w:r>
            <w:r w:rsidRPr="00046321">
              <w:rPr>
                <w:rFonts w:asciiTheme="majorHAnsi" w:hAnsiTheme="majorHAnsi" w:cstheme="majorHAnsi"/>
                <w:color w:val="414042"/>
                <w:w w:val="105"/>
                <w:sz w:val="20"/>
                <w:szCs w:val="20"/>
              </w:rPr>
              <w:t>etc</w:t>
            </w:r>
            <w:r w:rsidRPr="00046321">
              <w:rPr>
                <w:rFonts w:asciiTheme="majorHAnsi" w:hAnsiTheme="majorHAnsi" w:cstheme="majorHAnsi"/>
                <w:color w:val="414042"/>
                <w:spacing w:val="-25"/>
                <w:w w:val="105"/>
                <w:sz w:val="20"/>
                <w:szCs w:val="20"/>
              </w:rPr>
              <w:t xml:space="preserve"> </w:t>
            </w:r>
            <w:r w:rsidRPr="00046321">
              <w:rPr>
                <w:rFonts w:asciiTheme="majorHAnsi" w:hAnsiTheme="majorHAnsi" w:cstheme="majorHAnsi"/>
                <w:color w:val="414042"/>
                <w:spacing w:val="-3"/>
                <w:w w:val="105"/>
                <w:sz w:val="20"/>
                <w:szCs w:val="20"/>
              </w:rPr>
              <w:t>are</w:t>
            </w:r>
            <w:r w:rsidRPr="00046321">
              <w:rPr>
                <w:rFonts w:asciiTheme="majorHAnsi" w:hAnsiTheme="majorHAnsi" w:cstheme="majorHAnsi"/>
                <w:color w:val="414042"/>
                <w:spacing w:val="-26"/>
                <w:w w:val="105"/>
                <w:sz w:val="20"/>
                <w:szCs w:val="20"/>
              </w:rPr>
              <w:t xml:space="preserve"> </w:t>
            </w:r>
            <w:r w:rsidRPr="00046321">
              <w:rPr>
                <w:rFonts w:asciiTheme="majorHAnsi" w:hAnsiTheme="majorHAnsi" w:cstheme="majorHAnsi"/>
                <w:color w:val="414042"/>
                <w:w w:val="105"/>
                <w:sz w:val="20"/>
                <w:szCs w:val="20"/>
              </w:rPr>
              <w:t>arranged.</w:t>
            </w:r>
            <w:r w:rsidRPr="00046321">
              <w:rPr>
                <w:rFonts w:asciiTheme="majorHAnsi" w:hAnsiTheme="majorHAnsi" w:cstheme="majorHAnsi"/>
                <w:color w:val="414042"/>
                <w:spacing w:val="-25"/>
                <w:w w:val="105"/>
                <w:sz w:val="20"/>
                <w:szCs w:val="20"/>
              </w:rPr>
              <w:t xml:space="preserve"> </w:t>
            </w:r>
            <w:r w:rsidRPr="00046321">
              <w:rPr>
                <w:rFonts w:asciiTheme="majorHAnsi" w:hAnsiTheme="majorHAnsi" w:cstheme="majorHAnsi"/>
                <w:color w:val="414042"/>
                <w:w w:val="105"/>
                <w:sz w:val="20"/>
                <w:szCs w:val="20"/>
              </w:rPr>
              <w:t>Who</w:t>
            </w:r>
            <w:r w:rsidRPr="00046321">
              <w:rPr>
                <w:rFonts w:asciiTheme="majorHAnsi" w:hAnsiTheme="majorHAnsi" w:cstheme="majorHAnsi"/>
                <w:color w:val="414042"/>
                <w:spacing w:val="-25"/>
                <w:w w:val="105"/>
                <w:sz w:val="20"/>
                <w:szCs w:val="20"/>
              </w:rPr>
              <w:t xml:space="preserve"> </w:t>
            </w:r>
            <w:r w:rsidRPr="00046321">
              <w:rPr>
                <w:rFonts w:asciiTheme="majorHAnsi" w:hAnsiTheme="majorHAnsi" w:cstheme="majorHAnsi"/>
                <w:color w:val="414042"/>
                <w:w w:val="105"/>
                <w:sz w:val="20"/>
                <w:szCs w:val="20"/>
              </w:rPr>
              <w:t>is</w:t>
            </w:r>
            <w:r w:rsidRPr="00046321">
              <w:rPr>
                <w:rFonts w:asciiTheme="majorHAnsi" w:hAnsiTheme="majorHAnsi" w:cstheme="majorHAnsi"/>
                <w:color w:val="414042"/>
                <w:spacing w:val="-25"/>
                <w:w w:val="105"/>
                <w:sz w:val="20"/>
                <w:szCs w:val="20"/>
              </w:rPr>
              <w:t xml:space="preserve"> </w:t>
            </w:r>
            <w:r w:rsidRPr="00046321">
              <w:rPr>
                <w:rFonts w:asciiTheme="majorHAnsi" w:hAnsiTheme="majorHAnsi" w:cstheme="majorHAnsi"/>
                <w:color w:val="414042"/>
                <w:w w:val="105"/>
                <w:sz w:val="20"/>
                <w:szCs w:val="20"/>
              </w:rPr>
              <w:t>taking</w:t>
            </w:r>
            <w:r w:rsidRPr="00046321">
              <w:rPr>
                <w:rFonts w:asciiTheme="majorHAnsi" w:hAnsiTheme="majorHAnsi" w:cstheme="majorHAnsi"/>
                <w:color w:val="414042"/>
                <w:spacing w:val="-25"/>
                <w:w w:val="105"/>
                <w:sz w:val="20"/>
                <w:szCs w:val="20"/>
              </w:rPr>
              <w:t xml:space="preserve"> </w:t>
            </w:r>
            <w:r w:rsidRPr="00046321">
              <w:rPr>
                <w:rFonts w:asciiTheme="majorHAnsi" w:hAnsiTheme="majorHAnsi" w:cstheme="majorHAnsi"/>
                <w:color w:val="414042"/>
                <w:w w:val="105"/>
                <w:sz w:val="20"/>
                <w:szCs w:val="20"/>
              </w:rPr>
              <w:t xml:space="preserve">part, </w:t>
            </w:r>
            <w:r w:rsidRPr="00046321">
              <w:rPr>
                <w:rFonts w:asciiTheme="majorHAnsi" w:hAnsiTheme="majorHAnsi" w:cstheme="majorHAnsi"/>
                <w:color w:val="414042"/>
                <w:spacing w:val="-3"/>
                <w:w w:val="105"/>
                <w:sz w:val="20"/>
                <w:szCs w:val="20"/>
              </w:rPr>
              <w:t xml:space="preserve">where </w:t>
            </w:r>
            <w:r w:rsidRPr="00046321">
              <w:rPr>
                <w:rFonts w:asciiTheme="majorHAnsi" w:hAnsiTheme="majorHAnsi" w:cstheme="majorHAnsi"/>
                <w:color w:val="414042"/>
                <w:w w:val="105"/>
                <w:sz w:val="20"/>
                <w:szCs w:val="20"/>
              </w:rPr>
              <w:t xml:space="preserve">the conversation is taking place, how public or private it is </w:t>
            </w:r>
            <w:r w:rsidRPr="00046321">
              <w:rPr>
                <w:rFonts w:asciiTheme="majorHAnsi" w:hAnsiTheme="majorHAnsi" w:cstheme="majorHAnsi"/>
                <w:color w:val="414042"/>
                <w:spacing w:val="-2"/>
                <w:w w:val="105"/>
                <w:sz w:val="20"/>
                <w:szCs w:val="20"/>
              </w:rPr>
              <w:t xml:space="preserve">for </w:t>
            </w:r>
            <w:r w:rsidRPr="00046321">
              <w:rPr>
                <w:rFonts w:asciiTheme="majorHAnsi" w:hAnsiTheme="majorHAnsi" w:cstheme="majorHAnsi"/>
                <w:color w:val="414042"/>
                <w:w w:val="105"/>
                <w:sz w:val="20"/>
                <w:szCs w:val="20"/>
              </w:rPr>
              <w:t>example.</w:t>
            </w:r>
            <w:r w:rsidRPr="00046321">
              <w:rPr>
                <w:rFonts w:asciiTheme="majorHAnsi" w:hAnsiTheme="majorHAnsi" w:cstheme="majorHAnsi"/>
                <w:color w:val="414042"/>
                <w:spacing w:val="-29"/>
                <w:w w:val="105"/>
                <w:sz w:val="20"/>
                <w:szCs w:val="20"/>
              </w:rPr>
              <w:t xml:space="preserve"> </w:t>
            </w:r>
            <w:r w:rsidRPr="00046321">
              <w:rPr>
                <w:rFonts w:asciiTheme="majorHAnsi" w:hAnsiTheme="majorHAnsi" w:cstheme="majorHAnsi"/>
                <w:color w:val="414042"/>
                <w:w w:val="105"/>
                <w:sz w:val="20"/>
                <w:szCs w:val="20"/>
              </w:rPr>
              <w:t>Understanding</w:t>
            </w:r>
            <w:r w:rsidRPr="00046321">
              <w:rPr>
                <w:rFonts w:asciiTheme="majorHAnsi" w:hAnsiTheme="majorHAnsi" w:cstheme="majorHAnsi"/>
                <w:color w:val="414042"/>
                <w:spacing w:val="-28"/>
                <w:w w:val="105"/>
                <w:sz w:val="20"/>
                <w:szCs w:val="20"/>
              </w:rPr>
              <w:t xml:space="preserve"> </w:t>
            </w:r>
            <w:r w:rsidRPr="00046321">
              <w:rPr>
                <w:rFonts w:asciiTheme="majorHAnsi" w:hAnsiTheme="majorHAnsi" w:cstheme="majorHAnsi"/>
                <w:color w:val="414042"/>
                <w:w w:val="105"/>
                <w:sz w:val="20"/>
                <w:szCs w:val="20"/>
              </w:rPr>
              <w:t>the</w:t>
            </w:r>
            <w:r w:rsidRPr="00046321">
              <w:rPr>
                <w:rFonts w:asciiTheme="majorHAnsi" w:hAnsiTheme="majorHAnsi" w:cstheme="majorHAnsi"/>
                <w:color w:val="414042"/>
                <w:spacing w:val="-29"/>
                <w:w w:val="105"/>
                <w:sz w:val="20"/>
                <w:szCs w:val="20"/>
              </w:rPr>
              <w:t xml:space="preserve"> </w:t>
            </w:r>
            <w:r w:rsidRPr="00046321">
              <w:rPr>
                <w:rFonts w:asciiTheme="majorHAnsi" w:hAnsiTheme="majorHAnsi" w:cstheme="majorHAnsi"/>
                <w:color w:val="414042"/>
                <w:w w:val="105"/>
                <w:sz w:val="20"/>
                <w:szCs w:val="20"/>
              </w:rPr>
              <w:t>impact</w:t>
            </w:r>
            <w:r w:rsidRPr="00046321">
              <w:rPr>
                <w:rFonts w:asciiTheme="majorHAnsi" w:hAnsiTheme="majorHAnsi" w:cstheme="majorHAnsi"/>
                <w:color w:val="414042"/>
                <w:spacing w:val="-28"/>
                <w:w w:val="105"/>
                <w:sz w:val="20"/>
                <w:szCs w:val="20"/>
              </w:rPr>
              <w:t xml:space="preserve"> </w:t>
            </w:r>
            <w:r w:rsidRPr="00046321">
              <w:rPr>
                <w:rFonts w:asciiTheme="majorHAnsi" w:hAnsiTheme="majorHAnsi" w:cstheme="majorHAnsi"/>
                <w:color w:val="414042"/>
                <w:w w:val="105"/>
                <w:sz w:val="20"/>
                <w:szCs w:val="20"/>
              </w:rPr>
              <w:t>of</w:t>
            </w:r>
            <w:r w:rsidRPr="00046321">
              <w:rPr>
                <w:rFonts w:asciiTheme="majorHAnsi" w:hAnsiTheme="majorHAnsi" w:cstheme="majorHAnsi"/>
                <w:color w:val="414042"/>
                <w:spacing w:val="-28"/>
                <w:w w:val="105"/>
                <w:sz w:val="20"/>
                <w:szCs w:val="20"/>
              </w:rPr>
              <w:t xml:space="preserve"> </w:t>
            </w:r>
            <w:r w:rsidRPr="00046321">
              <w:rPr>
                <w:rFonts w:asciiTheme="majorHAnsi" w:hAnsiTheme="majorHAnsi" w:cstheme="majorHAnsi"/>
                <w:color w:val="414042"/>
                <w:w w:val="105"/>
                <w:sz w:val="20"/>
                <w:szCs w:val="20"/>
              </w:rPr>
              <w:t>the</w:t>
            </w:r>
            <w:r w:rsidRPr="00046321">
              <w:rPr>
                <w:rFonts w:asciiTheme="majorHAnsi" w:hAnsiTheme="majorHAnsi" w:cstheme="majorHAnsi"/>
                <w:color w:val="414042"/>
                <w:spacing w:val="-29"/>
                <w:w w:val="105"/>
                <w:sz w:val="20"/>
                <w:szCs w:val="20"/>
              </w:rPr>
              <w:t xml:space="preserve"> </w:t>
            </w:r>
            <w:r w:rsidRPr="00046321">
              <w:rPr>
                <w:rFonts w:asciiTheme="majorHAnsi" w:hAnsiTheme="majorHAnsi" w:cstheme="majorHAnsi"/>
                <w:color w:val="414042"/>
                <w:spacing w:val="-3"/>
                <w:w w:val="105"/>
                <w:sz w:val="20"/>
                <w:szCs w:val="20"/>
              </w:rPr>
              <w:t>environment</w:t>
            </w:r>
            <w:r w:rsidRPr="00046321">
              <w:rPr>
                <w:rFonts w:asciiTheme="majorHAnsi" w:hAnsiTheme="majorHAnsi" w:cstheme="majorHAnsi"/>
                <w:color w:val="414042"/>
                <w:spacing w:val="-28"/>
                <w:w w:val="105"/>
                <w:sz w:val="20"/>
                <w:szCs w:val="20"/>
              </w:rPr>
              <w:t xml:space="preserve"> </w:t>
            </w:r>
            <w:r w:rsidRPr="00046321">
              <w:rPr>
                <w:rFonts w:asciiTheme="majorHAnsi" w:hAnsiTheme="majorHAnsi" w:cstheme="majorHAnsi"/>
                <w:color w:val="414042"/>
                <w:w w:val="105"/>
                <w:sz w:val="20"/>
                <w:szCs w:val="20"/>
              </w:rPr>
              <w:t>on</w:t>
            </w:r>
            <w:r w:rsidRPr="00046321">
              <w:rPr>
                <w:rFonts w:asciiTheme="majorHAnsi" w:hAnsiTheme="majorHAnsi" w:cstheme="majorHAnsi"/>
                <w:color w:val="414042"/>
                <w:spacing w:val="-29"/>
                <w:w w:val="105"/>
                <w:sz w:val="20"/>
                <w:szCs w:val="20"/>
              </w:rPr>
              <w:t xml:space="preserve"> </w:t>
            </w:r>
            <w:r w:rsidRPr="00046321">
              <w:rPr>
                <w:rFonts w:asciiTheme="majorHAnsi" w:hAnsiTheme="majorHAnsi" w:cstheme="majorHAnsi"/>
                <w:color w:val="414042"/>
                <w:w w:val="105"/>
                <w:sz w:val="20"/>
                <w:szCs w:val="20"/>
              </w:rPr>
              <w:t>an</w:t>
            </w:r>
            <w:r w:rsidRPr="00046321">
              <w:rPr>
                <w:rFonts w:asciiTheme="majorHAnsi" w:hAnsiTheme="majorHAnsi" w:cstheme="majorHAnsi"/>
                <w:color w:val="414042"/>
                <w:spacing w:val="-28"/>
                <w:w w:val="105"/>
                <w:sz w:val="20"/>
                <w:szCs w:val="20"/>
              </w:rPr>
              <w:t xml:space="preserve"> </w:t>
            </w:r>
            <w:r w:rsidRPr="00046321">
              <w:rPr>
                <w:rFonts w:asciiTheme="majorHAnsi" w:hAnsiTheme="majorHAnsi" w:cstheme="majorHAnsi"/>
                <w:color w:val="414042"/>
                <w:w w:val="105"/>
                <w:sz w:val="20"/>
                <w:szCs w:val="20"/>
              </w:rPr>
              <w:t>individual and adapting for</w:t>
            </w:r>
            <w:r w:rsidRPr="00046321">
              <w:rPr>
                <w:rFonts w:asciiTheme="majorHAnsi" w:hAnsiTheme="majorHAnsi" w:cstheme="majorHAnsi"/>
                <w:color w:val="414042"/>
                <w:spacing w:val="-22"/>
                <w:w w:val="105"/>
                <w:sz w:val="20"/>
                <w:szCs w:val="20"/>
              </w:rPr>
              <w:t xml:space="preserve"> </w:t>
            </w:r>
            <w:r w:rsidRPr="00046321">
              <w:rPr>
                <w:rFonts w:asciiTheme="majorHAnsi" w:hAnsiTheme="majorHAnsi" w:cstheme="majorHAnsi"/>
                <w:color w:val="414042"/>
                <w:w w:val="105"/>
                <w:sz w:val="20"/>
                <w:szCs w:val="20"/>
              </w:rPr>
              <w:t>this.</w:t>
            </w:r>
          </w:p>
        </w:tc>
      </w:tr>
      <w:tr w:rsidR="0067339D" w:rsidRPr="00046321" w14:paraId="56C5AE23" w14:textId="77777777" w:rsidTr="00883A6F">
        <w:trPr>
          <w:trHeight w:val="914"/>
          <w:jc w:val="center"/>
        </w:trPr>
        <w:tc>
          <w:tcPr>
            <w:tcW w:w="2549" w:type="dxa"/>
          </w:tcPr>
          <w:p w14:paraId="639B3113" w14:textId="77777777" w:rsidR="0067339D" w:rsidRPr="00046321" w:rsidRDefault="0067339D" w:rsidP="00FD7462">
            <w:pPr>
              <w:pStyle w:val="TableParagraph"/>
              <w:spacing w:before="9"/>
              <w:rPr>
                <w:rFonts w:asciiTheme="majorHAnsi" w:hAnsiTheme="majorHAnsi" w:cstheme="majorHAnsi"/>
                <w:sz w:val="20"/>
                <w:szCs w:val="20"/>
              </w:rPr>
            </w:pPr>
          </w:p>
          <w:p w14:paraId="53B68CB4" w14:textId="77777777" w:rsidR="0067339D" w:rsidRPr="00046321" w:rsidRDefault="0067339D" w:rsidP="00FD7462">
            <w:pPr>
              <w:pStyle w:val="TableParagraph"/>
              <w:ind w:left="113"/>
              <w:rPr>
                <w:rFonts w:asciiTheme="majorHAnsi" w:hAnsiTheme="majorHAnsi" w:cstheme="majorHAnsi"/>
                <w:sz w:val="20"/>
                <w:szCs w:val="20"/>
              </w:rPr>
            </w:pPr>
            <w:r w:rsidRPr="00046321">
              <w:rPr>
                <w:rFonts w:asciiTheme="majorHAnsi" w:hAnsiTheme="majorHAnsi" w:cstheme="majorHAnsi"/>
                <w:color w:val="414042"/>
                <w:sz w:val="20"/>
                <w:szCs w:val="20"/>
              </w:rPr>
              <w:t>Ask before advising</w:t>
            </w:r>
          </w:p>
        </w:tc>
        <w:tc>
          <w:tcPr>
            <w:tcW w:w="6187" w:type="dxa"/>
          </w:tcPr>
          <w:p w14:paraId="1D40B753" w14:textId="77777777" w:rsidR="0067339D" w:rsidRPr="00046321" w:rsidRDefault="0067339D" w:rsidP="00FD7462">
            <w:pPr>
              <w:pStyle w:val="TableParagraph"/>
              <w:spacing w:before="146" w:line="264" w:lineRule="auto"/>
              <w:ind w:left="113" w:right="360"/>
              <w:jc w:val="both"/>
              <w:rPr>
                <w:rFonts w:asciiTheme="majorHAnsi" w:hAnsiTheme="majorHAnsi" w:cstheme="majorHAnsi"/>
                <w:sz w:val="20"/>
                <w:szCs w:val="20"/>
              </w:rPr>
            </w:pPr>
            <w:r w:rsidRPr="00046321">
              <w:rPr>
                <w:rFonts w:asciiTheme="majorHAnsi" w:hAnsiTheme="majorHAnsi" w:cstheme="majorHAnsi"/>
                <w:color w:val="414042"/>
                <w:spacing w:val="-3"/>
                <w:w w:val="105"/>
                <w:sz w:val="20"/>
                <w:szCs w:val="20"/>
              </w:rPr>
              <w:t>Before</w:t>
            </w:r>
            <w:r w:rsidRPr="00046321">
              <w:rPr>
                <w:rFonts w:asciiTheme="majorHAnsi" w:hAnsiTheme="majorHAnsi" w:cstheme="majorHAnsi"/>
                <w:color w:val="414042"/>
                <w:spacing w:val="-29"/>
                <w:w w:val="105"/>
                <w:sz w:val="20"/>
                <w:szCs w:val="20"/>
              </w:rPr>
              <w:t xml:space="preserve"> </w:t>
            </w:r>
            <w:r w:rsidRPr="00046321">
              <w:rPr>
                <w:rFonts w:asciiTheme="majorHAnsi" w:hAnsiTheme="majorHAnsi" w:cstheme="majorHAnsi"/>
                <w:color w:val="414042"/>
                <w:w w:val="105"/>
                <w:sz w:val="20"/>
                <w:szCs w:val="20"/>
              </w:rPr>
              <w:t>giving</w:t>
            </w:r>
            <w:r w:rsidRPr="00046321">
              <w:rPr>
                <w:rFonts w:asciiTheme="majorHAnsi" w:hAnsiTheme="majorHAnsi" w:cstheme="majorHAnsi"/>
                <w:color w:val="414042"/>
                <w:spacing w:val="-28"/>
                <w:w w:val="105"/>
                <w:sz w:val="20"/>
                <w:szCs w:val="20"/>
              </w:rPr>
              <w:t xml:space="preserve"> </w:t>
            </w:r>
            <w:r w:rsidRPr="00046321">
              <w:rPr>
                <w:rFonts w:asciiTheme="majorHAnsi" w:hAnsiTheme="majorHAnsi" w:cstheme="majorHAnsi"/>
                <w:color w:val="414042"/>
                <w:w w:val="105"/>
                <w:sz w:val="20"/>
                <w:szCs w:val="20"/>
              </w:rPr>
              <w:t>information</w:t>
            </w:r>
            <w:r w:rsidRPr="00046321">
              <w:rPr>
                <w:rFonts w:asciiTheme="majorHAnsi" w:hAnsiTheme="majorHAnsi" w:cstheme="majorHAnsi"/>
                <w:color w:val="414042"/>
                <w:spacing w:val="-29"/>
                <w:w w:val="105"/>
                <w:sz w:val="20"/>
                <w:szCs w:val="20"/>
              </w:rPr>
              <w:t xml:space="preserve"> </w:t>
            </w:r>
            <w:r w:rsidRPr="00046321">
              <w:rPr>
                <w:rFonts w:asciiTheme="majorHAnsi" w:hAnsiTheme="majorHAnsi" w:cstheme="majorHAnsi"/>
                <w:color w:val="414042"/>
                <w:w w:val="105"/>
                <w:sz w:val="20"/>
                <w:szCs w:val="20"/>
              </w:rPr>
              <w:t>checking</w:t>
            </w:r>
            <w:r w:rsidRPr="00046321">
              <w:rPr>
                <w:rFonts w:asciiTheme="majorHAnsi" w:hAnsiTheme="majorHAnsi" w:cstheme="majorHAnsi"/>
                <w:color w:val="414042"/>
                <w:spacing w:val="-28"/>
                <w:w w:val="105"/>
                <w:sz w:val="20"/>
                <w:szCs w:val="20"/>
              </w:rPr>
              <w:t xml:space="preserve"> </w:t>
            </w:r>
            <w:r w:rsidRPr="00046321">
              <w:rPr>
                <w:rFonts w:asciiTheme="majorHAnsi" w:hAnsiTheme="majorHAnsi" w:cstheme="majorHAnsi"/>
                <w:color w:val="414042"/>
                <w:w w:val="105"/>
                <w:sz w:val="20"/>
                <w:szCs w:val="20"/>
              </w:rPr>
              <w:t>what</w:t>
            </w:r>
            <w:r w:rsidRPr="00046321">
              <w:rPr>
                <w:rFonts w:asciiTheme="majorHAnsi" w:hAnsiTheme="majorHAnsi" w:cstheme="majorHAnsi"/>
                <w:color w:val="414042"/>
                <w:spacing w:val="-29"/>
                <w:w w:val="105"/>
                <w:sz w:val="20"/>
                <w:szCs w:val="20"/>
              </w:rPr>
              <w:t xml:space="preserve"> </w:t>
            </w:r>
            <w:r w:rsidRPr="00046321">
              <w:rPr>
                <w:rFonts w:asciiTheme="majorHAnsi" w:hAnsiTheme="majorHAnsi" w:cstheme="majorHAnsi"/>
                <w:color w:val="414042"/>
                <w:w w:val="105"/>
                <w:sz w:val="20"/>
                <w:szCs w:val="20"/>
              </w:rPr>
              <w:t>the</w:t>
            </w:r>
            <w:r w:rsidRPr="00046321">
              <w:rPr>
                <w:rFonts w:asciiTheme="majorHAnsi" w:hAnsiTheme="majorHAnsi" w:cstheme="majorHAnsi"/>
                <w:color w:val="414042"/>
                <w:spacing w:val="-28"/>
                <w:w w:val="105"/>
                <w:sz w:val="20"/>
                <w:szCs w:val="20"/>
              </w:rPr>
              <w:t xml:space="preserve"> </w:t>
            </w:r>
            <w:r w:rsidRPr="00046321">
              <w:rPr>
                <w:rFonts w:asciiTheme="majorHAnsi" w:hAnsiTheme="majorHAnsi" w:cstheme="majorHAnsi"/>
                <w:color w:val="414042"/>
                <w:w w:val="105"/>
                <w:sz w:val="20"/>
                <w:szCs w:val="20"/>
              </w:rPr>
              <w:t>person</w:t>
            </w:r>
            <w:r w:rsidRPr="00046321">
              <w:rPr>
                <w:rFonts w:asciiTheme="majorHAnsi" w:hAnsiTheme="majorHAnsi" w:cstheme="majorHAnsi"/>
                <w:color w:val="414042"/>
                <w:spacing w:val="-28"/>
                <w:w w:val="105"/>
                <w:sz w:val="20"/>
                <w:szCs w:val="20"/>
              </w:rPr>
              <w:t xml:space="preserve"> </w:t>
            </w:r>
            <w:r w:rsidRPr="00046321">
              <w:rPr>
                <w:rFonts w:asciiTheme="majorHAnsi" w:hAnsiTheme="majorHAnsi" w:cstheme="majorHAnsi"/>
                <w:color w:val="414042"/>
                <w:w w:val="105"/>
                <w:sz w:val="20"/>
                <w:szCs w:val="20"/>
              </w:rPr>
              <w:t>knows,</w:t>
            </w:r>
            <w:r w:rsidRPr="00046321">
              <w:rPr>
                <w:rFonts w:asciiTheme="majorHAnsi" w:hAnsiTheme="majorHAnsi" w:cstheme="majorHAnsi"/>
                <w:color w:val="414042"/>
                <w:spacing w:val="-29"/>
                <w:w w:val="105"/>
                <w:sz w:val="20"/>
                <w:szCs w:val="20"/>
              </w:rPr>
              <w:t xml:space="preserve"> </w:t>
            </w:r>
            <w:r w:rsidRPr="00046321">
              <w:rPr>
                <w:rFonts w:asciiTheme="majorHAnsi" w:hAnsiTheme="majorHAnsi" w:cstheme="majorHAnsi"/>
                <w:color w:val="414042"/>
                <w:w w:val="105"/>
                <w:sz w:val="20"/>
                <w:szCs w:val="20"/>
              </w:rPr>
              <w:t>what</w:t>
            </w:r>
            <w:r w:rsidRPr="00046321">
              <w:rPr>
                <w:rFonts w:asciiTheme="majorHAnsi" w:hAnsiTheme="majorHAnsi" w:cstheme="majorHAnsi"/>
                <w:color w:val="414042"/>
                <w:spacing w:val="-28"/>
                <w:w w:val="105"/>
                <w:sz w:val="20"/>
                <w:szCs w:val="20"/>
              </w:rPr>
              <w:t xml:space="preserve"> </w:t>
            </w:r>
            <w:r w:rsidRPr="00046321">
              <w:rPr>
                <w:rFonts w:asciiTheme="majorHAnsi" w:hAnsiTheme="majorHAnsi" w:cstheme="majorHAnsi"/>
                <w:color w:val="414042"/>
                <w:w w:val="105"/>
                <w:sz w:val="20"/>
                <w:szCs w:val="20"/>
              </w:rPr>
              <w:t>they would</w:t>
            </w:r>
            <w:r w:rsidRPr="00046321">
              <w:rPr>
                <w:rFonts w:asciiTheme="majorHAnsi" w:hAnsiTheme="majorHAnsi" w:cstheme="majorHAnsi"/>
                <w:color w:val="414042"/>
                <w:spacing w:val="-20"/>
                <w:w w:val="105"/>
                <w:sz w:val="20"/>
                <w:szCs w:val="20"/>
              </w:rPr>
              <w:t xml:space="preserve"> </w:t>
            </w:r>
            <w:r w:rsidRPr="00046321">
              <w:rPr>
                <w:rFonts w:asciiTheme="majorHAnsi" w:hAnsiTheme="majorHAnsi" w:cstheme="majorHAnsi"/>
                <w:color w:val="414042"/>
                <w:w w:val="105"/>
                <w:sz w:val="20"/>
                <w:szCs w:val="20"/>
              </w:rPr>
              <w:t>like</w:t>
            </w:r>
            <w:r w:rsidRPr="00046321">
              <w:rPr>
                <w:rFonts w:asciiTheme="majorHAnsi" w:hAnsiTheme="majorHAnsi" w:cstheme="majorHAnsi"/>
                <w:color w:val="414042"/>
                <w:spacing w:val="-20"/>
                <w:w w:val="105"/>
                <w:sz w:val="20"/>
                <w:szCs w:val="20"/>
              </w:rPr>
              <w:t xml:space="preserve"> </w:t>
            </w:r>
            <w:r w:rsidRPr="00046321">
              <w:rPr>
                <w:rFonts w:asciiTheme="majorHAnsi" w:hAnsiTheme="majorHAnsi" w:cstheme="majorHAnsi"/>
                <w:color w:val="414042"/>
                <w:w w:val="105"/>
                <w:sz w:val="20"/>
                <w:szCs w:val="20"/>
              </w:rPr>
              <w:t>to</w:t>
            </w:r>
            <w:r w:rsidRPr="00046321">
              <w:rPr>
                <w:rFonts w:asciiTheme="majorHAnsi" w:hAnsiTheme="majorHAnsi" w:cstheme="majorHAnsi"/>
                <w:color w:val="414042"/>
                <w:spacing w:val="-20"/>
                <w:w w:val="105"/>
                <w:sz w:val="20"/>
                <w:szCs w:val="20"/>
              </w:rPr>
              <w:t xml:space="preserve"> </w:t>
            </w:r>
            <w:r w:rsidRPr="00046321">
              <w:rPr>
                <w:rFonts w:asciiTheme="majorHAnsi" w:hAnsiTheme="majorHAnsi" w:cstheme="majorHAnsi"/>
                <w:color w:val="414042"/>
                <w:spacing w:val="-4"/>
                <w:w w:val="105"/>
                <w:sz w:val="20"/>
                <w:szCs w:val="20"/>
              </w:rPr>
              <w:t>know,</w:t>
            </w:r>
            <w:r w:rsidRPr="00046321">
              <w:rPr>
                <w:rFonts w:asciiTheme="majorHAnsi" w:hAnsiTheme="majorHAnsi" w:cstheme="majorHAnsi"/>
                <w:color w:val="414042"/>
                <w:spacing w:val="-19"/>
                <w:w w:val="105"/>
                <w:sz w:val="20"/>
                <w:szCs w:val="20"/>
              </w:rPr>
              <w:t xml:space="preserve"> </w:t>
            </w:r>
            <w:r w:rsidRPr="00046321">
              <w:rPr>
                <w:rFonts w:asciiTheme="majorHAnsi" w:hAnsiTheme="majorHAnsi" w:cstheme="majorHAnsi"/>
                <w:color w:val="414042"/>
                <w:w w:val="105"/>
                <w:sz w:val="20"/>
                <w:szCs w:val="20"/>
              </w:rPr>
              <w:t>that</w:t>
            </w:r>
            <w:r w:rsidRPr="00046321">
              <w:rPr>
                <w:rFonts w:asciiTheme="majorHAnsi" w:hAnsiTheme="majorHAnsi" w:cstheme="majorHAnsi"/>
                <w:color w:val="414042"/>
                <w:spacing w:val="-20"/>
                <w:w w:val="105"/>
                <w:sz w:val="20"/>
                <w:szCs w:val="20"/>
              </w:rPr>
              <w:t xml:space="preserve"> </w:t>
            </w:r>
            <w:r w:rsidRPr="00046321">
              <w:rPr>
                <w:rFonts w:asciiTheme="majorHAnsi" w:hAnsiTheme="majorHAnsi" w:cstheme="majorHAnsi"/>
                <w:color w:val="414042"/>
                <w:w w:val="105"/>
                <w:sz w:val="20"/>
                <w:szCs w:val="20"/>
              </w:rPr>
              <w:t>they</w:t>
            </w:r>
            <w:r w:rsidRPr="00046321">
              <w:rPr>
                <w:rFonts w:asciiTheme="majorHAnsi" w:hAnsiTheme="majorHAnsi" w:cstheme="majorHAnsi"/>
                <w:color w:val="414042"/>
                <w:spacing w:val="-20"/>
                <w:w w:val="105"/>
                <w:sz w:val="20"/>
                <w:szCs w:val="20"/>
              </w:rPr>
              <w:t xml:space="preserve"> </w:t>
            </w:r>
            <w:r w:rsidRPr="00046321">
              <w:rPr>
                <w:rFonts w:asciiTheme="majorHAnsi" w:hAnsiTheme="majorHAnsi" w:cstheme="majorHAnsi"/>
                <w:color w:val="414042"/>
                <w:w w:val="105"/>
                <w:sz w:val="20"/>
                <w:szCs w:val="20"/>
              </w:rPr>
              <w:t>would</w:t>
            </w:r>
            <w:r w:rsidRPr="00046321">
              <w:rPr>
                <w:rFonts w:asciiTheme="majorHAnsi" w:hAnsiTheme="majorHAnsi" w:cstheme="majorHAnsi"/>
                <w:color w:val="414042"/>
                <w:spacing w:val="-19"/>
                <w:w w:val="105"/>
                <w:sz w:val="20"/>
                <w:szCs w:val="20"/>
              </w:rPr>
              <w:t xml:space="preserve"> </w:t>
            </w:r>
            <w:r w:rsidRPr="00046321">
              <w:rPr>
                <w:rFonts w:asciiTheme="majorHAnsi" w:hAnsiTheme="majorHAnsi" w:cstheme="majorHAnsi"/>
                <w:color w:val="414042"/>
                <w:w w:val="105"/>
                <w:sz w:val="20"/>
                <w:szCs w:val="20"/>
              </w:rPr>
              <w:t>like</w:t>
            </w:r>
            <w:r w:rsidRPr="00046321">
              <w:rPr>
                <w:rFonts w:asciiTheme="majorHAnsi" w:hAnsiTheme="majorHAnsi" w:cstheme="majorHAnsi"/>
                <w:color w:val="414042"/>
                <w:spacing w:val="-20"/>
                <w:w w:val="105"/>
                <w:sz w:val="20"/>
                <w:szCs w:val="20"/>
              </w:rPr>
              <w:t xml:space="preserve"> </w:t>
            </w:r>
            <w:r w:rsidRPr="00046321">
              <w:rPr>
                <w:rFonts w:asciiTheme="majorHAnsi" w:hAnsiTheme="majorHAnsi" w:cstheme="majorHAnsi"/>
                <w:color w:val="414042"/>
                <w:w w:val="105"/>
                <w:sz w:val="20"/>
                <w:szCs w:val="20"/>
              </w:rPr>
              <w:t>to</w:t>
            </w:r>
            <w:r w:rsidRPr="00046321">
              <w:rPr>
                <w:rFonts w:asciiTheme="majorHAnsi" w:hAnsiTheme="majorHAnsi" w:cstheme="majorHAnsi"/>
                <w:color w:val="414042"/>
                <w:spacing w:val="-20"/>
                <w:w w:val="105"/>
                <w:sz w:val="20"/>
                <w:szCs w:val="20"/>
              </w:rPr>
              <w:t xml:space="preserve"> </w:t>
            </w:r>
            <w:r w:rsidRPr="00046321">
              <w:rPr>
                <w:rFonts w:asciiTheme="majorHAnsi" w:hAnsiTheme="majorHAnsi" w:cstheme="majorHAnsi"/>
                <w:color w:val="414042"/>
                <w:spacing w:val="-3"/>
                <w:w w:val="105"/>
                <w:sz w:val="20"/>
                <w:szCs w:val="20"/>
              </w:rPr>
              <w:t>receive</w:t>
            </w:r>
            <w:r w:rsidRPr="00046321">
              <w:rPr>
                <w:rFonts w:asciiTheme="majorHAnsi" w:hAnsiTheme="majorHAnsi" w:cstheme="majorHAnsi"/>
                <w:color w:val="414042"/>
                <w:spacing w:val="-19"/>
                <w:w w:val="105"/>
                <w:sz w:val="20"/>
                <w:szCs w:val="20"/>
              </w:rPr>
              <w:t xml:space="preserve"> </w:t>
            </w:r>
            <w:r w:rsidRPr="00046321">
              <w:rPr>
                <w:rFonts w:asciiTheme="majorHAnsi" w:hAnsiTheme="majorHAnsi" w:cstheme="majorHAnsi"/>
                <w:color w:val="414042"/>
                <w:w w:val="105"/>
                <w:sz w:val="20"/>
                <w:szCs w:val="20"/>
              </w:rPr>
              <w:t>the</w:t>
            </w:r>
            <w:r w:rsidRPr="00046321">
              <w:rPr>
                <w:rFonts w:asciiTheme="majorHAnsi" w:hAnsiTheme="majorHAnsi" w:cstheme="majorHAnsi"/>
                <w:color w:val="414042"/>
                <w:spacing w:val="-20"/>
                <w:w w:val="105"/>
                <w:sz w:val="20"/>
                <w:szCs w:val="20"/>
              </w:rPr>
              <w:t xml:space="preserve"> </w:t>
            </w:r>
            <w:r w:rsidRPr="00046321">
              <w:rPr>
                <w:rFonts w:asciiTheme="majorHAnsi" w:hAnsiTheme="majorHAnsi" w:cstheme="majorHAnsi"/>
                <w:color w:val="414042"/>
                <w:w w:val="105"/>
                <w:sz w:val="20"/>
                <w:szCs w:val="20"/>
              </w:rPr>
              <w:t>information</w:t>
            </w:r>
            <w:r w:rsidRPr="00046321">
              <w:rPr>
                <w:rFonts w:asciiTheme="majorHAnsi" w:hAnsiTheme="majorHAnsi" w:cstheme="majorHAnsi"/>
                <w:color w:val="414042"/>
                <w:spacing w:val="-20"/>
                <w:w w:val="105"/>
                <w:sz w:val="20"/>
                <w:szCs w:val="20"/>
              </w:rPr>
              <w:t xml:space="preserve"> </w:t>
            </w:r>
            <w:r w:rsidRPr="00046321">
              <w:rPr>
                <w:rFonts w:asciiTheme="majorHAnsi" w:hAnsiTheme="majorHAnsi" w:cstheme="majorHAnsi"/>
                <w:color w:val="414042"/>
                <w:spacing w:val="-2"/>
                <w:w w:val="105"/>
                <w:sz w:val="20"/>
                <w:szCs w:val="20"/>
              </w:rPr>
              <w:t xml:space="preserve">and </w:t>
            </w:r>
            <w:r w:rsidRPr="00046321">
              <w:rPr>
                <w:rFonts w:asciiTheme="majorHAnsi" w:hAnsiTheme="majorHAnsi" w:cstheme="majorHAnsi"/>
                <w:color w:val="414042"/>
                <w:w w:val="105"/>
                <w:sz w:val="20"/>
                <w:szCs w:val="20"/>
              </w:rPr>
              <w:t>how</w:t>
            </w:r>
            <w:r w:rsidRPr="00046321">
              <w:rPr>
                <w:rFonts w:asciiTheme="majorHAnsi" w:hAnsiTheme="majorHAnsi" w:cstheme="majorHAnsi"/>
                <w:color w:val="414042"/>
                <w:spacing w:val="-8"/>
                <w:w w:val="105"/>
                <w:sz w:val="20"/>
                <w:szCs w:val="20"/>
              </w:rPr>
              <w:t xml:space="preserve"> </w:t>
            </w:r>
            <w:r w:rsidRPr="00046321">
              <w:rPr>
                <w:rFonts w:asciiTheme="majorHAnsi" w:hAnsiTheme="majorHAnsi" w:cstheme="majorHAnsi"/>
                <w:color w:val="414042"/>
                <w:w w:val="105"/>
                <w:sz w:val="20"/>
                <w:szCs w:val="20"/>
              </w:rPr>
              <w:t>they</w:t>
            </w:r>
            <w:r w:rsidRPr="00046321">
              <w:rPr>
                <w:rFonts w:asciiTheme="majorHAnsi" w:hAnsiTheme="majorHAnsi" w:cstheme="majorHAnsi"/>
                <w:color w:val="414042"/>
                <w:spacing w:val="-8"/>
                <w:w w:val="105"/>
                <w:sz w:val="20"/>
                <w:szCs w:val="20"/>
              </w:rPr>
              <w:t xml:space="preserve"> </w:t>
            </w:r>
            <w:r w:rsidRPr="00046321">
              <w:rPr>
                <w:rFonts w:asciiTheme="majorHAnsi" w:hAnsiTheme="majorHAnsi" w:cstheme="majorHAnsi"/>
                <w:color w:val="414042"/>
                <w:w w:val="105"/>
                <w:sz w:val="20"/>
                <w:szCs w:val="20"/>
              </w:rPr>
              <w:t>would</w:t>
            </w:r>
            <w:r w:rsidRPr="00046321">
              <w:rPr>
                <w:rFonts w:asciiTheme="majorHAnsi" w:hAnsiTheme="majorHAnsi" w:cstheme="majorHAnsi"/>
                <w:color w:val="414042"/>
                <w:spacing w:val="-7"/>
                <w:w w:val="105"/>
                <w:sz w:val="20"/>
                <w:szCs w:val="20"/>
              </w:rPr>
              <w:t xml:space="preserve"> </w:t>
            </w:r>
            <w:r w:rsidRPr="00046321">
              <w:rPr>
                <w:rFonts w:asciiTheme="majorHAnsi" w:hAnsiTheme="majorHAnsi" w:cstheme="majorHAnsi"/>
                <w:color w:val="414042"/>
                <w:w w:val="105"/>
                <w:sz w:val="20"/>
                <w:szCs w:val="20"/>
              </w:rPr>
              <w:t>like</w:t>
            </w:r>
            <w:r w:rsidRPr="00046321">
              <w:rPr>
                <w:rFonts w:asciiTheme="majorHAnsi" w:hAnsiTheme="majorHAnsi" w:cstheme="majorHAnsi"/>
                <w:color w:val="414042"/>
                <w:spacing w:val="-8"/>
                <w:w w:val="105"/>
                <w:sz w:val="20"/>
                <w:szCs w:val="20"/>
              </w:rPr>
              <w:t xml:space="preserve"> </w:t>
            </w:r>
            <w:r w:rsidRPr="00046321">
              <w:rPr>
                <w:rFonts w:asciiTheme="majorHAnsi" w:hAnsiTheme="majorHAnsi" w:cstheme="majorHAnsi"/>
                <w:color w:val="414042"/>
                <w:w w:val="105"/>
                <w:sz w:val="20"/>
                <w:szCs w:val="20"/>
              </w:rPr>
              <w:t>to</w:t>
            </w:r>
            <w:r w:rsidRPr="00046321">
              <w:rPr>
                <w:rFonts w:asciiTheme="majorHAnsi" w:hAnsiTheme="majorHAnsi" w:cstheme="majorHAnsi"/>
                <w:color w:val="414042"/>
                <w:spacing w:val="-8"/>
                <w:w w:val="105"/>
                <w:sz w:val="20"/>
                <w:szCs w:val="20"/>
              </w:rPr>
              <w:t xml:space="preserve"> </w:t>
            </w:r>
            <w:r w:rsidRPr="00046321">
              <w:rPr>
                <w:rFonts w:asciiTheme="majorHAnsi" w:hAnsiTheme="majorHAnsi" w:cstheme="majorHAnsi"/>
                <w:color w:val="414042"/>
                <w:spacing w:val="-3"/>
                <w:w w:val="105"/>
                <w:sz w:val="20"/>
                <w:szCs w:val="20"/>
              </w:rPr>
              <w:t>receive</w:t>
            </w:r>
            <w:r w:rsidRPr="00046321">
              <w:rPr>
                <w:rFonts w:asciiTheme="majorHAnsi" w:hAnsiTheme="majorHAnsi" w:cstheme="majorHAnsi"/>
                <w:color w:val="414042"/>
                <w:spacing w:val="-7"/>
                <w:w w:val="105"/>
                <w:sz w:val="20"/>
                <w:szCs w:val="20"/>
              </w:rPr>
              <w:t xml:space="preserve"> </w:t>
            </w:r>
            <w:r w:rsidRPr="00046321">
              <w:rPr>
                <w:rFonts w:asciiTheme="majorHAnsi" w:hAnsiTheme="majorHAnsi" w:cstheme="majorHAnsi"/>
                <w:color w:val="414042"/>
                <w:spacing w:val="-2"/>
                <w:w w:val="105"/>
                <w:sz w:val="20"/>
                <w:szCs w:val="20"/>
              </w:rPr>
              <w:t>it.</w:t>
            </w:r>
          </w:p>
        </w:tc>
      </w:tr>
    </w:tbl>
    <w:p w14:paraId="787520E4" w14:textId="77777777" w:rsidR="00964D87" w:rsidRDefault="00964D87" w:rsidP="00964D87">
      <w:pPr>
        <w:rPr>
          <w:rFonts w:asciiTheme="majorHAnsi" w:hAnsiTheme="majorHAnsi" w:cstheme="majorHAnsi"/>
        </w:rPr>
      </w:pPr>
    </w:p>
    <w:p w14:paraId="407BBEE4" w14:textId="77777777" w:rsidR="00964D87" w:rsidRDefault="00964D87" w:rsidP="00964D87">
      <w:pPr>
        <w:rPr>
          <w:rFonts w:asciiTheme="majorHAnsi" w:hAnsiTheme="majorHAnsi" w:cstheme="majorHAnsi"/>
        </w:rPr>
      </w:pPr>
    </w:p>
    <w:p w14:paraId="72198D69" w14:textId="350EA1A1" w:rsidR="00DB084A" w:rsidRPr="00027B0B" w:rsidRDefault="0032240F" w:rsidP="00DB084A">
      <w:pPr>
        <w:rPr>
          <w:rFonts w:asciiTheme="minorHAnsi" w:hAnsiTheme="minorHAnsi" w:cstheme="minorHAnsi"/>
          <w:b/>
          <w:bCs/>
          <w:color w:val="2F5496" w:themeColor="accent1" w:themeShade="BF"/>
        </w:rPr>
      </w:pPr>
      <w:r w:rsidRPr="00027B0B">
        <w:rPr>
          <w:rFonts w:asciiTheme="minorHAnsi" w:hAnsiTheme="minorHAnsi" w:cstheme="minorHAnsi"/>
          <w:b/>
          <w:bCs/>
          <w:color w:val="2F5496" w:themeColor="accent1" w:themeShade="BF"/>
        </w:rPr>
        <w:t xml:space="preserve">Capabilities </w:t>
      </w:r>
      <w:r w:rsidR="00964D87" w:rsidRPr="00027B0B">
        <w:rPr>
          <w:rFonts w:asciiTheme="minorHAnsi" w:hAnsiTheme="minorHAnsi" w:cstheme="minorHAnsi"/>
          <w:b/>
          <w:bCs/>
          <w:color w:val="2F5496" w:themeColor="accent1" w:themeShade="BF"/>
        </w:rPr>
        <w:t xml:space="preserve">to engage people </w:t>
      </w:r>
      <w:r w:rsidR="00DB084A" w:rsidRPr="00027B0B">
        <w:rPr>
          <w:rFonts w:asciiTheme="minorHAnsi" w:hAnsiTheme="minorHAnsi" w:cstheme="minorHAnsi"/>
          <w:b/>
          <w:bCs/>
          <w:color w:val="2F5496" w:themeColor="accent1" w:themeShade="BF"/>
        </w:rPr>
        <w:t>(Level 1)</w:t>
      </w:r>
    </w:p>
    <w:p w14:paraId="125891A5" w14:textId="77777777" w:rsidR="00DB0D84" w:rsidRPr="009E0621" w:rsidRDefault="00964D87" w:rsidP="00DB0D84">
      <w:pPr>
        <w:pStyle w:val="NormalWeb"/>
        <w:contextualSpacing/>
        <w:rPr>
          <w:rFonts w:asciiTheme="majorHAnsi" w:hAnsiTheme="majorHAnsi" w:cstheme="majorHAnsi"/>
          <w:sz w:val="22"/>
          <w:szCs w:val="22"/>
        </w:rPr>
      </w:pPr>
      <w:r w:rsidRPr="009E0621">
        <w:rPr>
          <w:rFonts w:asciiTheme="majorHAnsi" w:hAnsiTheme="majorHAnsi" w:cstheme="majorHAnsi"/>
          <w:sz w:val="22"/>
          <w:szCs w:val="22"/>
        </w:rPr>
        <w:t xml:space="preserve">The learner will </w:t>
      </w:r>
    </w:p>
    <w:p w14:paraId="2871131E" w14:textId="3825847D" w:rsidR="00964D87" w:rsidRPr="009E0621" w:rsidRDefault="00DB084A" w:rsidP="00964D87">
      <w:pPr>
        <w:pStyle w:val="NormalWeb"/>
        <w:rPr>
          <w:rFonts w:asciiTheme="majorHAnsi" w:hAnsiTheme="majorHAnsi" w:cstheme="majorHAnsi"/>
          <w:sz w:val="22"/>
          <w:szCs w:val="22"/>
        </w:rPr>
      </w:pPr>
      <w:r w:rsidRPr="009E0621">
        <w:rPr>
          <w:rFonts w:asciiTheme="majorHAnsi" w:hAnsiTheme="majorHAnsi" w:cstheme="majorHAnsi"/>
          <w:sz w:val="22"/>
          <w:szCs w:val="22"/>
        </w:rPr>
        <w:t>B</w:t>
      </w:r>
      <w:r w:rsidR="00964D87" w:rsidRPr="009E0621">
        <w:rPr>
          <w:rFonts w:asciiTheme="majorHAnsi" w:hAnsiTheme="majorHAnsi" w:cstheme="majorHAnsi"/>
          <w:sz w:val="22"/>
          <w:szCs w:val="22"/>
        </w:rPr>
        <w:t xml:space="preserve">e aware of: </w:t>
      </w:r>
    </w:p>
    <w:p w14:paraId="14F734E0" w14:textId="18778B75" w:rsidR="00964D87" w:rsidRPr="009E0621" w:rsidRDefault="00964D87" w:rsidP="00EE12D0">
      <w:pPr>
        <w:pStyle w:val="NormalWeb"/>
        <w:numPr>
          <w:ilvl w:val="0"/>
          <w:numId w:val="47"/>
        </w:numPr>
        <w:rPr>
          <w:rFonts w:asciiTheme="majorHAnsi" w:hAnsiTheme="majorHAnsi" w:cstheme="majorHAnsi"/>
          <w:sz w:val="22"/>
          <w:szCs w:val="22"/>
        </w:rPr>
      </w:pPr>
      <w:r w:rsidRPr="009E0621">
        <w:rPr>
          <w:rFonts w:asciiTheme="majorHAnsi" w:hAnsiTheme="majorHAnsi" w:cstheme="majorHAnsi"/>
          <w:color w:val="191919"/>
          <w:sz w:val="22"/>
          <w:szCs w:val="22"/>
        </w:rPr>
        <w:t xml:space="preserve">The strengths and resilience that people, families, carers and circles of support can have within themselves (strengths or asset based approaches) </w:t>
      </w:r>
    </w:p>
    <w:p w14:paraId="6AB43A15" w14:textId="77FB79B5" w:rsidR="00964D87" w:rsidRPr="009E0621" w:rsidRDefault="00964D87" w:rsidP="00EE12D0">
      <w:pPr>
        <w:pStyle w:val="NormalWeb"/>
        <w:numPr>
          <w:ilvl w:val="0"/>
          <w:numId w:val="47"/>
        </w:numPr>
        <w:rPr>
          <w:rFonts w:asciiTheme="majorHAnsi" w:hAnsiTheme="majorHAnsi" w:cstheme="majorHAnsi"/>
          <w:sz w:val="22"/>
          <w:szCs w:val="22"/>
        </w:rPr>
      </w:pPr>
      <w:r w:rsidRPr="009E0621">
        <w:rPr>
          <w:rFonts w:asciiTheme="majorHAnsi" w:hAnsiTheme="majorHAnsi" w:cstheme="majorHAnsi"/>
          <w:color w:val="191919"/>
          <w:sz w:val="22"/>
          <w:szCs w:val="22"/>
        </w:rPr>
        <w:t xml:space="preserve">The concept of co-production and its importance to individual health and care, and in wider service design </w:t>
      </w:r>
    </w:p>
    <w:p w14:paraId="1F252720" w14:textId="57EC51D5" w:rsidR="00964D87" w:rsidRPr="009E0621" w:rsidRDefault="0004645F" w:rsidP="00EE12D0">
      <w:pPr>
        <w:pStyle w:val="NormalWeb"/>
        <w:numPr>
          <w:ilvl w:val="0"/>
          <w:numId w:val="47"/>
        </w:numPr>
        <w:rPr>
          <w:rFonts w:asciiTheme="majorHAnsi" w:hAnsiTheme="majorHAnsi" w:cstheme="majorHAnsi"/>
          <w:sz w:val="22"/>
          <w:szCs w:val="22"/>
        </w:rPr>
      </w:pPr>
      <w:r>
        <w:rPr>
          <w:rFonts w:asciiTheme="majorHAnsi" w:hAnsiTheme="majorHAnsi" w:cstheme="majorHAnsi"/>
          <w:color w:val="191919"/>
          <w:sz w:val="22"/>
          <w:szCs w:val="22"/>
        </w:rPr>
        <w:t>Personalised</w:t>
      </w:r>
      <w:r w:rsidR="00964D87" w:rsidRPr="009E0621">
        <w:rPr>
          <w:rFonts w:asciiTheme="majorHAnsi" w:hAnsiTheme="majorHAnsi" w:cstheme="majorHAnsi"/>
          <w:color w:val="191919"/>
          <w:sz w:val="22"/>
          <w:szCs w:val="22"/>
        </w:rPr>
        <w:t xml:space="preserve"> care activities</w:t>
      </w:r>
    </w:p>
    <w:p w14:paraId="6F5AB4E3" w14:textId="0F4E61F7" w:rsidR="00964D87" w:rsidRPr="009E0621" w:rsidRDefault="00964D87" w:rsidP="00EE12D0">
      <w:pPr>
        <w:pStyle w:val="NormalWeb"/>
        <w:numPr>
          <w:ilvl w:val="0"/>
          <w:numId w:val="47"/>
        </w:numPr>
        <w:rPr>
          <w:rFonts w:asciiTheme="majorHAnsi" w:hAnsiTheme="majorHAnsi" w:cstheme="majorHAnsi"/>
          <w:sz w:val="22"/>
          <w:szCs w:val="22"/>
        </w:rPr>
      </w:pPr>
      <w:r w:rsidRPr="009E0621">
        <w:rPr>
          <w:rFonts w:asciiTheme="majorHAnsi" w:hAnsiTheme="majorHAnsi" w:cstheme="majorHAnsi"/>
          <w:color w:val="191919"/>
          <w:sz w:val="22"/>
          <w:szCs w:val="22"/>
        </w:rPr>
        <w:t xml:space="preserve">The importance of engaging and building rapport and relationships to create a safe environment where people and carers can share feelings, thoughts and ideas </w:t>
      </w:r>
    </w:p>
    <w:p w14:paraId="05DA6680" w14:textId="4D10EC0A" w:rsidR="00964D87" w:rsidRPr="009E0621" w:rsidRDefault="00964D87" w:rsidP="00EE12D0">
      <w:pPr>
        <w:pStyle w:val="NormalWeb"/>
        <w:numPr>
          <w:ilvl w:val="0"/>
          <w:numId w:val="47"/>
        </w:numPr>
        <w:rPr>
          <w:rFonts w:asciiTheme="majorHAnsi" w:hAnsiTheme="majorHAnsi" w:cstheme="majorHAnsi"/>
          <w:sz w:val="22"/>
          <w:szCs w:val="22"/>
        </w:rPr>
      </w:pPr>
      <w:r w:rsidRPr="009E0621">
        <w:rPr>
          <w:rFonts w:asciiTheme="majorHAnsi" w:hAnsiTheme="majorHAnsi" w:cstheme="majorHAnsi"/>
          <w:color w:val="191919"/>
          <w:sz w:val="22"/>
          <w:szCs w:val="22"/>
        </w:rPr>
        <w:t xml:space="preserve">Local resources relevant to the discussion to which people can be signposted </w:t>
      </w:r>
    </w:p>
    <w:p w14:paraId="269ADDB2" w14:textId="1D3C1506" w:rsidR="00964D87" w:rsidRPr="009E0621" w:rsidRDefault="00964D87" w:rsidP="00EE12D0">
      <w:pPr>
        <w:pStyle w:val="NormalWeb"/>
        <w:numPr>
          <w:ilvl w:val="0"/>
          <w:numId w:val="47"/>
        </w:numPr>
        <w:rPr>
          <w:rFonts w:asciiTheme="majorHAnsi" w:hAnsiTheme="majorHAnsi" w:cstheme="majorHAnsi"/>
          <w:sz w:val="22"/>
          <w:szCs w:val="22"/>
        </w:rPr>
      </w:pPr>
      <w:r w:rsidRPr="009E0621">
        <w:rPr>
          <w:rFonts w:asciiTheme="majorHAnsi" w:hAnsiTheme="majorHAnsi" w:cstheme="majorHAnsi"/>
          <w:color w:val="191919"/>
          <w:sz w:val="22"/>
          <w:szCs w:val="22"/>
        </w:rPr>
        <w:t xml:space="preserve">The importance of continually reflecting on whether services and process are optimal and opportunities to improve these further through coproduction </w:t>
      </w:r>
    </w:p>
    <w:p w14:paraId="5C393CA1" w14:textId="77777777" w:rsidR="002336AC" w:rsidRPr="009E0621" w:rsidRDefault="00964D87" w:rsidP="00EE12D0">
      <w:pPr>
        <w:pStyle w:val="NormalWeb"/>
        <w:numPr>
          <w:ilvl w:val="0"/>
          <w:numId w:val="47"/>
        </w:numPr>
        <w:contextualSpacing/>
        <w:rPr>
          <w:rFonts w:asciiTheme="majorHAnsi" w:hAnsiTheme="majorHAnsi" w:cstheme="majorHAnsi"/>
          <w:sz w:val="22"/>
          <w:szCs w:val="22"/>
        </w:rPr>
      </w:pPr>
      <w:r w:rsidRPr="009E0621">
        <w:rPr>
          <w:rFonts w:asciiTheme="majorHAnsi" w:hAnsiTheme="majorHAnsi" w:cstheme="majorHAnsi"/>
          <w:color w:val="191919"/>
          <w:sz w:val="22"/>
          <w:szCs w:val="22"/>
        </w:rPr>
        <w:t>The impact that a range of social, economic, and environmental factors can have on outcomes for individuals, carers and their circles of support</w:t>
      </w:r>
      <w:r w:rsidR="002336AC" w:rsidRPr="009E0621">
        <w:rPr>
          <w:rFonts w:asciiTheme="majorHAnsi" w:hAnsiTheme="majorHAnsi" w:cstheme="majorHAnsi"/>
          <w:color w:val="191919"/>
          <w:sz w:val="22"/>
          <w:szCs w:val="22"/>
        </w:rPr>
        <w:t>.</w:t>
      </w:r>
    </w:p>
    <w:p w14:paraId="49BF616C" w14:textId="5C76A659" w:rsidR="002336AC" w:rsidRPr="009E0621" w:rsidRDefault="002336AC" w:rsidP="00EE12D0">
      <w:pPr>
        <w:pStyle w:val="NormalWeb"/>
        <w:numPr>
          <w:ilvl w:val="0"/>
          <w:numId w:val="47"/>
        </w:numPr>
        <w:contextualSpacing/>
        <w:rPr>
          <w:rFonts w:asciiTheme="majorHAnsi" w:hAnsiTheme="majorHAnsi" w:cstheme="majorHAnsi"/>
          <w:sz w:val="22"/>
          <w:szCs w:val="22"/>
        </w:rPr>
      </w:pPr>
      <w:r w:rsidRPr="009E0621">
        <w:rPr>
          <w:rFonts w:asciiTheme="majorHAnsi" w:hAnsiTheme="majorHAnsi" w:cstheme="majorHAnsi"/>
          <w:color w:val="191919"/>
          <w:sz w:val="22"/>
          <w:szCs w:val="22"/>
        </w:rPr>
        <w:t xml:space="preserve">The need for </w:t>
      </w:r>
      <w:r w:rsidR="00883A6F">
        <w:rPr>
          <w:rFonts w:asciiTheme="majorHAnsi" w:hAnsiTheme="majorHAnsi" w:cstheme="majorHAnsi"/>
          <w:sz w:val="22"/>
          <w:szCs w:val="22"/>
        </w:rPr>
        <w:t>a</w:t>
      </w:r>
      <w:r w:rsidRPr="009E0621">
        <w:rPr>
          <w:rFonts w:asciiTheme="majorHAnsi" w:hAnsiTheme="majorHAnsi" w:cstheme="majorHAnsi"/>
          <w:sz w:val="22"/>
          <w:szCs w:val="22"/>
        </w:rPr>
        <w:t>ppropriate record keeping and IT skills that capture and record conversations, decisions and agreed outcomes in a way that makes sense to the person.</w:t>
      </w:r>
    </w:p>
    <w:p w14:paraId="50B8306F" w14:textId="4E093763" w:rsidR="002336AC" w:rsidRPr="009E0621" w:rsidRDefault="002336AC" w:rsidP="002336AC">
      <w:pPr>
        <w:pStyle w:val="NormalWeb"/>
        <w:ind w:left="360"/>
        <w:contextualSpacing/>
        <w:rPr>
          <w:rFonts w:asciiTheme="majorHAnsi" w:hAnsiTheme="majorHAnsi" w:cstheme="majorHAnsi"/>
          <w:sz w:val="22"/>
          <w:szCs w:val="22"/>
        </w:rPr>
      </w:pPr>
    </w:p>
    <w:p w14:paraId="5B0F9CD7" w14:textId="77777777" w:rsidR="00964D87" w:rsidRPr="009E0621" w:rsidRDefault="00964D87" w:rsidP="0032240F">
      <w:pPr>
        <w:pStyle w:val="NormalWeb"/>
        <w:contextualSpacing/>
        <w:rPr>
          <w:rFonts w:asciiTheme="majorHAnsi" w:hAnsiTheme="majorHAnsi" w:cstheme="majorHAnsi"/>
          <w:sz w:val="22"/>
          <w:szCs w:val="22"/>
        </w:rPr>
      </w:pPr>
      <w:r w:rsidRPr="009E0621">
        <w:rPr>
          <w:rFonts w:asciiTheme="majorHAnsi" w:hAnsiTheme="majorHAnsi" w:cstheme="majorHAnsi"/>
          <w:sz w:val="22"/>
          <w:szCs w:val="22"/>
        </w:rPr>
        <w:t xml:space="preserve">Know: </w:t>
      </w:r>
    </w:p>
    <w:p w14:paraId="0100CA03" w14:textId="4ED88A16" w:rsidR="00964D87" w:rsidRPr="009E0621" w:rsidRDefault="00964D87" w:rsidP="00EE12D0">
      <w:pPr>
        <w:pStyle w:val="NormalWeb"/>
        <w:numPr>
          <w:ilvl w:val="0"/>
          <w:numId w:val="48"/>
        </w:numPr>
        <w:contextualSpacing/>
        <w:rPr>
          <w:rFonts w:asciiTheme="majorHAnsi" w:hAnsiTheme="majorHAnsi" w:cstheme="majorHAnsi"/>
          <w:sz w:val="22"/>
          <w:szCs w:val="22"/>
        </w:rPr>
      </w:pPr>
      <w:r w:rsidRPr="009E0621">
        <w:rPr>
          <w:rFonts w:asciiTheme="majorHAnsi" w:hAnsiTheme="majorHAnsi" w:cstheme="majorHAnsi"/>
          <w:color w:val="191919"/>
          <w:sz w:val="22"/>
          <w:szCs w:val="22"/>
        </w:rPr>
        <w:t xml:space="preserve">How to sensitively introduce subjects that </w:t>
      </w:r>
      <w:r w:rsidR="00883A6F">
        <w:rPr>
          <w:rFonts w:asciiTheme="majorHAnsi" w:hAnsiTheme="majorHAnsi" w:cstheme="majorHAnsi"/>
          <w:color w:val="191919"/>
          <w:sz w:val="22"/>
          <w:szCs w:val="22"/>
        </w:rPr>
        <w:t>a</w:t>
      </w:r>
      <w:r w:rsidRPr="009E0621">
        <w:rPr>
          <w:rFonts w:asciiTheme="majorHAnsi" w:hAnsiTheme="majorHAnsi" w:cstheme="majorHAnsi"/>
          <w:color w:val="191919"/>
          <w:sz w:val="22"/>
          <w:szCs w:val="22"/>
        </w:rPr>
        <w:t xml:space="preserve"> person might find challenging </w:t>
      </w:r>
    </w:p>
    <w:p w14:paraId="00915502" w14:textId="77777777" w:rsidR="0032240F" w:rsidRDefault="0032240F" w:rsidP="0032240F">
      <w:pPr>
        <w:pStyle w:val="NormalWeb"/>
        <w:contextualSpacing/>
        <w:rPr>
          <w:rFonts w:asciiTheme="majorHAnsi" w:hAnsiTheme="majorHAnsi" w:cstheme="majorHAnsi"/>
        </w:rPr>
      </w:pPr>
    </w:p>
    <w:p w14:paraId="165289C4" w14:textId="07486D2F" w:rsidR="00964D87" w:rsidRPr="009E0621" w:rsidRDefault="00964D87" w:rsidP="0032240F">
      <w:pPr>
        <w:pStyle w:val="NormalWeb"/>
        <w:contextualSpacing/>
        <w:rPr>
          <w:rFonts w:asciiTheme="majorHAnsi" w:hAnsiTheme="majorHAnsi" w:cstheme="majorHAnsi"/>
          <w:sz w:val="22"/>
          <w:szCs w:val="22"/>
        </w:rPr>
      </w:pPr>
      <w:r w:rsidRPr="009E0621">
        <w:rPr>
          <w:rFonts w:asciiTheme="majorHAnsi" w:hAnsiTheme="majorHAnsi" w:cstheme="majorHAnsi"/>
          <w:sz w:val="22"/>
          <w:szCs w:val="22"/>
        </w:rPr>
        <w:t xml:space="preserve">Understand: </w:t>
      </w:r>
    </w:p>
    <w:p w14:paraId="59040E4A" w14:textId="77777777" w:rsidR="00961026" w:rsidRPr="009E0621" w:rsidRDefault="00961026" w:rsidP="00EE12D0">
      <w:pPr>
        <w:numPr>
          <w:ilvl w:val="0"/>
          <w:numId w:val="1"/>
        </w:numPr>
        <w:autoSpaceDE w:val="0"/>
        <w:autoSpaceDN w:val="0"/>
        <w:adjustRightInd w:val="0"/>
        <w:contextualSpacing/>
        <w:rPr>
          <w:rFonts w:asciiTheme="majorHAnsi" w:eastAsiaTheme="minorHAnsi" w:hAnsiTheme="majorHAnsi" w:cstheme="majorHAnsi"/>
          <w:color w:val="000000" w:themeColor="text1"/>
          <w:sz w:val="22"/>
          <w:szCs w:val="22"/>
          <w:lang w:eastAsia="en-US"/>
        </w:rPr>
      </w:pPr>
      <w:r w:rsidRPr="009E0621">
        <w:rPr>
          <w:rFonts w:asciiTheme="majorHAnsi" w:hAnsiTheme="majorHAnsi" w:cstheme="majorHAnsi"/>
          <w:color w:val="000000" w:themeColor="text1"/>
          <w:sz w:val="22"/>
          <w:szCs w:val="22"/>
        </w:rPr>
        <w:t>How (mental and physical) health conditions commonly coexist and interact in any individual</w:t>
      </w:r>
    </w:p>
    <w:p w14:paraId="0B3464D5" w14:textId="7B752B1E" w:rsidR="002336AC" w:rsidRPr="009E0621" w:rsidRDefault="002336AC" w:rsidP="00EE12D0">
      <w:pPr>
        <w:numPr>
          <w:ilvl w:val="0"/>
          <w:numId w:val="1"/>
        </w:numPr>
        <w:autoSpaceDE w:val="0"/>
        <w:autoSpaceDN w:val="0"/>
        <w:adjustRightInd w:val="0"/>
        <w:contextualSpacing/>
        <w:rPr>
          <w:rFonts w:asciiTheme="majorHAnsi" w:eastAsiaTheme="minorHAnsi" w:hAnsiTheme="majorHAnsi" w:cstheme="majorHAnsi"/>
          <w:color w:val="000000" w:themeColor="text1"/>
          <w:sz w:val="22"/>
          <w:szCs w:val="22"/>
          <w:lang w:eastAsia="en-US"/>
        </w:rPr>
      </w:pPr>
      <w:r w:rsidRPr="009E0621">
        <w:rPr>
          <w:rFonts w:asciiTheme="majorHAnsi" w:hAnsiTheme="majorHAnsi" w:cstheme="majorHAnsi"/>
          <w:color w:val="191919"/>
          <w:sz w:val="22"/>
          <w:szCs w:val="22"/>
        </w:rPr>
        <w:t>t</w:t>
      </w:r>
      <w:r w:rsidR="00964D87" w:rsidRPr="009E0621">
        <w:rPr>
          <w:rFonts w:asciiTheme="majorHAnsi" w:hAnsiTheme="majorHAnsi" w:cstheme="majorHAnsi"/>
          <w:color w:val="191919"/>
          <w:sz w:val="22"/>
          <w:szCs w:val="22"/>
        </w:rPr>
        <w:t xml:space="preserve">he importance of social networks and circles of support for individuals and their carers </w:t>
      </w:r>
      <w:r w:rsidRPr="009E0621">
        <w:rPr>
          <w:rFonts w:asciiTheme="majorHAnsi" w:hAnsiTheme="majorHAnsi" w:cstheme="majorHAnsi"/>
          <w:color w:val="191919"/>
          <w:sz w:val="22"/>
          <w:szCs w:val="22"/>
        </w:rPr>
        <w:t>to lessen f</w:t>
      </w:r>
      <w:r w:rsidRPr="009E0621">
        <w:rPr>
          <w:rFonts w:asciiTheme="majorHAnsi" w:eastAsiaTheme="minorHAnsi" w:hAnsiTheme="majorHAnsi" w:cstheme="majorHAnsi"/>
          <w:color w:val="000000" w:themeColor="text1"/>
          <w:sz w:val="22"/>
          <w:szCs w:val="22"/>
          <w:lang w:eastAsia="en-US"/>
        </w:rPr>
        <w:t>eelings of psychological or social isolation</w:t>
      </w:r>
    </w:p>
    <w:p w14:paraId="1F16B832" w14:textId="77777777" w:rsidR="00961026" w:rsidRPr="009E0621" w:rsidRDefault="002336AC" w:rsidP="00EE12D0">
      <w:pPr>
        <w:numPr>
          <w:ilvl w:val="0"/>
          <w:numId w:val="10"/>
        </w:numPr>
        <w:rPr>
          <w:rFonts w:asciiTheme="majorHAnsi" w:hAnsiTheme="majorHAnsi" w:cstheme="majorHAnsi"/>
          <w:color w:val="000000" w:themeColor="text1"/>
          <w:sz w:val="22"/>
          <w:szCs w:val="22"/>
        </w:rPr>
      </w:pPr>
      <w:r w:rsidRPr="009E0621">
        <w:rPr>
          <w:rFonts w:asciiTheme="majorHAnsi" w:hAnsiTheme="majorHAnsi" w:cstheme="majorHAnsi"/>
          <w:color w:val="000000" w:themeColor="text1"/>
          <w:sz w:val="22"/>
          <w:szCs w:val="22"/>
        </w:rPr>
        <w:t xml:space="preserve">the impact of health inequalities and social determinants of health </w:t>
      </w:r>
    </w:p>
    <w:p w14:paraId="740CE7FD" w14:textId="0A935802" w:rsidR="002336AC" w:rsidRPr="009E0621" w:rsidRDefault="00961026" w:rsidP="00EE12D0">
      <w:pPr>
        <w:numPr>
          <w:ilvl w:val="0"/>
          <w:numId w:val="10"/>
        </w:numPr>
        <w:rPr>
          <w:rFonts w:asciiTheme="majorHAnsi" w:hAnsiTheme="majorHAnsi" w:cstheme="majorHAnsi"/>
          <w:color w:val="000000" w:themeColor="text1"/>
          <w:sz w:val="22"/>
          <w:szCs w:val="22"/>
        </w:rPr>
      </w:pPr>
      <w:r w:rsidRPr="009E0621">
        <w:rPr>
          <w:rFonts w:asciiTheme="majorHAnsi" w:hAnsiTheme="majorHAnsi" w:cstheme="majorHAnsi"/>
          <w:color w:val="191919"/>
          <w:sz w:val="22"/>
          <w:szCs w:val="22"/>
        </w:rPr>
        <w:t>When and how to refer a person onto more specialised, tailored or intensive sources of support</w:t>
      </w:r>
      <w:r w:rsidRPr="009E0621">
        <w:rPr>
          <w:rFonts w:asciiTheme="majorHAnsi" w:hAnsiTheme="majorHAnsi" w:cstheme="majorHAnsi"/>
          <w:color w:val="000000" w:themeColor="text1"/>
          <w:sz w:val="22"/>
          <w:szCs w:val="22"/>
        </w:rPr>
        <w:t xml:space="preserve"> </w:t>
      </w:r>
    </w:p>
    <w:p w14:paraId="57D3FEF8" w14:textId="77777777" w:rsidR="00895EDC" w:rsidRPr="009E0621" w:rsidRDefault="00895EDC" w:rsidP="00895EDC">
      <w:pPr>
        <w:pStyle w:val="NormalWeb"/>
        <w:ind w:left="360"/>
        <w:contextualSpacing/>
        <w:rPr>
          <w:rFonts w:asciiTheme="majorHAnsi" w:hAnsiTheme="majorHAnsi" w:cstheme="majorHAnsi"/>
          <w:sz w:val="22"/>
          <w:szCs w:val="22"/>
        </w:rPr>
      </w:pPr>
    </w:p>
    <w:p w14:paraId="527C6DF0" w14:textId="77777777" w:rsidR="00964D87" w:rsidRPr="009E0621" w:rsidRDefault="00964D87" w:rsidP="0032240F">
      <w:pPr>
        <w:pStyle w:val="NormalWeb"/>
        <w:contextualSpacing/>
        <w:rPr>
          <w:rFonts w:asciiTheme="majorHAnsi" w:hAnsiTheme="majorHAnsi" w:cstheme="majorHAnsi"/>
          <w:sz w:val="22"/>
          <w:szCs w:val="22"/>
        </w:rPr>
      </w:pPr>
      <w:r w:rsidRPr="009E0621">
        <w:rPr>
          <w:rFonts w:asciiTheme="majorHAnsi" w:hAnsiTheme="majorHAnsi" w:cstheme="majorHAnsi"/>
          <w:sz w:val="22"/>
          <w:szCs w:val="22"/>
        </w:rPr>
        <w:t>Be able to</w:t>
      </w:r>
      <w:r w:rsidRPr="009E0621">
        <w:rPr>
          <w:rFonts w:asciiTheme="majorHAnsi" w:hAnsiTheme="majorHAnsi" w:cstheme="majorHAnsi"/>
          <w:b/>
          <w:bCs/>
          <w:sz w:val="22"/>
          <w:szCs w:val="22"/>
        </w:rPr>
        <w:t xml:space="preserve">: </w:t>
      </w:r>
    </w:p>
    <w:p w14:paraId="0A926802" w14:textId="03B9BA65" w:rsidR="00964D87" w:rsidRPr="009E0621" w:rsidRDefault="00964D87" w:rsidP="00EE12D0">
      <w:pPr>
        <w:pStyle w:val="NormalWeb"/>
        <w:numPr>
          <w:ilvl w:val="0"/>
          <w:numId w:val="49"/>
        </w:numPr>
        <w:contextualSpacing/>
        <w:rPr>
          <w:rFonts w:asciiTheme="majorHAnsi" w:hAnsiTheme="majorHAnsi" w:cstheme="majorHAnsi"/>
          <w:sz w:val="22"/>
          <w:szCs w:val="22"/>
        </w:rPr>
      </w:pPr>
      <w:r w:rsidRPr="009E0621">
        <w:rPr>
          <w:rFonts w:asciiTheme="majorHAnsi" w:hAnsiTheme="majorHAnsi" w:cstheme="majorHAnsi"/>
          <w:color w:val="191919"/>
          <w:sz w:val="22"/>
          <w:szCs w:val="22"/>
        </w:rPr>
        <w:t xml:space="preserve">Recognise the opportunity to have a conversation with a person and choose to take the opportunity </w:t>
      </w:r>
    </w:p>
    <w:p w14:paraId="2DACC3B5" w14:textId="7D65B181" w:rsidR="00964D87" w:rsidRPr="009E0621" w:rsidRDefault="00964D87" w:rsidP="00EE12D0">
      <w:pPr>
        <w:pStyle w:val="NormalWeb"/>
        <w:numPr>
          <w:ilvl w:val="0"/>
          <w:numId w:val="49"/>
        </w:numPr>
        <w:contextualSpacing/>
        <w:rPr>
          <w:rFonts w:asciiTheme="majorHAnsi" w:hAnsiTheme="majorHAnsi" w:cstheme="majorHAnsi"/>
          <w:sz w:val="22"/>
          <w:szCs w:val="22"/>
        </w:rPr>
      </w:pPr>
      <w:r w:rsidRPr="009E0621">
        <w:rPr>
          <w:rFonts w:asciiTheme="majorHAnsi" w:hAnsiTheme="majorHAnsi" w:cstheme="majorHAnsi"/>
          <w:color w:val="191919"/>
          <w:sz w:val="22"/>
          <w:szCs w:val="22"/>
        </w:rPr>
        <w:t xml:space="preserve">Identify what is important to the person both generally and in the context of a conversation </w:t>
      </w:r>
    </w:p>
    <w:p w14:paraId="57DCCC52" w14:textId="2E15E103" w:rsidR="00964D87" w:rsidRPr="009E0621" w:rsidRDefault="00964D87" w:rsidP="00EE12D0">
      <w:pPr>
        <w:pStyle w:val="NormalWeb"/>
        <w:numPr>
          <w:ilvl w:val="0"/>
          <w:numId w:val="49"/>
        </w:numPr>
        <w:contextualSpacing/>
        <w:rPr>
          <w:rFonts w:asciiTheme="majorHAnsi" w:hAnsiTheme="majorHAnsi" w:cstheme="majorHAnsi"/>
          <w:sz w:val="22"/>
          <w:szCs w:val="22"/>
        </w:rPr>
      </w:pPr>
      <w:r w:rsidRPr="009E0621">
        <w:rPr>
          <w:rFonts w:asciiTheme="majorHAnsi" w:hAnsiTheme="majorHAnsi" w:cstheme="majorHAnsi"/>
          <w:color w:val="191919"/>
          <w:sz w:val="22"/>
          <w:szCs w:val="22"/>
        </w:rPr>
        <w:t xml:space="preserve">Use different communication styles and language depending on an individual’s needs and understanding </w:t>
      </w:r>
    </w:p>
    <w:p w14:paraId="4C975043" w14:textId="2F98A6B2" w:rsidR="00964D87" w:rsidRPr="009E0621" w:rsidRDefault="00964D87" w:rsidP="00EE12D0">
      <w:pPr>
        <w:pStyle w:val="NormalWeb"/>
        <w:numPr>
          <w:ilvl w:val="0"/>
          <w:numId w:val="49"/>
        </w:numPr>
        <w:contextualSpacing/>
        <w:rPr>
          <w:rFonts w:asciiTheme="majorHAnsi" w:hAnsiTheme="majorHAnsi" w:cstheme="majorHAnsi"/>
          <w:sz w:val="22"/>
          <w:szCs w:val="22"/>
        </w:rPr>
      </w:pPr>
      <w:r w:rsidRPr="009E0621">
        <w:rPr>
          <w:rFonts w:asciiTheme="majorHAnsi" w:hAnsiTheme="majorHAnsi" w:cstheme="majorHAnsi"/>
          <w:color w:val="191919"/>
          <w:sz w:val="22"/>
          <w:szCs w:val="22"/>
        </w:rPr>
        <w:t xml:space="preserve">Create the opportunity for the person to engage, explore, and reflect on a potential decision or way forward, sharing and checking understanding of the full range of options, including taking no action </w:t>
      </w:r>
    </w:p>
    <w:p w14:paraId="7C18C22B" w14:textId="77777777" w:rsidR="00895EDC" w:rsidRPr="009E0621" w:rsidRDefault="00964D87" w:rsidP="00EE12D0">
      <w:pPr>
        <w:pStyle w:val="NormalWeb"/>
        <w:numPr>
          <w:ilvl w:val="0"/>
          <w:numId w:val="49"/>
        </w:numPr>
        <w:contextualSpacing/>
        <w:rPr>
          <w:rFonts w:asciiTheme="majorHAnsi" w:hAnsiTheme="majorHAnsi" w:cstheme="majorHAnsi"/>
          <w:sz w:val="22"/>
          <w:szCs w:val="22"/>
        </w:rPr>
      </w:pPr>
      <w:r w:rsidRPr="009E0621">
        <w:rPr>
          <w:rFonts w:asciiTheme="majorHAnsi" w:hAnsiTheme="majorHAnsi" w:cstheme="majorHAnsi"/>
          <w:color w:val="191919"/>
          <w:sz w:val="22"/>
          <w:szCs w:val="22"/>
        </w:rPr>
        <w:t xml:space="preserve">Set own goals to embed this approach into everyday conversations e.g. to identify a peer to work with once back in the workplace/community and think about what this means for the team. </w:t>
      </w:r>
    </w:p>
    <w:p w14:paraId="5F4C6329" w14:textId="77777777" w:rsidR="00895EDC" w:rsidRPr="009E0621" w:rsidRDefault="00895EDC" w:rsidP="00EE12D0">
      <w:pPr>
        <w:pStyle w:val="NormalWeb"/>
        <w:numPr>
          <w:ilvl w:val="0"/>
          <w:numId w:val="1"/>
        </w:numPr>
        <w:contextualSpacing/>
        <w:rPr>
          <w:rFonts w:asciiTheme="majorHAnsi" w:hAnsiTheme="majorHAnsi" w:cstheme="majorHAnsi"/>
          <w:color w:val="000000" w:themeColor="text1"/>
          <w:sz w:val="22"/>
          <w:szCs w:val="22"/>
        </w:rPr>
      </w:pPr>
      <w:r w:rsidRPr="009E0621">
        <w:rPr>
          <w:rFonts w:asciiTheme="majorHAnsi" w:hAnsiTheme="majorHAnsi" w:cstheme="majorHAnsi"/>
          <w:color w:val="000000" w:themeColor="text1"/>
          <w:sz w:val="22"/>
          <w:szCs w:val="22"/>
        </w:rPr>
        <w:t>Identify t</w:t>
      </w:r>
      <w:r w:rsidR="00964D87" w:rsidRPr="009E0621">
        <w:rPr>
          <w:rFonts w:asciiTheme="majorHAnsi" w:hAnsiTheme="majorHAnsi" w:cstheme="majorHAnsi"/>
          <w:color w:val="000000" w:themeColor="text1"/>
          <w:sz w:val="22"/>
          <w:szCs w:val="22"/>
        </w:rPr>
        <w:t>he people who play an important caring role for others, involving them in management decisions and offering them additional support</w:t>
      </w:r>
    </w:p>
    <w:p w14:paraId="6FF826F3" w14:textId="7DD1A6ED" w:rsidR="00964D87" w:rsidRPr="009E0621" w:rsidRDefault="00964D87" w:rsidP="00EE12D0">
      <w:pPr>
        <w:pStyle w:val="NormalWeb"/>
        <w:numPr>
          <w:ilvl w:val="0"/>
          <w:numId w:val="1"/>
        </w:numPr>
        <w:contextualSpacing/>
        <w:rPr>
          <w:rFonts w:asciiTheme="majorHAnsi" w:hAnsiTheme="majorHAnsi" w:cstheme="majorHAnsi"/>
          <w:color w:val="000000" w:themeColor="text1"/>
          <w:sz w:val="22"/>
          <w:szCs w:val="22"/>
        </w:rPr>
      </w:pPr>
      <w:r w:rsidRPr="009E0621">
        <w:rPr>
          <w:rFonts w:asciiTheme="majorHAnsi" w:hAnsiTheme="majorHAnsi" w:cstheme="majorHAnsi"/>
          <w:color w:val="000000" w:themeColor="text1"/>
          <w:sz w:val="22"/>
          <w:szCs w:val="22"/>
        </w:rPr>
        <w:t xml:space="preserve">Use technologies that might meet needs and preferences for information and communication </w:t>
      </w:r>
    </w:p>
    <w:p w14:paraId="1DFB3CFA" w14:textId="77777777" w:rsidR="00964D87" w:rsidRPr="009E0621" w:rsidRDefault="00964D87" w:rsidP="00964D87">
      <w:pPr>
        <w:rPr>
          <w:rFonts w:asciiTheme="majorHAnsi" w:hAnsiTheme="majorHAnsi" w:cstheme="majorHAnsi"/>
          <w:sz w:val="22"/>
          <w:szCs w:val="22"/>
        </w:rPr>
      </w:pPr>
      <w:r w:rsidRPr="009E0621">
        <w:rPr>
          <w:rFonts w:asciiTheme="majorHAnsi" w:hAnsiTheme="majorHAnsi" w:cstheme="majorHAnsi"/>
          <w:sz w:val="22"/>
          <w:szCs w:val="22"/>
        </w:rPr>
        <w:lastRenderedPageBreak/>
        <w:t>Provide:</w:t>
      </w:r>
    </w:p>
    <w:p w14:paraId="4A5F10AC" w14:textId="77777777" w:rsidR="00964D87" w:rsidRPr="009E0621" w:rsidRDefault="00964D87" w:rsidP="00EE12D0">
      <w:pPr>
        <w:pStyle w:val="ListParagraph"/>
        <w:numPr>
          <w:ilvl w:val="0"/>
          <w:numId w:val="26"/>
        </w:numPr>
        <w:rPr>
          <w:rFonts w:asciiTheme="majorHAnsi" w:hAnsiTheme="majorHAnsi" w:cstheme="majorHAnsi"/>
          <w:sz w:val="22"/>
          <w:szCs w:val="22"/>
        </w:rPr>
      </w:pPr>
      <w:r w:rsidRPr="009E0621">
        <w:rPr>
          <w:rFonts w:asciiTheme="majorHAnsi" w:hAnsiTheme="majorHAnsi" w:cstheme="majorHAnsi"/>
          <w:sz w:val="22"/>
          <w:szCs w:val="22"/>
        </w:rPr>
        <w:t xml:space="preserve">access to information and advice that is clear and timely and meets individual information needs and preferences, through a </w:t>
      </w:r>
      <w:r w:rsidRPr="009E0621">
        <w:rPr>
          <w:rFonts w:asciiTheme="majorHAnsi" w:hAnsiTheme="majorHAnsi" w:cstheme="majorHAnsi"/>
          <w:color w:val="000000" w:themeColor="text1"/>
          <w:sz w:val="22"/>
          <w:szCs w:val="22"/>
        </w:rPr>
        <w:t>knowledge of meaningful and relevant information for individuals and awareness of local resources for signposting</w:t>
      </w:r>
    </w:p>
    <w:p w14:paraId="3C0F65C2" w14:textId="77777777" w:rsidR="00964D87" w:rsidRPr="009E0621" w:rsidRDefault="00964D87" w:rsidP="00EE12D0">
      <w:pPr>
        <w:pStyle w:val="ListParagraph"/>
        <w:numPr>
          <w:ilvl w:val="0"/>
          <w:numId w:val="25"/>
        </w:numPr>
        <w:rPr>
          <w:rFonts w:asciiTheme="majorHAnsi" w:hAnsiTheme="majorHAnsi" w:cstheme="majorHAnsi"/>
          <w:color w:val="000000" w:themeColor="text1"/>
          <w:sz w:val="22"/>
          <w:szCs w:val="22"/>
        </w:rPr>
      </w:pPr>
      <w:r w:rsidRPr="009E0621">
        <w:rPr>
          <w:rFonts w:asciiTheme="majorHAnsi" w:hAnsiTheme="majorHAnsi" w:cstheme="majorHAnsi"/>
          <w:color w:val="000000" w:themeColor="text1"/>
          <w:sz w:val="22"/>
          <w:szCs w:val="22"/>
        </w:rPr>
        <w:t xml:space="preserve">access to resources in the local community to support personal wellbeing;  </w:t>
      </w:r>
    </w:p>
    <w:p w14:paraId="35BFA40F" w14:textId="77777777" w:rsidR="00964D87" w:rsidRPr="009E0621" w:rsidRDefault="00964D87" w:rsidP="00964D87">
      <w:pPr>
        <w:rPr>
          <w:rFonts w:asciiTheme="majorHAnsi" w:hAnsiTheme="majorHAnsi" w:cstheme="majorHAnsi"/>
          <w:sz w:val="22"/>
          <w:szCs w:val="22"/>
        </w:rPr>
      </w:pPr>
    </w:p>
    <w:p w14:paraId="1405B276" w14:textId="77777777" w:rsidR="00964D87" w:rsidRPr="009E0621" w:rsidRDefault="00964D87" w:rsidP="00964D87">
      <w:pPr>
        <w:rPr>
          <w:rFonts w:asciiTheme="majorHAnsi" w:hAnsiTheme="majorHAnsi" w:cstheme="majorHAnsi"/>
          <w:color w:val="000000" w:themeColor="text1"/>
          <w:sz w:val="22"/>
          <w:szCs w:val="22"/>
        </w:rPr>
      </w:pPr>
      <w:r w:rsidRPr="009E0621">
        <w:rPr>
          <w:rFonts w:asciiTheme="majorHAnsi" w:hAnsiTheme="majorHAnsi" w:cstheme="majorHAnsi"/>
          <w:sz w:val="22"/>
          <w:szCs w:val="22"/>
        </w:rPr>
        <w:t xml:space="preserve">Create: </w:t>
      </w:r>
    </w:p>
    <w:p w14:paraId="399C18A2" w14:textId="77777777" w:rsidR="00964D87" w:rsidRPr="009E0621" w:rsidRDefault="00964D87" w:rsidP="00EE12D0">
      <w:pPr>
        <w:numPr>
          <w:ilvl w:val="0"/>
          <w:numId w:val="7"/>
        </w:numPr>
        <w:spacing w:before="100" w:beforeAutospacing="1" w:after="100" w:afterAutospacing="1"/>
        <w:rPr>
          <w:rFonts w:asciiTheme="majorHAnsi" w:hAnsiTheme="majorHAnsi" w:cstheme="majorHAnsi"/>
          <w:color w:val="000000" w:themeColor="text1"/>
          <w:sz w:val="22"/>
          <w:szCs w:val="22"/>
        </w:rPr>
      </w:pPr>
      <w:r w:rsidRPr="009E0621">
        <w:rPr>
          <w:rFonts w:asciiTheme="majorHAnsi" w:hAnsiTheme="majorHAnsi" w:cstheme="majorHAnsi"/>
          <w:color w:val="000000" w:themeColor="text1"/>
          <w:sz w:val="22"/>
          <w:szCs w:val="22"/>
        </w:rPr>
        <w:t xml:space="preserve">The time to listen and understand in a way that builds trusting and effective relationships and support to develop a plan in a safe and reflective space </w:t>
      </w:r>
    </w:p>
    <w:p w14:paraId="6936DF21" w14:textId="4A95CCD7" w:rsidR="00964D87" w:rsidRPr="009E0621" w:rsidRDefault="00964D87" w:rsidP="00EE12D0">
      <w:pPr>
        <w:numPr>
          <w:ilvl w:val="0"/>
          <w:numId w:val="7"/>
        </w:numPr>
        <w:spacing w:before="100" w:beforeAutospacing="1" w:after="100" w:afterAutospacing="1"/>
        <w:rPr>
          <w:rFonts w:asciiTheme="majorHAnsi" w:hAnsiTheme="majorHAnsi" w:cstheme="majorHAnsi"/>
          <w:color w:val="000000" w:themeColor="text1"/>
          <w:sz w:val="22"/>
          <w:szCs w:val="22"/>
        </w:rPr>
      </w:pPr>
      <w:r w:rsidRPr="009E0621">
        <w:rPr>
          <w:rFonts w:asciiTheme="majorHAnsi" w:hAnsiTheme="majorHAnsi" w:cstheme="majorHAnsi"/>
          <w:color w:val="000000" w:themeColor="text1"/>
          <w:sz w:val="22"/>
          <w:szCs w:val="22"/>
        </w:rPr>
        <w:t xml:space="preserve">A safe environment for potentially difficult conversations which facilitates and respects ownership of decisions  </w:t>
      </w:r>
    </w:p>
    <w:p w14:paraId="15972004" w14:textId="77777777" w:rsidR="00964D87" w:rsidRPr="0076238E" w:rsidRDefault="00964D87" w:rsidP="00964D87">
      <w:pPr>
        <w:rPr>
          <w:rFonts w:asciiTheme="majorHAnsi" w:hAnsiTheme="majorHAnsi" w:cstheme="majorHAnsi"/>
        </w:rPr>
      </w:pPr>
    </w:p>
    <w:p w14:paraId="61B3FE9C" w14:textId="37A3511D" w:rsidR="00964D87" w:rsidRPr="00027B0B" w:rsidRDefault="00DB084A" w:rsidP="00964D87">
      <w:pPr>
        <w:rPr>
          <w:rFonts w:asciiTheme="minorHAnsi" w:hAnsiTheme="minorHAnsi" w:cstheme="minorHAnsi"/>
          <w:b/>
          <w:bCs/>
          <w:color w:val="2F5496" w:themeColor="accent1" w:themeShade="BF"/>
        </w:rPr>
      </w:pPr>
      <w:r w:rsidRPr="00027B0B">
        <w:rPr>
          <w:rFonts w:asciiTheme="minorHAnsi" w:hAnsiTheme="minorHAnsi" w:cstheme="minorHAnsi"/>
          <w:b/>
          <w:bCs/>
          <w:color w:val="2F5496" w:themeColor="accent1" w:themeShade="BF"/>
        </w:rPr>
        <w:t>Capabilities</w:t>
      </w:r>
      <w:r w:rsidR="00964D87" w:rsidRPr="00027B0B">
        <w:rPr>
          <w:rFonts w:asciiTheme="minorHAnsi" w:hAnsiTheme="minorHAnsi" w:cstheme="minorHAnsi"/>
          <w:b/>
          <w:bCs/>
          <w:color w:val="2F5496" w:themeColor="accent1" w:themeShade="BF"/>
        </w:rPr>
        <w:t xml:space="preserve"> to </w:t>
      </w:r>
      <w:r w:rsidR="00DE7B32">
        <w:rPr>
          <w:rFonts w:asciiTheme="minorHAnsi" w:hAnsiTheme="minorHAnsi" w:cstheme="minorHAnsi"/>
          <w:b/>
          <w:bCs/>
          <w:color w:val="2F5496" w:themeColor="accent1" w:themeShade="BF"/>
        </w:rPr>
        <w:t xml:space="preserve">motivate, </w:t>
      </w:r>
      <w:r w:rsidR="00964D87" w:rsidRPr="00027B0B">
        <w:rPr>
          <w:rFonts w:asciiTheme="minorHAnsi" w:hAnsiTheme="minorHAnsi" w:cstheme="minorHAnsi"/>
          <w:b/>
          <w:bCs/>
          <w:color w:val="2F5496" w:themeColor="accent1" w:themeShade="BF"/>
        </w:rPr>
        <w:t xml:space="preserve">enable and support people (Level 2) </w:t>
      </w:r>
    </w:p>
    <w:p w14:paraId="513B999C" w14:textId="77777777" w:rsidR="00964D87" w:rsidRDefault="00964D87" w:rsidP="00964D87">
      <w:pPr>
        <w:rPr>
          <w:rFonts w:asciiTheme="majorHAnsi" w:hAnsiTheme="majorHAnsi" w:cstheme="majorHAnsi"/>
          <w:b/>
          <w:bCs/>
        </w:rPr>
      </w:pPr>
    </w:p>
    <w:p w14:paraId="053D8E63" w14:textId="77777777" w:rsidR="00DB084A" w:rsidRPr="009E0621" w:rsidRDefault="00964D87" w:rsidP="00964D87">
      <w:pPr>
        <w:rPr>
          <w:rFonts w:asciiTheme="majorHAnsi" w:hAnsiTheme="majorHAnsi" w:cstheme="majorHAnsi"/>
          <w:sz w:val="22"/>
          <w:szCs w:val="22"/>
        </w:rPr>
      </w:pPr>
      <w:r w:rsidRPr="009E0621">
        <w:rPr>
          <w:rFonts w:asciiTheme="majorHAnsi" w:hAnsiTheme="majorHAnsi" w:cstheme="majorHAnsi"/>
          <w:sz w:val="22"/>
          <w:szCs w:val="22"/>
        </w:rPr>
        <w:t xml:space="preserve">The Learner will </w:t>
      </w:r>
    </w:p>
    <w:p w14:paraId="0ADB8C85" w14:textId="77777777" w:rsidR="00DB084A" w:rsidRPr="009E0621" w:rsidRDefault="00DB084A" w:rsidP="00964D87">
      <w:pPr>
        <w:rPr>
          <w:rFonts w:asciiTheme="majorHAnsi" w:hAnsiTheme="majorHAnsi" w:cstheme="majorHAnsi"/>
          <w:sz w:val="22"/>
          <w:szCs w:val="22"/>
        </w:rPr>
      </w:pPr>
    </w:p>
    <w:p w14:paraId="7680E7EF" w14:textId="1A5C1AB7" w:rsidR="00964D87" w:rsidRPr="009E0621" w:rsidRDefault="00DB084A" w:rsidP="00DB084A">
      <w:pPr>
        <w:contextualSpacing/>
        <w:rPr>
          <w:rFonts w:asciiTheme="majorHAnsi" w:hAnsiTheme="majorHAnsi" w:cstheme="majorHAnsi"/>
          <w:sz w:val="22"/>
          <w:szCs w:val="22"/>
        </w:rPr>
      </w:pPr>
      <w:r w:rsidRPr="009E0621">
        <w:rPr>
          <w:rFonts w:asciiTheme="majorHAnsi" w:hAnsiTheme="majorHAnsi" w:cstheme="majorHAnsi"/>
          <w:sz w:val="22"/>
          <w:szCs w:val="22"/>
        </w:rPr>
        <w:t>Be a</w:t>
      </w:r>
      <w:r w:rsidR="00964D87" w:rsidRPr="009E0621">
        <w:rPr>
          <w:rFonts w:asciiTheme="majorHAnsi" w:hAnsiTheme="majorHAnsi" w:cstheme="majorHAnsi"/>
          <w:sz w:val="22"/>
          <w:szCs w:val="22"/>
        </w:rPr>
        <w:t xml:space="preserve">ware of: </w:t>
      </w:r>
    </w:p>
    <w:p w14:paraId="4A4EBC1A" w14:textId="200C4FD1" w:rsidR="00964D87" w:rsidRPr="009E0621" w:rsidRDefault="00964D87" w:rsidP="00EE12D0">
      <w:pPr>
        <w:pStyle w:val="ListParagraph"/>
        <w:numPr>
          <w:ilvl w:val="0"/>
          <w:numId w:val="50"/>
        </w:numPr>
        <w:rPr>
          <w:rFonts w:asciiTheme="majorHAnsi" w:hAnsiTheme="majorHAnsi" w:cstheme="majorHAnsi"/>
          <w:sz w:val="22"/>
          <w:szCs w:val="22"/>
        </w:rPr>
      </w:pPr>
      <w:r w:rsidRPr="009E0621">
        <w:rPr>
          <w:rFonts w:asciiTheme="majorHAnsi" w:hAnsiTheme="majorHAnsi" w:cstheme="majorHAnsi"/>
          <w:sz w:val="22"/>
          <w:szCs w:val="22"/>
        </w:rPr>
        <w:t xml:space="preserve">Key relevant and current policies around </w:t>
      </w:r>
      <w:r w:rsidR="0004645F">
        <w:rPr>
          <w:rFonts w:asciiTheme="majorHAnsi" w:hAnsiTheme="majorHAnsi" w:cstheme="majorHAnsi"/>
          <w:sz w:val="22"/>
          <w:szCs w:val="22"/>
        </w:rPr>
        <w:t>personalised</w:t>
      </w:r>
      <w:r w:rsidRPr="009E0621">
        <w:rPr>
          <w:rFonts w:asciiTheme="majorHAnsi" w:hAnsiTheme="majorHAnsi" w:cstheme="majorHAnsi"/>
          <w:sz w:val="22"/>
          <w:szCs w:val="22"/>
        </w:rPr>
        <w:t xml:space="preserve"> approaches</w:t>
      </w:r>
    </w:p>
    <w:p w14:paraId="49930A16" w14:textId="55080C4B" w:rsidR="00964D87" w:rsidRPr="009E0621" w:rsidRDefault="00964D87" w:rsidP="00EE12D0">
      <w:pPr>
        <w:pStyle w:val="ListParagraph"/>
        <w:numPr>
          <w:ilvl w:val="0"/>
          <w:numId w:val="50"/>
        </w:numPr>
        <w:rPr>
          <w:rFonts w:asciiTheme="majorHAnsi" w:hAnsiTheme="majorHAnsi" w:cstheme="majorHAnsi"/>
          <w:sz w:val="22"/>
          <w:szCs w:val="22"/>
        </w:rPr>
      </w:pPr>
      <w:r w:rsidRPr="009E0621">
        <w:rPr>
          <w:rFonts w:asciiTheme="majorHAnsi" w:hAnsiTheme="majorHAnsi" w:cstheme="majorHAnsi"/>
          <w:sz w:val="22"/>
          <w:szCs w:val="22"/>
        </w:rPr>
        <w:t>The different levels of prevention (primary, secondary and tertiary)</w:t>
      </w:r>
    </w:p>
    <w:p w14:paraId="1E3CE5E1" w14:textId="135ECCEF" w:rsidR="00D6755E" w:rsidRPr="009E0621" w:rsidRDefault="00964D87" w:rsidP="00EE12D0">
      <w:pPr>
        <w:pStyle w:val="ListParagraph"/>
        <w:numPr>
          <w:ilvl w:val="0"/>
          <w:numId w:val="50"/>
        </w:numPr>
        <w:rPr>
          <w:rFonts w:asciiTheme="majorHAnsi" w:hAnsiTheme="majorHAnsi" w:cstheme="majorHAnsi"/>
          <w:sz w:val="22"/>
          <w:szCs w:val="22"/>
        </w:rPr>
      </w:pPr>
      <w:r w:rsidRPr="009E0621">
        <w:rPr>
          <w:rFonts w:asciiTheme="majorHAnsi" w:hAnsiTheme="majorHAnsi" w:cstheme="majorHAnsi"/>
          <w:sz w:val="22"/>
          <w:szCs w:val="22"/>
        </w:rPr>
        <w:t xml:space="preserve">The range of specific </w:t>
      </w:r>
      <w:r w:rsidR="0004645F">
        <w:rPr>
          <w:rFonts w:asciiTheme="majorHAnsi" w:hAnsiTheme="majorHAnsi" w:cstheme="majorHAnsi"/>
          <w:sz w:val="22"/>
          <w:szCs w:val="22"/>
        </w:rPr>
        <w:t>personalised</w:t>
      </w:r>
      <w:r w:rsidRPr="009E0621">
        <w:rPr>
          <w:rFonts w:asciiTheme="majorHAnsi" w:hAnsiTheme="majorHAnsi" w:cstheme="majorHAnsi"/>
          <w:sz w:val="22"/>
          <w:szCs w:val="22"/>
        </w:rPr>
        <w:t xml:space="preserve"> tools</w:t>
      </w:r>
    </w:p>
    <w:p w14:paraId="2704CDBD" w14:textId="77777777" w:rsidR="00D6755E" w:rsidRDefault="00964D87" w:rsidP="00D6755E">
      <w:pPr>
        <w:pStyle w:val="ListParagraph"/>
        <w:numPr>
          <w:ilvl w:val="0"/>
          <w:numId w:val="50"/>
        </w:numPr>
        <w:rPr>
          <w:rFonts w:asciiTheme="majorHAnsi" w:hAnsiTheme="majorHAnsi" w:cstheme="majorHAnsi"/>
          <w:sz w:val="22"/>
          <w:szCs w:val="22"/>
        </w:rPr>
      </w:pPr>
      <w:r w:rsidRPr="00D6755E">
        <w:rPr>
          <w:rFonts w:asciiTheme="majorHAnsi" w:hAnsiTheme="majorHAnsi" w:cstheme="majorHAnsi"/>
          <w:sz w:val="22"/>
          <w:szCs w:val="22"/>
        </w:rPr>
        <w:t>The implications of case law and NICE guidance for consent and shared decision making</w:t>
      </w:r>
    </w:p>
    <w:p w14:paraId="6204D51F" w14:textId="7F6C3159" w:rsidR="00D6755E" w:rsidRPr="00D6755E" w:rsidRDefault="00D6755E" w:rsidP="00D6755E">
      <w:pPr>
        <w:pStyle w:val="ListParagraph"/>
        <w:numPr>
          <w:ilvl w:val="0"/>
          <w:numId w:val="50"/>
        </w:numPr>
        <w:rPr>
          <w:rFonts w:asciiTheme="majorHAnsi" w:hAnsiTheme="majorHAnsi" w:cstheme="majorHAnsi"/>
          <w:sz w:val="22"/>
          <w:szCs w:val="22"/>
        </w:rPr>
      </w:pPr>
      <w:r>
        <w:rPr>
          <w:rFonts w:asciiTheme="majorHAnsi" w:hAnsiTheme="majorHAnsi" w:cstheme="majorHAnsi"/>
          <w:sz w:val="22"/>
          <w:szCs w:val="22"/>
        </w:rPr>
        <w:t>M</w:t>
      </w:r>
      <w:r w:rsidRPr="00D6755E">
        <w:rPr>
          <w:rFonts w:asciiTheme="majorHAnsi" w:hAnsiTheme="majorHAnsi" w:cstheme="majorHAnsi"/>
          <w:sz w:val="22"/>
          <w:szCs w:val="22"/>
        </w:rPr>
        <w:t xml:space="preserve">odels for patient activation, health literacy, and the Accessible Information Standard </w:t>
      </w:r>
    </w:p>
    <w:p w14:paraId="1DADAFF1" w14:textId="6E70EFD6" w:rsidR="00964D87" w:rsidRPr="00D6755E" w:rsidRDefault="00964D87" w:rsidP="00D6755E">
      <w:pPr>
        <w:ind w:left="360"/>
        <w:rPr>
          <w:rFonts w:asciiTheme="majorHAnsi" w:hAnsiTheme="majorHAnsi" w:cstheme="majorHAnsi"/>
          <w:sz w:val="22"/>
          <w:szCs w:val="22"/>
        </w:rPr>
      </w:pPr>
    </w:p>
    <w:p w14:paraId="567D6E64" w14:textId="25A69C9D" w:rsidR="00964D87" w:rsidRPr="009E0621" w:rsidRDefault="00DB084A" w:rsidP="00DB084A">
      <w:pPr>
        <w:contextualSpacing/>
        <w:rPr>
          <w:rFonts w:asciiTheme="majorHAnsi" w:hAnsiTheme="majorHAnsi" w:cstheme="majorHAnsi"/>
          <w:sz w:val="22"/>
          <w:szCs w:val="22"/>
        </w:rPr>
      </w:pPr>
      <w:r w:rsidRPr="009E0621">
        <w:rPr>
          <w:rFonts w:asciiTheme="majorHAnsi" w:hAnsiTheme="majorHAnsi" w:cstheme="majorHAnsi"/>
          <w:sz w:val="22"/>
          <w:szCs w:val="22"/>
        </w:rPr>
        <w:t>Know</w:t>
      </w:r>
      <w:r w:rsidR="00964D87" w:rsidRPr="009E0621">
        <w:rPr>
          <w:rFonts w:asciiTheme="majorHAnsi" w:hAnsiTheme="majorHAnsi" w:cstheme="majorHAnsi"/>
          <w:sz w:val="22"/>
          <w:szCs w:val="22"/>
        </w:rPr>
        <w:t xml:space="preserve">: </w:t>
      </w:r>
    </w:p>
    <w:p w14:paraId="2BFB6FE8" w14:textId="333B49D9" w:rsidR="00964D87" w:rsidRPr="009E0621" w:rsidRDefault="00964D87" w:rsidP="00EE12D0">
      <w:pPr>
        <w:pStyle w:val="ListParagraph"/>
        <w:numPr>
          <w:ilvl w:val="0"/>
          <w:numId w:val="51"/>
        </w:numPr>
        <w:rPr>
          <w:rFonts w:asciiTheme="majorHAnsi" w:hAnsiTheme="majorHAnsi" w:cstheme="majorHAnsi"/>
          <w:sz w:val="22"/>
          <w:szCs w:val="22"/>
        </w:rPr>
      </w:pPr>
      <w:r w:rsidRPr="009E0621">
        <w:rPr>
          <w:rFonts w:asciiTheme="majorHAnsi" w:hAnsiTheme="majorHAnsi" w:cstheme="majorHAnsi"/>
          <w:sz w:val="22"/>
          <w:szCs w:val="22"/>
        </w:rPr>
        <w:t xml:space="preserve">the principles of behaviour change </w:t>
      </w:r>
    </w:p>
    <w:p w14:paraId="6800D29F" w14:textId="1B67DB86" w:rsidR="00964D87" w:rsidRPr="009E0621" w:rsidRDefault="00964D87" w:rsidP="00EE12D0">
      <w:pPr>
        <w:pStyle w:val="ListParagraph"/>
        <w:numPr>
          <w:ilvl w:val="0"/>
          <w:numId w:val="51"/>
        </w:numPr>
        <w:rPr>
          <w:rFonts w:asciiTheme="majorHAnsi" w:hAnsiTheme="majorHAnsi" w:cstheme="majorHAnsi"/>
          <w:sz w:val="22"/>
          <w:szCs w:val="22"/>
        </w:rPr>
      </w:pPr>
      <w:r w:rsidRPr="009E0621">
        <w:rPr>
          <w:rFonts w:asciiTheme="majorHAnsi" w:hAnsiTheme="majorHAnsi" w:cstheme="majorHAnsi"/>
          <w:sz w:val="22"/>
          <w:szCs w:val="22"/>
        </w:rPr>
        <w:t xml:space="preserve">established health coaching tools and techniques </w:t>
      </w:r>
    </w:p>
    <w:p w14:paraId="029D1893" w14:textId="57C91697" w:rsidR="00964D87" w:rsidRPr="009E0621" w:rsidRDefault="00DB084A" w:rsidP="00EE12D0">
      <w:pPr>
        <w:pStyle w:val="ListParagraph"/>
        <w:numPr>
          <w:ilvl w:val="0"/>
          <w:numId w:val="51"/>
        </w:numPr>
        <w:rPr>
          <w:rFonts w:asciiTheme="majorHAnsi" w:hAnsiTheme="majorHAnsi" w:cstheme="majorHAnsi"/>
          <w:sz w:val="22"/>
          <w:szCs w:val="22"/>
        </w:rPr>
      </w:pPr>
      <w:r w:rsidRPr="009E0621">
        <w:rPr>
          <w:rFonts w:asciiTheme="majorHAnsi" w:hAnsiTheme="majorHAnsi" w:cstheme="majorHAnsi"/>
          <w:sz w:val="22"/>
          <w:szCs w:val="22"/>
        </w:rPr>
        <w:t>t</w:t>
      </w:r>
      <w:r w:rsidR="00964D87" w:rsidRPr="009E0621">
        <w:rPr>
          <w:rFonts w:asciiTheme="majorHAnsi" w:hAnsiTheme="majorHAnsi" w:cstheme="majorHAnsi"/>
          <w:sz w:val="22"/>
          <w:szCs w:val="22"/>
        </w:rPr>
        <w:t xml:space="preserve">he impact that a range of social, economic, and environmental factors can have on outcomes for individuals, carers and their circles of support </w:t>
      </w:r>
    </w:p>
    <w:p w14:paraId="5FC467B6" w14:textId="77777777" w:rsidR="00964D87" w:rsidRPr="009E0621" w:rsidRDefault="00964D87" w:rsidP="00DB084A">
      <w:pPr>
        <w:contextualSpacing/>
        <w:rPr>
          <w:rFonts w:asciiTheme="majorHAnsi" w:hAnsiTheme="majorHAnsi" w:cstheme="majorHAnsi"/>
          <w:sz w:val="22"/>
          <w:szCs w:val="22"/>
        </w:rPr>
      </w:pPr>
    </w:p>
    <w:p w14:paraId="7BFBCF88" w14:textId="77777777" w:rsidR="00CD7AAD" w:rsidRPr="009E0621" w:rsidRDefault="00DB084A" w:rsidP="00CD7AAD">
      <w:pPr>
        <w:contextualSpacing/>
        <w:rPr>
          <w:rFonts w:asciiTheme="majorHAnsi" w:hAnsiTheme="majorHAnsi" w:cstheme="majorHAnsi"/>
          <w:sz w:val="22"/>
          <w:szCs w:val="22"/>
        </w:rPr>
      </w:pPr>
      <w:r w:rsidRPr="009E0621">
        <w:rPr>
          <w:rFonts w:asciiTheme="majorHAnsi" w:hAnsiTheme="majorHAnsi" w:cstheme="majorHAnsi"/>
          <w:sz w:val="22"/>
          <w:szCs w:val="22"/>
        </w:rPr>
        <w:t>Understand</w:t>
      </w:r>
      <w:r w:rsidR="00964D87" w:rsidRPr="009E0621">
        <w:rPr>
          <w:rFonts w:asciiTheme="majorHAnsi" w:hAnsiTheme="majorHAnsi" w:cstheme="majorHAnsi"/>
          <w:sz w:val="22"/>
          <w:szCs w:val="22"/>
        </w:rPr>
        <w:t xml:space="preserve">: </w:t>
      </w:r>
    </w:p>
    <w:p w14:paraId="7BC651D3" w14:textId="102F271A" w:rsidR="00964D87" w:rsidRPr="009E0621" w:rsidRDefault="00964D87" w:rsidP="00EE12D0">
      <w:pPr>
        <w:pStyle w:val="ListParagraph"/>
        <w:numPr>
          <w:ilvl w:val="0"/>
          <w:numId w:val="53"/>
        </w:numPr>
        <w:rPr>
          <w:rFonts w:asciiTheme="majorHAnsi" w:hAnsiTheme="majorHAnsi" w:cstheme="majorHAnsi"/>
          <w:sz w:val="22"/>
          <w:szCs w:val="22"/>
        </w:rPr>
      </w:pPr>
      <w:r w:rsidRPr="009E0621">
        <w:rPr>
          <w:rFonts w:asciiTheme="majorHAnsi" w:hAnsiTheme="majorHAnsi" w:cstheme="majorHAnsi"/>
          <w:sz w:val="22"/>
          <w:szCs w:val="22"/>
        </w:rPr>
        <w:t xml:space="preserve">That each person is an expert in their own life, along with their carer </w:t>
      </w:r>
    </w:p>
    <w:p w14:paraId="0731C0F5" w14:textId="77777777" w:rsidR="00961026" w:rsidRPr="009E0621" w:rsidRDefault="00CD7AAD" w:rsidP="00EE12D0">
      <w:pPr>
        <w:pStyle w:val="ListParagraph"/>
        <w:numPr>
          <w:ilvl w:val="0"/>
          <w:numId w:val="1"/>
        </w:numPr>
        <w:rPr>
          <w:rFonts w:asciiTheme="majorHAnsi" w:eastAsiaTheme="minorHAnsi" w:hAnsiTheme="majorHAnsi" w:cstheme="majorHAnsi"/>
          <w:color w:val="000000" w:themeColor="text1"/>
          <w:sz w:val="22"/>
          <w:szCs w:val="22"/>
        </w:rPr>
      </w:pPr>
      <w:r w:rsidRPr="009E0621">
        <w:rPr>
          <w:rFonts w:asciiTheme="majorHAnsi" w:hAnsiTheme="majorHAnsi" w:cstheme="majorHAnsi"/>
          <w:sz w:val="22"/>
          <w:szCs w:val="22"/>
        </w:rPr>
        <w:t>t</w:t>
      </w:r>
      <w:r w:rsidR="00964D87" w:rsidRPr="009E0621">
        <w:rPr>
          <w:rFonts w:asciiTheme="majorHAnsi" w:hAnsiTheme="majorHAnsi" w:cstheme="majorHAnsi"/>
          <w:sz w:val="22"/>
          <w:szCs w:val="22"/>
        </w:rPr>
        <w:t xml:space="preserve">he importance of values, mindset and motivation </w:t>
      </w:r>
    </w:p>
    <w:p w14:paraId="75DC61C2" w14:textId="17835AEB" w:rsidR="00961026" w:rsidRPr="009E0621" w:rsidRDefault="00961026" w:rsidP="00EE12D0">
      <w:pPr>
        <w:pStyle w:val="ListParagraph"/>
        <w:numPr>
          <w:ilvl w:val="0"/>
          <w:numId w:val="1"/>
        </w:numPr>
        <w:rPr>
          <w:rFonts w:asciiTheme="majorHAnsi" w:eastAsiaTheme="minorHAnsi" w:hAnsiTheme="majorHAnsi" w:cstheme="majorHAnsi"/>
          <w:color w:val="000000" w:themeColor="text1"/>
          <w:sz w:val="22"/>
          <w:szCs w:val="22"/>
        </w:rPr>
      </w:pPr>
      <w:r w:rsidRPr="009E0621">
        <w:rPr>
          <w:rFonts w:asciiTheme="majorHAnsi" w:eastAsiaTheme="minorHAnsi" w:hAnsiTheme="majorHAnsi" w:cstheme="majorHAnsi"/>
          <w:color w:val="000000" w:themeColor="text1"/>
          <w:sz w:val="22"/>
          <w:szCs w:val="22"/>
        </w:rPr>
        <w:t>The need to prioritise wishes holistically, and respect concerns and expectations in the context of cultural and social awareness</w:t>
      </w:r>
    </w:p>
    <w:p w14:paraId="4ACCF570" w14:textId="77777777" w:rsidR="00961026" w:rsidRPr="009E0621" w:rsidRDefault="00961026" w:rsidP="00EE12D0">
      <w:pPr>
        <w:numPr>
          <w:ilvl w:val="0"/>
          <w:numId w:val="1"/>
        </w:numPr>
        <w:rPr>
          <w:rFonts w:asciiTheme="majorHAnsi" w:hAnsiTheme="majorHAnsi" w:cstheme="majorHAnsi"/>
          <w:color w:val="000000" w:themeColor="text1"/>
          <w:sz w:val="22"/>
          <w:szCs w:val="22"/>
        </w:rPr>
      </w:pPr>
      <w:r w:rsidRPr="009E0621">
        <w:rPr>
          <w:rFonts w:asciiTheme="majorHAnsi" w:hAnsiTheme="majorHAnsi" w:cstheme="majorHAnsi"/>
          <w:sz w:val="22"/>
          <w:szCs w:val="22"/>
        </w:rPr>
        <w:t>the need to u</w:t>
      </w:r>
      <w:r w:rsidRPr="009E0621">
        <w:rPr>
          <w:rFonts w:asciiTheme="majorHAnsi" w:hAnsiTheme="majorHAnsi" w:cstheme="majorHAnsi"/>
          <w:color w:val="000000" w:themeColor="text1"/>
          <w:sz w:val="22"/>
          <w:szCs w:val="22"/>
        </w:rPr>
        <w:t>ndertake challenging conversations whilst allowing for reasonable adjustments and respecting autonomy</w:t>
      </w:r>
    </w:p>
    <w:p w14:paraId="216241FF" w14:textId="36E8B5A8" w:rsidR="00964D87" w:rsidRPr="009E0621" w:rsidRDefault="00CD7AAD" w:rsidP="00EE12D0">
      <w:pPr>
        <w:numPr>
          <w:ilvl w:val="0"/>
          <w:numId w:val="1"/>
        </w:numPr>
        <w:rPr>
          <w:rFonts w:asciiTheme="majorHAnsi" w:hAnsiTheme="majorHAnsi" w:cstheme="majorHAnsi"/>
          <w:color w:val="000000" w:themeColor="text1"/>
          <w:sz w:val="22"/>
          <w:szCs w:val="22"/>
        </w:rPr>
      </w:pPr>
      <w:r w:rsidRPr="009E0621">
        <w:rPr>
          <w:rFonts w:asciiTheme="majorHAnsi" w:hAnsiTheme="majorHAnsi" w:cstheme="majorHAnsi"/>
          <w:sz w:val="22"/>
          <w:szCs w:val="22"/>
        </w:rPr>
        <w:t>t</w:t>
      </w:r>
      <w:r w:rsidR="00964D87" w:rsidRPr="009E0621">
        <w:rPr>
          <w:rFonts w:asciiTheme="majorHAnsi" w:hAnsiTheme="majorHAnsi" w:cstheme="majorHAnsi"/>
          <w:sz w:val="22"/>
          <w:szCs w:val="22"/>
        </w:rPr>
        <w:t xml:space="preserve">he detail of different </w:t>
      </w:r>
      <w:r w:rsidR="0004645F">
        <w:rPr>
          <w:rFonts w:asciiTheme="majorHAnsi" w:hAnsiTheme="majorHAnsi" w:cstheme="majorHAnsi"/>
          <w:sz w:val="22"/>
          <w:szCs w:val="22"/>
        </w:rPr>
        <w:t>personalised</w:t>
      </w:r>
      <w:r w:rsidR="00964D87" w:rsidRPr="009E0621">
        <w:rPr>
          <w:rFonts w:asciiTheme="majorHAnsi" w:hAnsiTheme="majorHAnsi" w:cstheme="majorHAnsi"/>
          <w:sz w:val="22"/>
          <w:szCs w:val="22"/>
        </w:rPr>
        <w:t xml:space="preserve"> activities and the skills in the context of these </w:t>
      </w:r>
    </w:p>
    <w:p w14:paraId="518A883D" w14:textId="7C69A79C" w:rsidR="00964D87" w:rsidRPr="009E0621" w:rsidRDefault="00CD7AAD" w:rsidP="00EE12D0">
      <w:pPr>
        <w:pStyle w:val="ListParagraph"/>
        <w:numPr>
          <w:ilvl w:val="0"/>
          <w:numId w:val="52"/>
        </w:numPr>
        <w:rPr>
          <w:rFonts w:asciiTheme="majorHAnsi" w:hAnsiTheme="majorHAnsi" w:cstheme="majorHAnsi"/>
          <w:sz w:val="22"/>
          <w:szCs w:val="22"/>
        </w:rPr>
      </w:pPr>
      <w:r w:rsidRPr="009E0621">
        <w:rPr>
          <w:rFonts w:asciiTheme="majorHAnsi" w:hAnsiTheme="majorHAnsi" w:cstheme="majorHAnsi"/>
          <w:sz w:val="22"/>
          <w:szCs w:val="22"/>
        </w:rPr>
        <w:t>t</w:t>
      </w:r>
      <w:r w:rsidR="00964D87" w:rsidRPr="009E0621">
        <w:rPr>
          <w:rFonts w:asciiTheme="majorHAnsi" w:hAnsiTheme="majorHAnsi" w:cstheme="majorHAnsi"/>
          <w:sz w:val="22"/>
          <w:szCs w:val="22"/>
        </w:rPr>
        <w:t xml:space="preserve">he value and importance of preparation before interactions or conversations </w:t>
      </w:r>
    </w:p>
    <w:p w14:paraId="4A996A45" w14:textId="4EF28571" w:rsidR="00964D87" w:rsidRPr="009E0621" w:rsidRDefault="00CD7AAD" w:rsidP="00EE12D0">
      <w:pPr>
        <w:pStyle w:val="ListParagraph"/>
        <w:numPr>
          <w:ilvl w:val="0"/>
          <w:numId w:val="52"/>
        </w:numPr>
        <w:rPr>
          <w:rFonts w:asciiTheme="majorHAnsi" w:hAnsiTheme="majorHAnsi" w:cstheme="majorHAnsi"/>
          <w:sz w:val="22"/>
          <w:szCs w:val="22"/>
        </w:rPr>
      </w:pPr>
      <w:r w:rsidRPr="009E0621">
        <w:rPr>
          <w:rFonts w:asciiTheme="majorHAnsi" w:hAnsiTheme="majorHAnsi" w:cstheme="majorHAnsi"/>
          <w:sz w:val="22"/>
          <w:szCs w:val="22"/>
        </w:rPr>
        <w:t>t</w:t>
      </w:r>
      <w:r w:rsidR="00964D87" w:rsidRPr="009E0621">
        <w:rPr>
          <w:rFonts w:asciiTheme="majorHAnsi" w:hAnsiTheme="majorHAnsi" w:cstheme="majorHAnsi"/>
          <w:sz w:val="22"/>
          <w:szCs w:val="22"/>
        </w:rPr>
        <w:t xml:space="preserve">he potential value and importance of non-traditional locations and settings for interactions or conversations </w:t>
      </w:r>
    </w:p>
    <w:p w14:paraId="7A8EB84C" w14:textId="188DB6CA" w:rsidR="00964D87" w:rsidRPr="009E0621" w:rsidRDefault="00CD7AAD" w:rsidP="00EE12D0">
      <w:pPr>
        <w:pStyle w:val="ListParagraph"/>
        <w:numPr>
          <w:ilvl w:val="0"/>
          <w:numId w:val="52"/>
        </w:numPr>
        <w:rPr>
          <w:rFonts w:asciiTheme="majorHAnsi" w:hAnsiTheme="majorHAnsi" w:cstheme="majorHAnsi"/>
          <w:sz w:val="22"/>
          <w:szCs w:val="22"/>
        </w:rPr>
      </w:pPr>
      <w:r w:rsidRPr="009E0621">
        <w:rPr>
          <w:rFonts w:asciiTheme="majorHAnsi" w:hAnsiTheme="majorHAnsi" w:cstheme="majorHAnsi"/>
          <w:sz w:val="22"/>
          <w:szCs w:val="22"/>
        </w:rPr>
        <w:t>t</w:t>
      </w:r>
      <w:r w:rsidR="00964D87" w:rsidRPr="009E0621">
        <w:rPr>
          <w:rFonts w:asciiTheme="majorHAnsi" w:hAnsiTheme="majorHAnsi" w:cstheme="majorHAnsi"/>
          <w:sz w:val="22"/>
          <w:szCs w:val="22"/>
        </w:rPr>
        <w:t xml:space="preserve">he importance of measuring </w:t>
      </w:r>
      <w:r w:rsidR="0004645F">
        <w:rPr>
          <w:rFonts w:asciiTheme="majorHAnsi" w:hAnsiTheme="majorHAnsi" w:cstheme="majorHAnsi"/>
          <w:sz w:val="22"/>
          <w:szCs w:val="22"/>
        </w:rPr>
        <w:t>personalised</w:t>
      </w:r>
      <w:r w:rsidR="00964D87" w:rsidRPr="009E0621">
        <w:rPr>
          <w:rFonts w:asciiTheme="majorHAnsi" w:hAnsiTheme="majorHAnsi" w:cstheme="majorHAnsi"/>
          <w:sz w:val="22"/>
          <w:szCs w:val="22"/>
        </w:rPr>
        <w:t xml:space="preserve"> outcomes </w:t>
      </w:r>
    </w:p>
    <w:p w14:paraId="504136A4" w14:textId="77777777" w:rsidR="00964D87" w:rsidRPr="009E0621" w:rsidRDefault="00964D87" w:rsidP="00DB084A">
      <w:pPr>
        <w:contextualSpacing/>
        <w:rPr>
          <w:rFonts w:asciiTheme="majorHAnsi" w:hAnsiTheme="majorHAnsi" w:cstheme="majorHAnsi"/>
          <w:sz w:val="22"/>
          <w:szCs w:val="22"/>
        </w:rPr>
      </w:pPr>
    </w:p>
    <w:p w14:paraId="70DA154E" w14:textId="63679C2C" w:rsidR="00964D87" w:rsidRPr="009E0621" w:rsidRDefault="00CD7AAD" w:rsidP="00DB084A">
      <w:pPr>
        <w:contextualSpacing/>
        <w:rPr>
          <w:rFonts w:asciiTheme="majorHAnsi" w:hAnsiTheme="majorHAnsi" w:cstheme="majorHAnsi"/>
          <w:sz w:val="22"/>
          <w:szCs w:val="22"/>
        </w:rPr>
      </w:pPr>
      <w:r w:rsidRPr="009E0621">
        <w:rPr>
          <w:rFonts w:asciiTheme="majorHAnsi" w:hAnsiTheme="majorHAnsi" w:cstheme="majorHAnsi"/>
          <w:sz w:val="22"/>
          <w:szCs w:val="22"/>
        </w:rPr>
        <w:t>Be able to</w:t>
      </w:r>
      <w:r w:rsidR="00964D87" w:rsidRPr="009E0621">
        <w:rPr>
          <w:rFonts w:asciiTheme="majorHAnsi" w:hAnsiTheme="majorHAnsi" w:cstheme="majorHAnsi"/>
          <w:sz w:val="22"/>
          <w:szCs w:val="22"/>
        </w:rPr>
        <w:t>:</w:t>
      </w:r>
    </w:p>
    <w:p w14:paraId="79704878" w14:textId="2FB06643" w:rsidR="00964D87" w:rsidRPr="009E0621" w:rsidRDefault="00964D87" w:rsidP="00EE12D0">
      <w:pPr>
        <w:pStyle w:val="ListParagraph"/>
        <w:numPr>
          <w:ilvl w:val="0"/>
          <w:numId w:val="55"/>
        </w:numPr>
        <w:rPr>
          <w:rFonts w:asciiTheme="majorHAnsi" w:hAnsiTheme="majorHAnsi" w:cstheme="majorHAnsi"/>
          <w:sz w:val="22"/>
          <w:szCs w:val="22"/>
        </w:rPr>
      </w:pPr>
      <w:r w:rsidRPr="009E0621">
        <w:rPr>
          <w:rFonts w:asciiTheme="majorHAnsi" w:hAnsiTheme="majorHAnsi" w:cstheme="majorHAnsi"/>
          <w:sz w:val="22"/>
          <w:szCs w:val="22"/>
        </w:rPr>
        <w:t xml:space="preserve">Support people to make plans to develop habitual behaviours </w:t>
      </w:r>
    </w:p>
    <w:p w14:paraId="63991C9A" w14:textId="3A87F910" w:rsidR="00964D87" w:rsidRPr="009E0621" w:rsidRDefault="00964D87" w:rsidP="00EE12D0">
      <w:pPr>
        <w:pStyle w:val="ListParagraph"/>
        <w:numPr>
          <w:ilvl w:val="0"/>
          <w:numId w:val="54"/>
        </w:numPr>
        <w:rPr>
          <w:rFonts w:asciiTheme="majorHAnsi" w:hAnsiTheme="majorHAnsi" w:cstheme="majorHAnsi"/>
          <w:sz w:val="22"/>
          <w:szCs w:val="22"/>
        </w:rPr>
      </w:pPr>
      <w:r w:rsidRPr="009E0621">
        <w:rPr>
          <w:rFonts w:asciiTheme="majorHAnsi" w:hAnsiTheme="majorHAnsi" w:cstheme="majorHAnsi"/>
          <w:sz w:val="22"/>
          <w:szCs w:val="22"/>
        </w:rPr>
        <w:t xml:space="preserve">Find out the individual’s priorities and what outcomes are important to them </w:t>
      </w:r>
    </w:p>
    <w:p w14:paraId="03EB2747" w14:textId="0DF9E1AF" w:rsidR="00964D87" w:rsidRPr="009E0621" w:rsidRDefault="00964D87" w:rsidP="00EE12D0">
      <w:pPr>
        <w:pStyle w:val="ListParagraph"/>
        <w:numPr>
          <w:ilvl w:val="0"/>
          <w:numId w:val="54"/>
        </w:numPr>
        <w:rPr>
          <w:rFonts w:asciiTheme="majorHAnsi" w:hAnsiTheme="majorHAnsi" w:cstheme="majorHAnsi"/>
          <w:sz w:val="22"/>
          <w:szCs w:val="22"/>
        </w:rPr>
      </w:pPr>
      <w:r w:rsidRPr="009E0621">
        <w:rPr>
          <w:rFonts w:asciiTheme="majorHAnsi" w:hAnsiTheme="majorHAnsi" w:cstheme="majorHAnsi"/>
          <w:sz w:val="22"/>
          <w:szCs w:val="22"/>
        </w:rPr>
        <w:t xml:space="preserve">Support people to integrate their ideas, opinions and perspectives into the conversation </w:t>
      </w:r>
    </w:p>
    <w:p w14:paraId="6F4E6E69" w14:textId="44AC0BCA" w:rsidR="00964D87" w:rsidRPr="009E0621" w:rsidRDefault="00964D87" w:rsidP="00EE12D0">
      <w:pPr>
        <w:pStyle w:val="ListParagraph"/>
        <w:numPr>
          <w:ilvl w:val="0"/>
          <w:numId w:val="54"/>
        </w:numPr>
        <w:rPr>
          <w:rFonts w:asciiTheme="majorHAnsi" w:hAnsiTheme="majorHAnsi" w:cstheme="majorHAnsi"/>
          <w:sz w:val="22"/>
          <w:szCs w:val="22"/>
        </w:rPr>
      </w:pPr>
      <w:r w:rsidRPr="009E0621">
        <w:rPr>
          <w:rFonts w:asciiTheme="majorHAnsi" w:hAnsiTheme="majorHAnsi" w:cstheme="majorHAnsi"/>
          <w:sz w:val="22"/>
          <w:szCs w:val="22"/>
        </w:rPr>
        <w:t>Gather information that is meaningful for the individuals and their carers</w:t>
      </w:r>
    </w:p>
    <w:p w14:paraId="2EEEA503" w14:textId="0A10D105" w:rsidR="00964D87" w:rsidRPr="009E0621" w:rsidRDefault="00964D87" w:rsidP="00EE12D0">
      <w:pPr>
        <w:pStyle w:val="ListParagraph"/>
        <w:numPr>
          <w:ilvl w:val="0"/>
          <w:numId w:val="54"/>
        </w:numPr>
        <w:rPr>
          <w:rFonts w:asciiTheme="majorHAnsi" w:hAnsiTheme="majorHAnsi" w:cstheme="majorHAnsi"/>
          <w:sz w:val="22"/>
          <w:szCs w:val="22"/>
        </w:rPr>
      </w:pPr>
      <w:r w:rsidRPr="009E0621">
        <w:rPr>
          <w:rFonts w:asciiTheme="majorHAnsi" w:hAnsiTheme="majorHAnsi" w:cstheme="majorHAnsi"/>
          <w:sz w:val="22"/>
          <w:szCs w:val="22"/>
        </w:rPr>
        <w:lastRenderedPageBreak/>
        <w:t>Take an individualised approach to discussing consent, risk and shared decision making taking into account the person’s individual views, their preferences, values and assessment of the options together with the relevant facts, information and evidence</w:t>
      </w:r>
    </w:p>
    <w:p w14:paraId="217A1B0C" w14:textId="77777777" w:rsidR="00961026" w:rsidRPr="009E0621" w:rsidRDefault="00964D87" w:rsidP="00EE12D0">
      <w:pPr>
        <w:pStyle w:val="ListParagraph"/>
        <w:numPr>
          <w:ilvl w:val="0"/>
          <w:numId w:val="54"/>
        </w:numPr>
        <w:rPr>
          <w:rFonts w:asciiTheme="majorHAnsi" w:hAnsiTheme="majorHAnsi" w:cstheme="majorHAnsi"/>
          <w:sz w:val="22"/>
          <w:szCs w:val="22"/>
        </w:rPr>
      </w:pPr>
      <w:r w:rsidRPr="009E0621">
        <w:rPr>
          <w:rFonts w:asciiTheme="majorHAnsi" w:hAnsiTheme="majorHAnsi" w:cstheme="majorHAnsi"/>
          <w:sz w:val="22"/>
          <w:szCs w:val="22"/>
        </w:rPr>
        <w:t xml:space="preserve">Enable a person to make decisions by; </w:t>
      </w:r>
    </w:p>
    <w:p w14:paraId="095E8917" w14:textId="1C952A07" w:rsidR="00964D87" w:rsidRPr="009E0621" w:rsidRDefault="00964D87" w:rsidP="00EE12D0">
      <w:pPr>
        <w:pStyle w:val="ListParagraph"/>
        <w:numPr>
          <w:ilvl w:val="1"/>
          <w:numId w:val="54"/>
        </w:numPr>
        <w:rPr>
          <w:rFonts w:asciiTheme="majorHAnsi" w:hAnsiTheme="majorHAnsi" w:cstheme="majorHAnsi"/>
          <w:sz w:val="22"/>
          <w:szCs w:val="22"/>
        </w:rPr>
      </w:pPr>
      <w:r w:rsidRPr="009E0621">
        <w:rPr>
          <w:rFonts w:asciiTheme="majorHAnsi" w:hAnsiTheme="majorHAnsi" w:cstheme="majorHAnsi"/>
          <w:sz w:val="22"/>
          <w:szCs w:val="22"/>
        </w:rPr>
        <w:t xml:space="preserve">understanding the outcomes that are important to them </w:t>
      </w:r>
    </w:p>
    <w:p w14:paraId="0ABDE524" w14:textId="157F9FE4" w:rsidR="00964D87" w:rsidRPr="009E0621" w:rsidRDefault="00964D87" w:rsidP="00EE12D0">
      <w:pPr>
        <w:pStyle w:val="ListParagraph"/>
        <w:numPr>
          <w:ilvl w:val="1"/>
          <w:numId w:val="54"/>
        </w:numPr>
        <w:rPr>
          <w:rFonts w:asciiTheme="majorHAnsi" w:hAnsiTheme="majorHAnsi" w:cstheme="majorHAnsi"/>
          <w:sz w:val="22"/>
          <w:szCs w:val="22"/>
        </w:rPr>
      </w:pPr>
      <w:r w:rsidRPr="009E0621">
        <w:rPr>
          <w:rFonts w:asciiTheme="majorHAnsi" w:hAnsiTheme="majorHAnsi" w:cstheme="majorHAnsi"/>
          <w:sz w:val="22"/>
          <w:szCs w:val="22"/>
        </w:rPr>
        <w:t xml:space="preserve">explaining in non-technical language all the available options (including the option of doing nothing) </w:t>
      </w:r>
    </w:p>
    <w:p w14:paraId="320C48E1" w14:textId="5C25AE91" w:rsidR="00964D87" w:rsidRPr="009E0621" w:rsidRDefault="00964D87" w:rsidP="00EE12D0">
      <w:pPr>
        <w:pStyle w:val="ListParagraph"/>
        <w:numPr>
          <w:ilvl w:val="1"/>
          <w:numId w:val="54"/>
        </w:numPr>
        <w:rPr>
          <w:rFonts w:asciiTheme="majorHAnsi" w:hAnsiTheme="majorHAnsi" w:cstheme="majorHAnsi"/>
          <w:sz w:val="22"/>
          <w:szCs w:val="22"/>
        </w:rPr>
      </w:pPr>
      <w:r w:rsidRPr="009E0621">
        <w:rPr>
          <w:rFonts w:asciiTheme="majorHAnsi" w:hAnsiTheme="majorHAnsi" w:cstheme="majorHAnsi"/>
          <w:sz w:val="22"/>
          <w:szCs w:val="22"/>
        </w:rPr>
        <w:t xml:space="preserve">exploring with them the risks, benefits and consequences of each option and discussing what these mean to the person in the context of their life and goals </w:t>
      </w:r>
    </w:p>
    <w:p w14:paraId="1C54BF6D" w14:textId="2CA6DF1F" w:rsidR="00964D87" w:rsidRPr="009E0621" w:rsidRDefault="00964D87" w:rsidP="00EE12D0">
      <w:pPr>
        <w:pStyle w:val="ListParagraph"/>
        <w:numPr>
          <w:ilvl w:val="1"/>
          <w:numId w:val="54"/>
        </w:numPr>
        <w:rPr>
          <w:rFonts w:asciiTheme="majorHAnsi" w:hAnsiTheme="majorHAnsi" w:cstheme="majorHAnsi"/>
          <w:sz w:val="22"/>
          <w:szCs w:val="22"/>
        </w:rPr>
      </w:pPr>
      <w:r w:rsidRPr="009E0621">
        <w:rPr>
          <w:rFonts w:asciiTheme="majorHAnsi" w:hAnsiTheme="majorHAnsi" w:cstheme="majorHAnsi"/>
          <w:sz w:val="22"/>
          <w:szCs w:val="22"/>
        </w:rPr>
        <w:t xml:space="preserve">supporting them to be able make the decision and / or agreeing together the way forward </w:t>
      </w:r>
    </w:p>
    <w:p w14:paraId="7A406A59" w14:textId="77777777" w:rsidR="00964D87" w:rsidRPr="009E0621" w:rsidRDefault="00964D87" w:rsidP="00DB084A">
      <w:pPr>
        <w:contextualSpacing/>
        <w:rPr>
          <w:rFonts w:asciiTheme="majorHAnsi" w:hAnsiTheme="majorHAnsi" w:cstheme="majorHAnsi"/>
          <w:sz w:val="22"/>
          <w:szCs w:val="22"/>
        </w:rPr>
      </w:pPr>
    </w:p>
    <w:p w14:paraId="143CC98D" w14:textId="09E64D6A" w:rsidR="00964D87" w:rsidRPr="009E0621" w:rsidRDefault="00964D87" w:rsidP="00EE12D0">
      <w:pPr>
        <w:pStyle w:val="ListParagraph"/>
        <w:numPr>
          <w:ilvl w:val="0"/>
          <w:numId w:val="54"/>
        </w:numPr>
        <w:rPr>
          <w:rFonts w:asciiTheme="majorHAnsi" w:hAnsiTheme="majorHAnsi" w:cstheme="majorHAnsi"/>
          <w:sz w:val="22"/>
          <w:szCs w:val="22"/>
        </w:rPr>
      </w:pPr>
      <w:r w:rsidRPr="009E0621">
        <w:rPr>
          <w:rFonts w:asciiTheme="majorHAnsi" w:hAnsiTheme="majorHAnsi" w:cstheme="majorHAnsi"/>
          <w:sz w:val="22"/>
          <w:szCs w:val="22"/>
        </w:rPr>
        <w:t xml:space="preserve">Support people to self-reflect and understand the relationships and connections between their emotions, feelings and behaviours </w:t>
      </w:r>
    </w:p>
    <w:p w14:paraId="7B0CEB61" w14:textId="4E2433A1" w:rsidR="00964D87" w:rsidRPr="009E0621" w:rsidRDefault="00964D87" w:rsidP="00EE12D0">
      <w:pPr>
        <w:pStyle w:val="ListParagraph"/>
        <w:numPr>
          <w:ilvl w:val="0"/>
          <w:numId w:val="54"/>
        </w:numPr>
        <w:rPr>
          <w:rFonts w:asciiTheme="majorHAnsi" w:hAnsiTheme="majorHAnsi" w:cstheme="majorHAnsi"/>
          <w:sz w:val="22"/>
          <w:szCs w:val="22"/>
        </w:rPr>
      </w:pPr>
      <w:r w:rsidRPr="009E0621">
        <w:rPr>
          <w:rFonts w:asciiTheme="majorHAnsi" w:hAnsiTheme="majorHAnsi" w:cstheme="majorHAnsi"/>
          <w:sz w:val="22"/>
          <w:szCs w:val="22"/>
        </w:rPr>
        <w:t xml:space="preserve">Assess individuals’ levels of activation and health literacy, modify conversation accordingly and support people in a way that develops these two factors </w:t>
      </w:r>
    </w:p>
    <w:p w14:paraId="39AEDB2E" w14:textId="07B45FD5" w:rsidR="00964D87" w:rsidRPr="009E0621" w:rsidRDefault="00964D87" w:rsidP="00EE12D0">
      <w:pPr>
        <w:pStyle w:val="ListParagraph"/>
        <w:numPr>
          <w:ilvl w:val="0"/>
          <w:numId w:val="54"/>
        </w:numPr>
        <w:rPr>
          <w:rFonts w:asciiTheme="majorHAnsi" w:hAnsiTheme="majorHAnsi" w:cstheme="majorHAnsi"/>
          <w:sz w:val="22"/>
          <w:szCs w:val="22"/>
        </w:rPr>
      </w:pPr>
      <w:r w:rsidRPr="009E0621">
        <w:rPr>
          <w:rFonts w:asciiTheme="majorHAnsi" w:hAnsiTheme="majorHAnsi" w:cstheme="majorHAnsi"/>
          <w:sz w:val="22"/>
          <w:szCs w:val="22"/>
        </w:rPr>
        <w:t>Co</w:t>
      </w:r>
      <w:r w:rsidR="00961026" w:rsidRPr="009E0621">
        <w:rPr>
          <w:rFonts w:asciiTheme="majorHAnsi" w:hAnsiTheme="majorHAnsi" w:cstheme="majorHAnsi"/>
          <w:sz w:val="22"/>
          <w:szCs w:val="22"/>
        </w:rPr>
        <w:t>-</w:t>
      </w:r>
      <w:r w:rsidRPr="009E0621">
        <w:rPr>
          <w:rFonts w:asciiTheme="majorHAnsi" w:hAnsiTheme="majorHAnsi" w:cstheme="majorHAnsi"/>
          <w:sz w:val="22"/>
          <w:szCs w:val="22"/>
        </w:rPr>
        <w:t xml:space="preserve">produce and negotiate a shared agenda with an individual </w:t>
      </w:r>
    </w:p>
    <w:p w14:paraId="16251C3E" w14:textId="2BCDEE4D" w:rsidR="00B202E4" w:rsidRPr="009E0621" w:rsidRDefault="00964D87" w:rsidP="00EE12D0">
      <w:pPr>
        <w:pStyle w:val="ListParagraph"/>
        <w:numPr>
          <w:ilvl w:val="0"/>
          <w:numId w:val="54"/>
        </w:numPr>
        <w:rPr>
          <w:rFonts w:asciiTheme="majorHAnsi" w:hAnsiTheme="majorHAnsi" w:cstheme="majorHAnsi"/>
          <w:sz w:val="22"/>
          <w:szCs w:val="22"/>
        </w:rPr>
      </w:pPr>
      <w:r w:rsidRPr="009E0621">
        <w:rPr>
          <w:rFonts w:asciiTheme="majorHAnsi" w:hAnsiTheme="majorHAnsi" w:cstheme="majorHAnsi"/>
          <w:sz w:val="22"/>
          <w:szCs w:val="22"/>
        </w:rPr>
        <w:t>Facilitate shared decision making us</w:t>
      </w:r>
      <w:r w:rsidR="00202020">
        <w:rPr>
          <w:rFonts w:asciiTheme="majorHAnsi" w:hAnsiTheme="majorHAnsi" w:cstheme="majorHAnsi"/>
          <w:sz w:val="22"/>
          <w:szCs w:val="22"/>
        </w:rPr>
        <w:t>e of</w:t>
      </w:r>
      <w:r w:rsidRPr="009E0621">
        <w:rPr>
          <w:rFonts w:asciiTheme="majorHAnsi" w:hAnsiTheme="majorHAnsi" w:cstheme="majorHAnsi"/>
          <w:sz w:val="22"/>
          <w:szCs w:val="22"/>
        </w:rPr>
        <w:t xml:space="preserve"> appropriate tools such as Ask Three Questions and </w:t>
      </w:r>
      <w:r w:rsidR="00202020">
        <w:rPr>
          <w:rFonts w:asciiTheme="majorHAnsi" w:hAnsiTheme="majorHAnsi" w:cstheme="majorHAnsi"/>
          <w:sz w:val="22"/>
          <w:szCs w:val="22"/>
        </w:rPr>
        <w:t>Decision Support Tools</w:t>
      </w:r>
    </w:p>
    <w:p w14:paraId="485A0E85" w14:textId="77777777" w:rsidR="00B202E4" w:rsidRPr="009E0621" w:rsidRDefault="00964D87" w:rsidP="00EE12D0">
      <w:pPr>
        <w:pStyle w:val="ListParagraph"/>
        <w:numPr>
          <w:ilvl w:val="0"/>
          <w:numId w:val="54"/>
        </w:numPr>
        <w:rPr>
          <w:rFonts w:asciiTheme="majorHAnsi" w:hAnsiTheme="majorHAnsi" w:cstheme="majorHAnsi"/>
          <w:sz w:val="22"/>
          <w:szCs w:val="22"/>
        </w:rPr>
      </w:pPr>
      <w:r w:rsidRPr="009E0621">
        <w:rPr>
          <w:rFonts w:asciiTheme="majorHAnsi" w:hAnsiTheme="majorHAnsi" w:cstheme="majorHAnsi"/>
          <w:sz w:val="22"/>
          <w:szCs w:val="22"/>
        </w:rPr>
        <w:t xml:space="preserve">Use action planning and goal setting models – including breaking goals into achievable chunks and identifying opportunities for follow up </w:t>
      </w:r>
    </w:p>
    <w:p w14:paraId="246A03B1" w14:textId="5980C80C" w:rsidR="00964D87" w:rsidRPr="009E0621" w:rsidRDefault="00715B9A" w:rsidP="00EE12D0">
      <w:pPr>
        <w:pStyle w:val="ListParagraph"/>
        <w:numPr>
          <w:ilvl w:val="0"/>
          <w:numId w:val="54"/>
        </w:numPr>
        <w:rPr>
          <w:rFonts w:asciiTheme="majorHAnsi" w:hAnsiTheme="majorHAnsi" w:cstheme="majorHAnsi"/>
          <w:sz w:val="22"/>
          <w:szCs w:val="22"/>
        </w:rPr>
      </w:pPr>
      <w:r w:rsidRPr="009E0621">
        <w:rPr>
          <w:rFonts w:asciiTheme="majorHAnsi" w:hAnsiTheme="majorHAnsi" w:cstheme="majorHAnsi"/>
          <w:sz w:val="22"/>
          <w:szCs w:val="22"/>
        </w:rPr>
        <w:t>Appropriately prioritise a</w:t>
      </w:r>
      <w:r w:rsidR="00B202E4" w:rsidRPr="009E0621">
        <w:rPr>
          <w:rFonts w:asciiTheme="majorHAnsi" w:hAnsiTheme="majorHAnsi" w:cstheme="majorHAnsi"/>
          <w:sz w:val="22"/>
          <w:szCs w:val="22"/>
        </w:rPr>
        <w:t xml:space="preserve"> range of options in line with latest evidence </w:t>
      </w:r>
      <w:r w:rsidRPr="009E0621">
        <w:rPr>
          <w:rFonts w:asciiTheme="majorHAnsi" w:hAnsiTheme="majorHAnsi" w:cstheme="majorHAnsi"/>
          <w:sz w:val="22"/>
          <w:szCs w:val="22"/>
        </w:rPr>
        <w:t xml:space="preserve">that </w:t>
      </w:r>
      <w:r w:rsidR="00B202E4" w:rsidRPr="009E0621">
        <w:rPr>
          <w:rFonts w:asciiTheme="majorHAnsi" w:hAnsiTheme="majorHAnsi" w:cstheme="majorHAnsi"/>
          <w:sz w:val="22"/>
          <w:szCs w:val="22"/>
        </w:rPr>
        <w:t>explores risk, benefits and consequences of options</w:t>
      </w:r>
      <w:r w:rsidR="00B202E4" w:rsidRPr="009E0621">
        <w:rPr>
          <w:rFonts w:asciiTheme="majorHAnsi" w:hAnsiTheme="majorHAnsi" w:cstheme="majorHAnsi"/>
          <w:color w:val="92D050"/>
          <w:sz w:val="22"/>
          <w:szCs w:val="22"/>
        </w:rPr>
        <w:t xml:space="preserve">; </w:t>
      </w:r>
    </w:p>
    <w:p w14:paraId="121C6DB4" w14:textId="7ABDB8A0" w:rsidR="00964D87" w:rsidRPr="009E0621" w:rsidRDefault="00964D87" w:rsidP="00EE12D0">
      <w:pPr>
        <w:pStyle w:val="ListParagraph"/>
        <w:numPr>
          <w:ilvl w:val="0"/>
          <w:numId w:val="54"/>
        </w:numPr>
        <w:rPr>
          <w:rFonts w:asciiTheme="majorHAnsi" w:hAnsiTheme="majorHAnsi" w:cstheme="majorHAnsi"/>
          <w:sz w:val="22"/>
          <w:szCs w:val="22"/>
        </w:rPr>
      </w:pPr>
      <w:r w:rsidRPr="009E0621">
        <w:rPr>
          <w:rFonts w:asciiTheme="majorHAnsi" w:hAnsiTheme="majorHAnsi" w:cstheme="majorHAnsi"/>
          <w:sz w:val="22"/>
          <w:szCs w:val="22"/>
        </w:rPr>
        <w:t xml:space="preserve">Confidently support positive risk taking </w:t>
      </w:r>
    </w:p>
    <w:p w14:paraId="5B60DBEB" w14:textId="77777777" w:rsidR="00961026" w:rsidRPr="009E0621" w:rsidRDefault="00961026" w:rsidP="00961026">
      <w:pPr>
        <w:ind w:left="360"/>
        <w:rPr>
          <w:rFonts w:asciiTheme="majorHAnsi" w:hAnsiTheme="majorHAnsi" w:cstheme="majorHAnsi"/>
          <w:sz w:val="22"/>
          <w:szCs w:val="22"/>
        </w:rPr>
      </w:pPr>
    </w:p>
    <w:p w14:paraId="7D819CD4" w14:textId="77777777" w:rsidR="00964D87" w:rsidRDefault="00964D87" w:rsidP="00964D87">
      <w:pPr>
        <w:rPr>
          <w:rFonts w:asciiTheme="majorHAnsi" w:hAnsiTheme="majorHAnsi" w:cstheme="majorHAnsi"/>
        </w:rPr>
      </w:pPr>
    </w:p>
    <w:p w14:paraId="276AA84A" w14:textId="77777777" w:rsidR="00964D87" w:rsidRDefault="00964D87" w:rsidP="00964D87">
      <w:pPr>
        <w:pStyle w:val="ListParagraph"/>
        <w:rPr>
          <w:rFonts w:asciiTheme="majorHAnsi" w:hAnsiTheme="majorHAnsi" w:cstheme="majorHAnsi"/>
          <w:color w:val="92D050"/>
          <w:sz w:val="22"/>
          <w:szCs w:val="22"/>
        </w:rPr>
      </w:pPr>
    </w:p>
    <w:p w14:paraId="41C6D475" w14:textId="77777777" w:rsidR="00964D87" w:rsidRDefault="00964D87" w:rsidP="00964D87">
      <w:pPr>
        <w:pStyle w:val="ListParagraph"/>
        <w:rPr>
          <w:rFonts w:asciiTheme="majorHAnsi" w:hAnsiTheme="majorHAnsi" w:cstheme="majorHAnsi"/>
          <w:color w:val="92D050"/>
          <w:sz w:val="22"/>
          <w:szCs w:val="22"/>
        </w:rPr>
      </w:pPr>
    </w:p>
    <w:p w14:paraId="03D1617A" w14:textId="77777777" w:rsidR="00964D87" w:rsidRDefault="00964D87" w:rsidP="00964D87">
      <w:pPr>
        <w:pStyle w:val="ListParagraph"/>
        <w:rPr>
          <w:rFonts w:asciiTheme="majorHAnsi" w:hAnsiTheme="majorHAnsi" w:cstheme="majorHAnsi"/>
          <w:color w:val="92D050"/>
          <w:sz w:val="22"/>
          <w:szCs w:val="22"/>
        </w:rPr>
      </w:pPr>
    </w:p>
    <w:p w14:paraId="1295380D" w14:textId="77777777" w:rsidR="00964D87" w:rsidRPr="0019413D" w:rsidRDefault="00964D87" w:rsidP="00964D87">
      <w:pPr>
        <w:ind w:left="360"/>
        <w:rPr>
          <w:rFonts w:asciiTheme="majorHAnsi" w:hAnsiTheme="majorHAnsi" w:cstheme="majorHAnsi"/>
          <w:color w:val="92D050"/>
          <w:sz w:val="22"/>
          <w:szCs w:val="22"/>
        </w:rPr>
      </w:pPr>
    </w:p>
    <w:p w14:paraId="25609E24" w14:textId="77777777" w:rsidR="00964D87" w:rsidRPr="00787E71" w:rsidRDefault="00964D87" w:rsidP="00964D87">
      <w:pPr>
        <w:rPr>
          <w:rFonts w:asciiTheme="majorHAnsi" w:hAnsiTheme="majorHAnsi" w:cstheme="majorHAnsi"/>
          <w:color w:val="000000" w:themeColor="text1"/>
        </w:rPr>
      </w:pPr>
    </w:p>
    <w:p w14:paraId="069F9590" w14:textId="77777777" w:rsidR="00964D87" w:rsidRPr="00787E71" w:rsidRDefault="00964D87" w:rsidP="00964D87">
      <w:pPr>
        <w:rPr>
          <w:rFonts w:asciiTheme="majorHAnsi" w:hAnsiTheme="majorHAnsi" w:cstheme="majorHAnsi"/>
          <w:color w:val="000000" w:themeColor="text1"/>
        </w:rPr>
      </w:pPr>
    </w:p>
    <w:p w14:paraId="0FEDE3A5" w14:textId="0312A80B" w:rsidR="00F9443A" w:rsidRDefault="00F9443A">
      <w:pPr>
        <w:rPr>
          <w:rFonts w:asciiTheme="majorHAnsi" w:eastAsiaTheme="minorHAnsi" w:hAnsiTheme="majorHAnsi" w:cstheme="majorHAnsi"/>
          <w:color w:val="004289"/>
          <w:sz w:val="20"/>
          <w:szCs w:val="20"/>
          <w:lang w:eastAsia="en-US"/>
        </w:rPr>
      </w:pPr>
      <w:r>
        <w:rPr>
          <w:rFonts w:asciiTheme="majorHAnsi" w:eastAsiaTheme="minorHAnsi" w:hAnsiTheme="majorHAnsi" w:cstheme="majorHAnsi"/>
          <w:color w:val="004289"/>
          <w:sz w:val="20"/>
          <w:szCs w:val="20"/>
          <w:lang w:eastAsia="en-US"/>
        </w:rPr>
        <w:br w:type="page"/>
      </w:r>
    </w:p>
    <w:p w14:paraId="7DC57074" w14:textId="77777777" w:rsidR="00073ADC" w:rsidRPr="00046321" w:rsidRDefault="00073ADC" w:rsidP="00F9443A">
      <w:pPr>
        <w:rPr>
          <w:rFonts w:asciiTheme="majorHAnsi" w:eastAsiaTheme="minorHAnsi" w:hAnsiTheme="majorHAnsi" w:cstheme="majorHAnsi"/>
          <w:color w:val="004289"/>
          <w:sz w:val="20"/>
          <w:szCs w:val="20"/>
          <w:lang w:eastAsia="en-US"/>
        </w:rPr>
      </w:pPr>
    </w:p>
    <w:p w14:paraId="3B2A1AC9" w14:textId="77777777" w:rsidR="00630A90" w:rsidRPr="005C1D2D" w:rsidRDefault="00630A90" w:rsidP="005242BC">
      <w:pPr>
        <w:shd w:val="clear" w:color="auto" w:fill="1F3864" w:themeFill="accent1" w:themeFillShade="80"/>
        <w:ind w:hanging="284"/>
        <w:jc w:val="center"/>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t>Models and Approaches</w:t>
      </w:r>
    </w:p>
    <w:p w14:paraId="59526BAE" w14:textId="50C6CF0B" w:rsidR="00630A90" w:rsidRDefault="00630A90" w:rsidP="00630A90"/>
    <w:p w14:paraId="4A76814C" w14:textId="6B8614FF" w:rsidR="008C6932" w:rsidRDefault="008C6932" w:rsidP="00630A90"/>
    <w:p w14:paraId="0C375CA7" w14:textId="72F2B402" w:rsidR="008C6932" w:rsidRPr="005242BC" w:rsidRDefault="006D4758" w:rsidP="005242BC">
      <w:pPr>
        <w:ind w:hanging="284"/>
        <w:rPr>
          <w:rFonts w:asciiTheme="minorHAnsi" w:hAnsiTheme="minorHAnsi" w:cstheme="minorHAnsi"/>
          <w:b/>
          <w:bCs/>
          <w:sz w:val="28"/>
          <w:szCs w:val="28"/>
        </w:rPr>
      </w:pPr>
      <w:r>
        <w:rPr>
          <w:rFonts w:asciiTheme="minorHAnsi" w:hAnsiTheme="minorHAnsi" w:cstheme="minorHAnsi"/>
          <w:b/>
          <w:bCs/>
          <w:color w:val="2F5496" w:themeColor="accent1" w:themeShade="BF"/>
          <w:sz w:val="28"/>
          <w:szCs w:val="28"/>
        </w:rPr>
        <w:t xml:space="preserve">Using a </w:t>
      </w:r>
      <w:r w:rsidR="008C6932" w:rsidRPr="005242BC">
        <w:rPr>
          <w:rFonts w:asciiTheme="minorHAnsi" w:hAnsiTheme="minorHAnsi" w:cstheme="minorHAnsi"/>
          <w:b/>
          <w:bCs/>
          <w:color w:val="2F5496" w:themeColor="accent1" w:themeShade="BF"/>
          <w:sz w:val="28"/>
          <w:szCs w:val="28"/>
        </w:rPr>
        <w:t xml:space="preserve">Range of </w:t>
      </w:r>
      <w:r>
        <w:rPr>
          <w:rFonts w:asciiTheme="minorHAnsi" w:hAnsiTheme="minorHAnsi" w:cstheme="minorHAnsi"/>
          <w:b/>
          <w:bCs/>
          <w:color w:val="2F5496" w:themeColor="accent1" w:themeShade="BF"/>
          <w:sz w:val="28"/>
          <w:szCs w:val="28"/>
        </w:rPr>
        <w:t>C</w:t>
      </w:r>
      <w:r w:rsidR="008C6932" w:rsidRPr="005242BC">
        <w:rPr>
          <w:rFonts w:asciiTheme="minorHAnsi" w:hAnsiTheme="minorHAnsi" w:cstheme="minorHAnsi"/>
          <w:b/>
          <w:bCs/>
          <w:color w:val="2F5496" w:themeColor="accent1" w:themeShade="BF"/>
          <w:sz w:val="28"/>
          <w:szCs w:val="28"/>
        </w:rPr>
        <w:t>onsultation Models</w:t>
      </w:r>
    </w:p>
    <w:p w14:paraId="42EA1DC0" w14:textId="77777777" w:rsidR="008C6932" w:rsidRDefault="008C6932" w:rsidP="008C6932">
      <w:pPr>
        <w:ind w:hanging="274"/>
        <w:rPr>
          <w:rFonts w:ascii="Arial" w:hAnsi="Arial" w:cs="Arial"/>
          <w:color w:val="000000"/>
          <w:sz w:val="20"/>
          <w:szCs w:val="20"/>
        </w:rPr>
      </w:pPr>
    </w:p>
    <w:p w14:paraId="2A843999" w14:textId="77777777" w:rsidR="008C6932" w:rsidRDefault="008C6932" w:rsidP="008C6932">
      <w:pPr>
        <w:ind w:hanging="274"/>
        <w:rPr>
          <w:rFonts w:ascii="Arial" w:hAnsi="Arial" w:cs="Arial"/>
          <w:color w:val="000000"/>
          <w:sz w:val="20"/>
          <w:szCs w:val="20"/>
        </w:rPr>
      </w:pPr>
    </w:p>
    <w:p w14:paraId="2DA27D2C" w14:textId="3D1AF6F1" w:rsidR="008C6932" w:rsidRPr="00E827E4" w:rsidRDefault="008C6932" w:rsidP="008C6932">
      <w:pPr>
        <w:ind w:hanging="274"/>
        <w:rPr>
          <w:rFonts w:asciiTheme="majorHAnsi" w:hAnsiTheme="majorHAnsi" w:cstheme="majorHAnsi"/>
          <w:color w:val="000000"/>
          <w:sz w:val="22"/>
          <w:szCs w:val="22"/>
        </w:rPr>
      </w:pPr>
      <w:r w:rsidRPr="005242BC">
        <w:rPr>
          <w:rFonts w:asciiTheme="majorHAnsi" w:hAnsiTheme="majorHAnsi" w:cstheme="majorHAnsi"/>
          <w:b/>
          <w:bCs/>
          <w:sz w:val="22"/>
          <w:szCs w:val="22"/>
        </w:rPr>
        <w:t>Definition and Introduction</w:t>
      </w:r>
      <w:r w:rsidRPr="00E827E4">
        <w:rPr>
          <w:rFonts w:asciiTheme="majorHAnsi" w:hAnsiTheme="majorHAnsi" w:cstheme="majorHAnsi"/>
          <w:color w:val="000000"/>
          <w:sz w:val="22"/>
          <w:szCs w:val="22"/>
        </w:rPr>
        <w:t> </w:t>
      </w:r>
    </w:p>
    <w:p w14:paraId="4DA8CB9D" w14:textId="77777777" w:rsidR="008C6932" w:rsidRPr="00E827E4" w:rsidRDefault="008C6932" w:rsidP="008C6932">
      <w:pPr>
        <w:ind w:hanging="274"/>
        <w:rPr>
          <w:rFonts w:asciiTheme="majorHAnsi" w:hAnsiTheme="majorHAnsi" w:cstheme="majorHAnsi"/>
          <w:color w:val="000000"/>
          <w:sz w:val="22"/>
          <w:szCs w:val="22"/>
        </w:rPr>
      </w:pPr>
    </w:p>
    <w:p w14:paraId="5F981C93" w14:textId="05D67AA7" w:rsidR="008C6932" w:rsidRPr="005242BC" w:rsidRDefault="008C6932" w:rsidP="005242BC">
      <w:pPr>
        <w:ind w:left="-284" w:firstLine="10"/>
        <w:rPr>
          <w:rFonts w:asciiTheme="majorHAnsi" w:hAnsiTheme="majorHAnsi" w:cstheme="majorHAnsi"/>
          <w:color w:val="000000"/>
          <w:sz w:val="22"/>
          <w:szCs w:val="22"/>
        </w:rPr>
      </w:pPr>
      <w:r w:rsidRPr="005242BC">
        <w:rPr>
          <w:rFonts w:asciiTheme="majorHAnsi" w:hAnsiTheme="majorHAnsi" w:cstheme="majorHAnsi"/>
          <w:color w:val="000000"/>
          <w:sz w:val="22"/>
          <w:szCs w:val="22"/>
        </w:rPr>
        <w:t xml:space="preserve">There are numerous consultation models used in healthcare and many incorporate aspects of personalised care such as the importance of establishing relationships, exploring a person’s beliefs and sharing understanding. It is unlikely that strictly following one model will be sufficient to engender personalised care in most settings, so practitioners would benefit from being aware of various models and approaches in order to incorporate aspects of these into an approach that is appropriate to </w:t>
      </w:r>
      <w:r w:rsidR="00517AEF">
        <w:rPr>
          <w:rFonts w:asciiTheme="majorHAnsi" w:hAnsiTheme="majorHAnsi" w:cstheme="majorHAnsi"/>
          <w:color w:val="000000"/>
          <w:sz w:val="22"/>
          <w:szCs w:val="22"/>
        </w:rPr>
        <w:t xml:space="preserve">the person, setting, and </w:t>
      </w:r>
      <w:r w:rsidRPr="005242BC">
        <w:rPr>
          <w:rFonts w:asciiTheme="majorHAnsi" w:hAnsiTheme="majorHAnsi" w:cstheme="majorHAnsi"/>
          <w:color w:val="000000"/>
          <w:sz w:val="22"/>
          <w:szCs w:val="22"/>
        </w:rPr>
        <w:t>their unique experience and skills</w:t>
      </w:r>
      <w:r w:rsidR="00517AEF">
        <w:rPr>
          <w:rFonts w:asciiTheme="majorHAnsi" w:hAnsiTheme="majorHAnsi" w:cstheme="majorHAnsi"/>
          <w:color w:val="000000"/>
          <w:sz w:val="22"/>
          <w:szCs w:val="22"/>
        </w:rPr>
        <w:t xml:space="preserve"> as a practitioner</w:t>
      </w:r>
      <w:r w:rsidRPr="005242BC">
        <w:rPr>
          <w:rFonts w:asciiTheme="majorHAnsi" w:hAnsiTheme="majorHAnsi" w:cstheme="majorHAnsi"/>
          <w:color w:val="000000"/>
          <w:sz w:val="22"/>
          <w:szCs w:val="22"/>
        </w:rPr>
        <w:t>.</w:t>
      </w:r>
    </w:p>
    <w:p w14:paraId="698D2BBC" w14:textId="77777777" w:rsidR="008C6932" w:rsidRPr="00E827E4" w:rsidRDefault="008C6932" w:rsidP="008C6932">
      <w:pPr>
        <w:ind w:hanging="274"/>
        <w:rPr>
          <w:rFonts w:asciiTheme="majorHAnsi" w:hAnsiTheme="majorHAnsi" w:cstheme="majorHAnsi"/>
          <w:color w:val="000000"/>
          <w:sz w:val="22"/>
          <w:szCs w:val="22"/>
        </w:rPr>
      </w:pPr>
    </w:p>
    <w:p w14:paraId="418F120E" w14:textId="566A7982" w:rsidR="008C6932" w:rsidRPr="00E827E4" w:rsidRDefault="008C6932" w:rsidP="008C6932">
      <w:pPr>
        <w:ind w:hanging="274"/>
        <w:rPr>
          <w:rFonts w:asciiTheme="majorHAnsi" w:hAnsiTheme="majorHAnsi" w:cstheme="majorHAnsi"/>
          <w:color w:val="000000"/>
          <w:sz w:val="22"/>
          <w:szCs w:val="22"/>
        </w:rPr>
      </w:pPr>
      <w:r w:rsidRPr="005242BC">
        <w:rPr>
          <w:rFonts w:asciiTheme="majorHAnsi" w:hAnsiTheme="majorHAnsi" w:cstheme="majorHAnsi"/>
          <w:b/>
          <w:bCs/>
          <w:sz w:val="22"/>
          <w:szCs w:val="22"/>
        </w:rPr>
        <w:t>Key elements of the model(s)</w:t>
      </w:r>
      <w:r w:rsidRPr="00E827E4">
        <w:rPr>
          <w:rFonts w:asciiTheme="majorHAnsi" w:hAnsiTheme="majorHAnsi" w:cstheme="majorHAnsi"/>
          <w:color w:val="000000"/>
          <w:sz w:val="22"/>
          <w:szCs w:val="22"/>
        </w:rPr>
        <w:t xml:space="preserve"> </w:t>
      </w:r>
    </w:p>
    <w:p w14:paraId="7AD259F5" w14:textId="77777777" w:rsidR="006D4758" w:rsidRPr="00E827E4" w:rsidRDefault="006D4758" w:rsidP="008C6932">
      <w:pPr>
        <w:ind w:hanging="274"/>
        <w:rPr>
          <w:rFonts w:asciiTheme="majorHAnsi" w:hAnsiTheme="majorHAnsi" w:cstheme="majorHAnsi"/>
          <w:i/>
          <w:iCs/>
          <w:color w:val="000000"/>
          <w:sz w:val="22"/>
          <w:szCs w:val="22"/>
        </w:rPr>
      </w:pPr>
    </w:p>
    <w:p w14:paraId="28B47057" w14:textId="77777777" w:rsidR="008C6932" w:rsidRPr="005242BC" w:rsidRDefault="008C6932" w:rsidP="00EE12D0">
      <w:pPr>
        <w:pStyle w:val="ListParagraph"/>
        <w:numPr>
          <w:ilvl w:val="0"/>
          <w:numId w:val="3"/>
        </w:numPr>
        <w:rPr>
          <w:rFonts w:asciiTheme="majorHAnsi" w:hAnsiTheme="majorHAnsi" w:cstheme="majorHAnsi"/>
          <w:color w:val="000000"/>
          <w:sz w:val="22"/>
          <w:szCs w:val="22"/>
        </w:rPr>
      </w:pPr>
      <w:r w:rsidRPr="005242BC">
        <w:rPr>
          <w:rFonts w:asciiTheme="majorHAnsi" w:hAnsiTheme="majorHAnsi" w:cstheme="majorHAnsi"/>
          <w:color w:val="000000"/>
          <w:sz w:val="22"/>
          <w:szCs w:val="22"/>
        </w:rPr>
        <w:t>No one model is suitable for all encounters, but aspects of various models may be incorporated to an individual’s scope of practice</w:t>
      </w:r>
    </w:p>
    <w:p w14:paraId="2D46777F" w14:textId="77777777" w:rsidR="008C6932" w:rsidRPr="005242BC" w:rsidRDefault="008C6932" w:rsidP="00EE12D0">
      <w:pPr>
        <w:pStyle w:val="ListParagraph"/>
        <w:numPr>
          <w:ilvl w:val="0"/>
          <w:numId w:val="3"/>
        </w:numPr>
        <w:rPr>
          <w:rFonts w:asciiTheme="majorHAnsi" w:hAnsiTheme="majorHAnsi" w:cstheme="majorHAnsi"/>
          <w:color w:val="000000"/>
          <w:sz w:val="22"/>
          <w:szCs w:val="22"/>
        </w:rPr>
      </w:pPr>
      <w:r w:rsidRPr="005242BC">
        <w:rPr>
          <w:rFonts w:asciiTheme="majorHAnsi" w:hAnsiTheme="majorHAnsi" w:cstheme="majorHAnsi"/>
          <w:color w:val="000000"/>
          <w:sz w:val="22"/>
          <w:szCs w:val="22"/>
        </w:rPr>
        <w:t>Different models may be required for different consultation types. For example</w:t>
      </w:r>
      <w:r w:rsidR="005D0783">
        <w:rPr>
          <w:rFonts w:asciiTheme="majorHAnsi" w:hAnsiTheme="majorHAnsi" w:cstheme="majorHAnsi"/>
          <w:color w:val="000000"/>
          <w:sz w:val="22"/>
          <w:szCs w:val="22"/>
        </w:rPr>
        <w:t>,</w:t>
      </w:r>
      <w:r w:rsidRPr="005242BC">
        <w:rPr>
          <w:rFonts w:asciiTheme="majorHAnsi" w:hAnsiTheme="majorHAnsi" w:cstheme="majorHAnsi"/>
          <w:color w:val="000000"/>
          <w:sz w:val="22"/>
          <w:szCs w:val="22"/>
        </w:rPr>
        <w:t xml:space="preserve"> reactive Vs proactive consultations. </w:t>
      </w:r>
    </w:p>
    <w:p w14:paraId="46464E54" w14:textId="2673FEFC" w:rsidR="00CB492E" w:rsidRPr="005242BC" w:rsidRDefault="008C6932" w:rsidP="00EE12D0">
      <w:pPr>
        <w:pStyle w:val="ListParagraph"/>
        <w:numPr>
          <w:ilvl w:val="0"/>
          <w:numId w:val="3"/>
        </w:numPr>
        <w:rPr>
          <w:rFonts w:asciiTheme="majorHAnsi" w:hAnsiTheme="majorHAnsi" w:cstheme="majorHAnsi"/>
          <w:color w:val="000000"/>
          <w:sz w:val="22"/>
          <w:szCs w:val="22"/>
        </w:rPr>
      </w:pPr>
      <w:r w:rsidRPr="005242BC">
        <w:rPr>
          <w:rFonts w:asciiTheme="majorHAnsi" w:hAnsiTheme="majorHAnsi" w:cstheme="majorHAnsi"/>
          <w:color w:val="000000"/>
          <w:sz w:val="22"/>
          <w:szCs w:val="22"/>
        </w:rPr>
        <w:t>Having a model to work with brings a structure to consultations but there should be flexibility in application to support person centred consultations.</w:t>
      </w:r>
    </w:p>
    <w:p w14:paraId="185FB55C" w14:textId="77777777" w:rsidR="00CB492E" w:rsidRPr="00CB492E" w:rsidRDefault="008C6932" w:rsidP="00EE12D0">
      <w:pPr>
        <w:pStyle w:val="ListParagraph"/>
        <w:numPr>
          <w:ilvl w:val="0"/>
          <w:numId w:val="3"/>
        </w:numPr>
        <w:rPr>
          <w:rFonts w:asciiTheme="majorHAnsi" w:hAnsiTheme="majorHAnsi" w:cstheme="majorHAnsi"/>
          <w:color w:val="000000"/>
          <w:sz w:val="22"/>
          <w:szCs w:val="22"/>
        </w:rPr>
      </w:pPr>
      <w:r w:rsidRPr="00CB492E">
        <w:rPr>
          <w:rFonts w:asciiTheme="majorHAnsi" w:hAnsiTheme="majorHAnsi" w:cstheme="majorHAnsi"/>
          <w:color w:val="000000"/>
          <w:sz w:val="22"/>
          <w:szCs w:val="22"/>
        </w:rPr>
        <w:t>Person centred consultations require a greater emphasis on gaining understanding of the patient’s preferences and values</w:t>
      </w:r>
      <w:r w:rsidR="00CB492E" w:rsidRPr="00CB492E">
        <w:rPr>
          <w:rFonts w:asciiTheme="majorHAnsi" w:hAnsiTheme="majorHAnsi" w:cstheme="majorHAnsi"/>
          <w:color w:val="000000"/>
          <w:sz w:val="22"/>
          <w:szCs w:val="22"/>
        </w:rPr>
        <w:t xml:space="preserve">. Consider the key principles of collaborative agenda setting, robust action planning &amp; goal setting and follow-up  </w:t>
      </w:r>
    </w:p>
    <w:p w14:paraId="6C845131" w14:textId="33ED3C02" w:rsidR="008C6932" w:rsidRPr="00CB492E" w:rsidRDefault="008C6932" w:rsidP="00EE12D0">
      <w:pPr>
        <w:pStyle w:val="ListParagraph"/>
        <w:numPr>
          <w:ilvl w:val="0"/>
          <w:numId w:val="3"/>
        </w:numPr>
        <w:rPr>
          <w:rFonts w:asciiTheme="majorHAnsi" w:hAnsiTheme="majorHAnsi" w:cstheme="majorHAnsi"/>
          <w:color w:val="000000"/>
          <w:sz w:val="22"/>
          <w:szCs w:val="22"/>
        </w:rPr>
      </w:pPr>
      <w:r w:rsidRPr="00CB492E">
        <w:rPr>
          <w:rFonts w:asciiTheme="majorHAnsi" w:hAnsiTheme="majorHAnsi" w:cstheme="majorHAnsi"/>
          <w:color w:val="000000"/>
          <w:sz w:val="22"/>
          <w:szCs w:val="22"/>
        </w:rPr>
        <w:t>Effective communication of individually tailored options along with the risks and benefits of each</w:t>
      </w:r>
      <w:r w:rsidR="00CB492E">
        <w:rPr>
          <w:rFonts w:asciiTheme="majorHAnsi" w:hAnsiTheme="majorHAnsi" w:cstheme="majorHAnsi"/>
          <w:color w:val="000000"/>
          <w:sz w:val="22"/>
          <w:szCs w:val="22"/>
        </w:rPr>
        <w:t>,</w:t>
      </w:r>
      <w:r w:rsidRPr="00CB492E">
        <w:rPr>
          <w:rFonts w:asciiTheme="majorHAnsi" w:hAnsiTheme="majorHAnsi" w:cstheme="majorHAnsi"/>
          <w:color w:val="000000"/>
          <w:sz w:val="22"/>
          <w:szCs w:val="22"/>
        </w:rPr>
        <w:t xml:space="preserve"> </w:t>
      </w:r>
      <w:r w:rsidR="00CB492E" w:rsidRPr="00CB492E">
        <w:rPr>
          <w:rFonts w:asciiTheme="majorHAnsi" w:hAnsiTheme="majorHAnsi" w:cstheme="majorHAnsi"/>
          <w:color w:val="000000"/>
          <w:sz w:val="22"/>
          <w:szCs w:val="22"/>
        </w:rPr>
        <w:t xml:space="preserve">and what they mean to and for the individual in the context of their life as a whole, </w:t>
      </w:r>
      <w:r w:rsidRPr="00CB492E">
        <w:rPr>
          <w:rFonts w:asciiTheme="majorHAnsi" w:hAnsiTheme="majorHAnsi" w:cstheme="majorHAnsi"/>
          <w:color w:val="000000"/>
          <w:sz w:val="22"/>
          <w:szCs w:val="22"/>
        </w:rPr>
        <w:t>is an important part of personalised care.</w:t>
      </w:r>
    </w:p>
    <w:p w14:paraId="77FBFF82" w14:textId="2E5292C2" w:rsidR="00CB492E" w:rsidRPr="005242BC" w:rsidRDefault="00CB492E" w:rsidP="00EE12D0">
      <w:pPr>
        <w:pStyle w:val="ListParagraph"/>
        <w:numPr>
          <w:ilvl w:val="0"/>
          <w:numId w:val="3"/>
        </w:numPr>
        <w:rPr>
          <w:rFonts w:asciiTheme="majorHAnsi" w:hAnsiTheme="majorHAnsi" w:cstheme="majorHAnsi"/>
          <w:color w:val="000000"/>
          <w:sz w:val="22"/>
          <w:szCs w:val="22"/>
        </w:rPr>
      </w:pPr>
      <w:r>
        <w:rPr>
          <w:rFonts w:asciiTheme="majorHAnsi" w:hAnsiTheme="majorHAnsi" w:cstheme="majorHAnsi"/>
          <w:color w:val="000000"/>
          <w:sz w:val="22"/>
          <w:szCs w:val="22"/>
        </w:rPr>
        <w:t>The role of group consultation models in appropriate settings</w:t>
      </w:r>
    </w:p>
    <w:p w14:paraId="2B2BC022" w14:textId="77777777" w:rsidR="008C6932" w:rsidRPr="00E827E4" w:rsidRDefault="008C6932" w:rsidP="008C6932">
      <w:pPr>
        <w:ind w:hanging="274"/>
        <w:rPr>
          <w:rFonts w:asciiTheme="majorHAnsi" w:hAnsiTheme="majorHAnsi" w:cstheme="majorHAnsi"/>
          <w:color w:val="000000"/>
          <w:sz w:val="22"/>
          <w:szCs w:val="22"/>
        </w:rPr>
      </w:pPr>
    </w:p>
    <w:p w14:paraId="7C328CA4" w14:textId="77777777" w:rsidR="00722077" w:rsidRPr="00E827E4" w:rsidRDefault="00722077" w:rsidP="008C6932">
      <w:pPr>
        <w:ind w:hanging="274"/>
        <w:rPr>
          <w:rFonts w:asciiTheme="majorHAnsi" w:hAnsiTheme="majorHAnsi" w:cstheme="majorHAnsi"/>
          <w:color w:val="000000"/>
          <w:sz w:val="22"/>
          <w:szCs w:val="22"/>
        </w:rPr>
      </w:pPr>
    </w:p>
    <w:p w14:paraId="2FBB4DD6" w14:textId="77777777" w:rsidR="00B25DF3" w:rsidRDefault="00B25DF3" w:rsidP="008C6932">
      <w:pPr>
        <w:ind w:hanging="274"/>
        <w:rPr>
          <w:rFonts w:asciiTheme="majorHAnsi" w:hAnsiTheme="majorHAnsi" w:cstheme="majorHAnsi"/>
          <w:b/>
          <w:bCs/>
          <w:color w:val="000000"/>
          <w:sz w:val="22"/>
          <w:szCs w:val="22"/>
        </w:rPr>
      </w:pPr>
    </w:p>
    <w:p w14:paraId="0C87D483" w14:textId="5298171B" w:rsidR="008C6932" w:rsidRPr="00E827E4" w:rsidRDefault="008C6932" w:rsidP="008C6932">
      <w:pPr>
        <w:ind w:hanging="274"/>
        <w:rPr>
          <w:rFonts w:asciiTheme="majorHAnsi" w:hAnsiTheme="majorHAnsi" w:cstheme="majorHAnsi"/>
          <w:color w:val="000000"/>
          <w:sz w:val="22"/>
          <w:szCs w:val="22"/>
        </w:rPr>
      </w:pPr>
      <w:r w:rsidRPr="00E827E4">
        <w:rPr>
          <w:rFonts w:asciiTheme="majorHAnsi" w:hAnsiTheme="majorHAnsi" w:cstheme="majorHAnsi"/>
          <w:b/>
          <w:bCs/>
          <w:color w:val="000000"/>
          <w:sz w:val="22"/>
          <w:szCs w:val="22"/>
        </w:rPr>
        <w:t>Learning Outcomes specific to utilising this model or approach</w:t>
      </w:r>
      <w:r w:rsidRPr="00E827E4">
        <w:rPr>
          <w:rFonts w:asciiTheme="majorHAnsi" w:hAnsiTheme="majorHAnsi" w:cstheme="majorHAnsi"/>
          <w:i/>
          <w:iCs/>
          <w:color w:val="000000"/>
          <w:sz w:val="22"/>
          <w:szCs w:val="22"/>
        </w:rPr>
        <w:t xml:space="preserve"> </w:t>
      </w:r>
    </w:p>
    <w:p w14:paraId="3549C5EB" w14:textId="1D11A34F" w:rsidR="00C13E1B" w:rsidRDefault="008F704C" w:rsidP="008C6932">
      <w:pPr>
        <w:ind w:hanging="274"/>
        <w:rPr>
          <w:rFonts w:asciiTheme="majorHAnsi" w:hAnsiTheme="majorHAnsi" w:cstheme="majorHAnsi"/>
          <w:color w:val="000000"/>
          <w:sz w:val="22"/>
          <w:szCs w:val="22"/>
        </w:rPr>
      </w:pPr>
      <w:r>
        <w:rPr>
          <w:rFonts w:asciiTheme="majorHAnsi" w:hAnsiTheme="majorHAnsi" w:cstheme="majorHAnsi"/>
          <w:color w:val="000000"/>
          <w:sz w:val="22"/>
          <w:szCs w:val="22"/>
        </w:rPr>
        <w:t>The learner will</w:t>
      </w:r>
    </w:p>
    <w:p w14:paraId="48B2DB2D" w14:textId="77777777" w:rsidR="008F704C" w:rsidRPr="00E827E4" w:rsidRDefault="008F704C" w:rsidP="008C6932">
      <w:pPr>
        <w:ind w:hanging="274"/>
        <w:rPr>
          <w:rFonts w:asciiTheme="majorHAnsi" w:hAnsiTheme="majorHAnsi" w:cstheme="majorHAnsi"/>
          <w:color w:val="000000"/>
          <w:sz w:val="22"/>
          <w:szCs w:val="22"/>
        </w:rPr>
      </w:pPr>
    </w:p>
    <w:p w14:paraId="79F08DF1" w14:textId="77777777" w:rsidR="000E2BBC" w:rsidRPr="00E827E4" w:rsidRDefault="00C13E1B" w:rsidP="000E2BBC">
      <w:pPr>
        <w:ind w:hanging="274"/>
        <w:rPr>
          <w:rFonts w:asciiTheme="majorHAnsi" w:hAnsiTheme="majorHAnsi" w:cstheme="majorHAnsi"/>
          <w:b/>
          <w:bCs/>
          <w:color w:val="000000"/>
          <w:sz w:val="22"/>
          <w:szCs w:val="22"/>
        </w:rPr>
      </w:pPr>
      <w:r w:rsidRPr="00E827E4">
        <w:rPr>
          <w:rFonts w:asciiTheme="majorHAnsi" w:hAnsiTheme="majorHAnsi" w:cstheme="majorHAnsi"/>
          <w:b/>
          <w:bCs/>
          <w:color w:val="000000"/>
          <w:sz w:val="22"/>
          <w:szCs w:val="22"/>
        </w:rPr>
        <w:t>Level 1</w:t>
      </w:r>
    </w:p>
    <w:p w14:paraId="159E8F60" w14:textId="77777777" w:rsidR="000E2BBC" w:rsidRPr="00E827E4" w:rsidRDefault="00522287" w:rsidP="000E2BBC">
      <w:pPr>
        <w:ind w:hanging="274"/>
        <w:rPr>
          <w:rFonts w:asciiTheme="majorHAnsi" w:hAnsiTheme="majorHAnsi" w:cstheme="majorHAnsi"/>
          <w:color w:val="000000"/>
          <w:sz w:val="22"/>
          <w:szCs w:val="22"/>
        </w:rPr>
      </w:pPr>
      <w:r w:rsidRPr="00E827E4">
        <w:rPr>
          <w:rFonts w:asciiTheme="majorHAnsi" w:hAnsiTheme="majorHAnsi" w:cstheme="majorHAnsi"/>
          <w:color w:val="000000"/>
          <w:sz w:val="22"/>
          <w:szCs w:val="22"/>
        </w:rPr>
        <w:t xml:space="preserve">Know </w:t>
      </w:r>
    </w:p>
    <w:p w14:paraId="02E77F39" w14:textId="67978B0C" w:rsidR="000E2BBC" w:rsidRPr="00E827E4" w:rsidRDefault="000E2BBC" w:rsidP="00EE12D0">
      <w:pPr>
        <w:pStyle w:val="ListParagraph"/>
        <w:numPr>
          <w:ilvl w:val="0"/>
          <w:numId w:val="42"/>
        </w:numPr>
        <w:rPr>
          <w:rFonts w:asciiTheme="majorHAnsi" w:hAnsiTheme="majorHAnsi" w:cstheme="majorHAnsi"/>
          <w:color w:val="000000"/>
          <w:sz w:val="22"/>
          <w:szCs w:val="22"/>
        </w:rPr>
      </w:pPr>
      <w:r w:rsidRPr="00E827E4">
        <w:rPr>
          <w:rFonts w:asciiTheme="majorHAnsi" w:hAnsiTheme="majorHAnsi" w:cstheme="majorHAnsi"/>
          <w:color w:val="000000"/>
          <w:sz w:val="22"/>
          <w:szCs w:val="22"/>
        </w:rPr>
        <w:t>the different types of consultation model</w:t>
      </w:r>
      <w:r w:rsidR="00E915F0">
        <w:rPr>
          <w:rFonts w:asciiTheme="majorHAnsi" w:hAnsiTheme="majorHAnsi" w:cstheme="majorHAnsi"/>
          <w:color w:val="000000"/>
          <w:sz w:val="22"/>
          <w:szCs w:val="22"/>
        </w:rPr>
        <w:t>, when</w:t>
      </w:r>
      <w:r w:rsidRPr="00E827E4">
        <w:rPr>
          <w:rFonts w:asciiTheme="majorHAnsi" w:hAnsiTheme="majorHAnsi" w:cstheme="majorHAnsi"/>
          <w:color w:val="000000"/>
          <w:sz w:val="22"/>
          <w:szCs w:val="22"/>
        </w:rPr>
        <w:t xml:space="preserve"> and how to use them (or not) appropriately</w:t>
      </w:r>
    </w:p>
    <w:p w14:paraId="1A132061" w14:textId="77777777" w:rsidR="00522287" w:rsidRPr="00E827E4" w:rsidRDefault="00522287" w:rsidP="002141F1">
      <w:pPr>
        <w:ind w:hanging="284"/>
        <w:rPr>
          <w:rFonts w:asciiTheme="majorHAnsi" w:hAnsiTheme="majorHAnsi" w:cstheme="majorHAnsi"/>
          <w:color w:val="000000"/>
          <w:sz w:val="22"/>
          <w:szCs w:val="22"/>
        </w:rPr>
      </w:pPr>
      <w:r w:rsidRPr="00E827E4">
        <w:rPr>
          <w:rFonts w:asciiTheme="majorHAnsi" w:hAnsiTheme="majorHAnsi" w:cstheme="majorHAnsi"/>
          <w:color w:val="000000"/>
          <w:sz w:val="22"/>
          <w:szCs w:val="22"/>
        </w:rPr>
        <w:t xml:space="preserve">Be able to </w:t>
      </w:r>
    </w:p>
    <w:p w14:paraId="593065F4" w14:textId="0FAA252C" w:rsidR="00522287" w:rsidRPr="00E827E4" w:rsidRDefault="00522287" w:rsidP="00EE12D0">
      <w:pPr>
        <w:pStyle w:val="ListParagraph"/>
        <w:numPr>
          <w:ilvl w:val="0"/>
          <w:numId w:val="41"/>
        </w:numPr>
        <w:rPr>
          <w:rFonts w:asciiTheme="majorHAnsi" w:hAnsiTheme="majorHAnsi" w:cstheme="majorHAnsi"/>
          <w:color w:val="000000"/>
          <w:sz w:val="22"/>
          <w:szCs w:val="22"/>
        </w:rPr>
      </w:pPr>
      <w:r w:rsidRPr="00E827E4">
        <w:rPr>
          <w:rFonts w:asciiTheme="majorHAnsi" w:hAnsiTheme="majorHAnsi" w:cstheme="majorHAnsi"/>
          <w:color w:val="000000"/>
          <w:sz w:val="22"/>
          <w:szCs w:val="22"/>
        </w:rPr>
        <w:t xml:space="preserve">describe the structure of a </w:t>
      </w:r>
      <w:r w:rsidR="0004645F">
        <w:rPr>
          <w:rFonts w:asciiTheme="majorHAnsi" w:hAnsiTheme="majorHAnsi" w:cstheme="majorHAnsi"/>
          <w:color w:val="000000"/>
          <w:sz w:val="22"/>
          <w:szCs w:val="22"/>
        </w:rPr>
        <w:t>personalised</w:t>
      </w:r>
      <w:r w:rsidRPr="00E827E4">
        <w:rPr>
          <w:rFonts w:asciiTheme="majorHAnsi" w:hAnsiTheme="majorHAnsi" w:cstheme="majorHAnsi"/>
          <w:color w:val="000000"/>
          <w:sz w:val="22"/>
          <w:szCs w:val="22"/>
        </w:rPr>
        <w:t xml:space="preserve"> consultation which is appropriate to the learner’s scope of practice, drawing on established consultation models.</w:t>
      </w:r>
    </w:p>
    <w:p w14:paraId="5432BC2E" w14:textId="30C416C3" w:rsidR="00522287" w:rsidRPr="00E827E4" w:rsidRDefault="00522287" w:rsidP="008C6932">
      <w:pPr>
        <w:ind w:hanging="274"/>
        <w:rPr>
          <w:rFonts w:asciiTheme="majorHAnsi" w:hAnsiTheme="majorHAnsi" w:cstheme="majorHAnsi"/>
          <w:color w:val="000000"/>
          <w:sz w:val="22"/>
          <w:szCs w:val="22"/>
        </w:rPr>
      </w:pPr>
    </w:p>
    <w:p w14:paraId="3BF7A75A" w14:textId="77777777" w:rsidR="00C13E1B" w:rsidRPr="00E827E4" w:rsidRDefault="00C13E1B" w:rsidP="008C6932">
      <w:pPr>
        <w:ind w:hanging="274"/>
        <w:rPr>
          <w:rFonts w:asciiTheme="majorHAnsi" w:hAnsiTheme="majorHAnsi" w:cstheme="majorHAnsi"/>
          <w:b/>
          <w:bCs/>
          <w:color w:val="000000"/>
          <w:sz w:val="22"/>
          <w:szCs w:val="22"/>
        </w:rPr>
      </w:pPr>
      <w:r w:rsidRPr="00E827E4">
        <w:rPr>
          <w:rFonts w:asciiTheme="majorHAnsi" w:hAnsiTheme="majorHAnsi" w:cstheme="majorHAnsi"/>
          <w:b/>
          <w:bCs/>
          <w:color w:val="000000"/>
          <w:sz w:val="22"/>
          <w:szCs w:val="22"/>
        </w:rPr>
        <w:t>Level 2</w:t>
      </w:r>
    </w:p>
    <w:p w14:paraId="670FE732" w14:textId="2B87CA6A" w:rsidR="00522287" w:rsidRPr="00E827E4" w:rsidRDefault="00522287" w:rsidP="00522287">
      <w:pPr>
        <w:ind w:hanging="274"/>
        <w:rPr>
          <w:rFonts w:asciiTheme="majorHAnsi" w:hAnsiTheme="majorHAnsi" w:cstheme="majorHAnsi"/>
          <w:color w:val="000000"/>
          <w:sz w:val="22"/>
          <w:szCs w:val="22"/>
        </w:rPr>
      </w:pPr>
      <w:r w:rsidRPr="00E827E4">
        <w:rPr>
          <w:rFonts w:asciiTheme="majorHAnsi" w:hAnsiTheme="majorHAnsi" w:cstheme="majorHAnsi"/>
          <w:color w:val="000000"/>
          <w:sz w:val="22"/>
          <w:szCs w:val="22"/>
        </w:rPr>
        <w:t>Be able to</w:t>
      </w:r>
    </w:p>
    <w:p w14:paraId="57D10071" w14:textId="7934000D" w:rsidR="00522287" w:rsidRPr="00E827E4" w:rsidRDefault="00522287" w:rsidP="00EE12D0">
      <w:pPr>
        <w:pStyle w:val="ListParagraph"/>
        <w:numPr>
          <w:ilvl w:val="0"/>
          <w:numId w:val="41"/>
        </w:numPr>
        <w:rPr>
          <w:rFonts w:asciiTheme="majorHAnsi" w:hAnsiTheme="majorHAnsi" w:cstheme="majorHAnsi"/>
          <w:color w:val="000000"/>
          <w:sz w:val="22"/>
          <w:szCs w:val="22"/>
        </w:rPr>
      </w:pPr>
      <w:r w:rsidRPr="00E827E4">
        <w:rPr>
          <w:rFonts w:asciiTheme="majorHAnsi" w:hAnsiTheme="majorHAnsi" w:cstheme="majorHAnsi"/>
          <w:color w:val="000000"/>
          <w:sz w:val="22"/>
          <w:szCs w:val="22"/>
        </w:rPr>
        <w:t>Identify the key aspects of observed consultations and comment on their effectiveness in promoting person centred care.</w:t>
      </w:r>
    </w:p>
    <w:p w14:paraId="58A39DAC" w14:textId="31E2A33D" w:rsidR="00DB3F19" w:rsidRPr="00E827E4" w:rsidRDefault="000E2BBC" w:rsidP="00EE12D0">
      <w:pPr>
        <w:pStyle w:val="ListParagraph"/>
        <w:numPr>
          <w:ilvl w:val="0"/>
          <w:numId w:val="41"/>
        </w:numPr>
        <w:spacing w:before="100" w:beforeAutospacing="1" w:after="100" w:afterAutospacing="1"/>
        <w:rPr>
          <w:rFonts w:asciiTheme="majorHAnsi" w:hAnsiTheme="majorHAnsi" w:cstheme="majorHAnsi"/>
          <w:color w:val="000000"/>
          <w:sz w:val="22"/>
          <w:szCs w:val="22"/>
        </w:rPr>
      </w:pPr>
      <w:r w:rsidRPr="00E827E4">
        <w:rPr>
          <w:rFonts w:asciiTheme="majorHAnsi" w:hAnsiTheme="majorHAnsi" w:cstheme="majorHAnsi"/>
          <w:color w:val="000000"/>
          <w:sz w:val="22"/>
          <w:szCs w:val="22"/>
        </w:rPr>
        <w:t xml:space="preserve">Participate in simulated consultation, video, feedback etc. to understand the </w:t>
      </w:r>
      <w:r w:rsidR="00AA3770" w:rsidRPr="00E827E4">
        <w:rPr>
          <w:rFonts w:asciiTheme="majorHAnsi" w:hAnsiTheme="majorHAnsi" w:cstheme="majorHAnsi"/>
          <w:color w:val="000000"/>
          <w:sz w:val="22"/>
          <w:szCs w:val="22"/>
        </w:rPr>
        <w:t>strengths</w:t>
      </w:r>
      <w:r w:rsidRPr="00E827E4">
        <w:rPr>
          <w:rFonts w:asciiTheme="majorHAnsi" w:hAnsiTheme="majorHAnsi" w:cstheme="majorHAnsi"/>
          <w:color w:val="000000"/>
          <w:sz w:val="22"/>
          <w:szCs w:val="22"/>
        </w:rPr>
        <w:t xml:space="preserve"> and weaknesses in the learner’s consultation approach</w:t>
      </w:r>
      <w:r w:rsidR="00DB3F19">
        <w:rPr>
          <w:rFonts w:asciiTheme="majorHAnsi" w:hAnsiTheme="majorHAnsi" w:cstheme="majorHAnsi"/>
          <w:color w:val="000000"/>
          <w:sz w:val="22"/>
          <w:szCs w:val="22"/>
        </w:rPr>
        <w:t xml:space="preserve"> from the person</w:t>
      </w:r>
      <w:r w:rsidR="00E915F0">
        <w:rPr>
          <w:rFonts w:asciiTheme="majorHAnsi" w:hAnsiTheme="majorHAnsi" w:cstheme="majorHAnsi"/>
          <w:color w:val="000000"/>
          <w:sz w:val="22"/>
          <w:szCs w:val="22"/>
        </w:rPr>
        <w:t>’s</w:t>
      </w:r>
      <w:r w:rsidR="00DB3F19">
        <w:rPr>
          <w:rFonts w:asciiTheme="majorHAnsi" w:hAnsiTheme="majorHAnsi" w:cstheme="majorHAnsi"/>
          <w:color w:val="000000"/>
          <w:sz w:val="22"/>
          <w:szCs w:val="22"/>
        </w:rPr>
        <w:t xml:space="preserve"> and professional</w:t>
      </w:r>
      <w:r w:rsidR="00E915F0">
        <w:rPr>
          <w:rFonts w:asciiTheme="majorHAnsi" w:hAnsiTheme="majorHAnsi" w:cstheme="majorHAnsi"/>
          <w:color w:val="000000"/>
          <w:sz w:val="22"/>
          <w:szCs w:val="22"/>
        </w:rPr>
        <w:t>’s</w:t>
      </w:r>
      <w:r w:rsidR="00DB3F19">
        <w:rPr>
          <w:rFonts w:asciiTheme="majorHAnsi" w:hAnsiTheme="majorHAnsi" w:cstheme="majorHAnsi"/>
          <w:color w:val="000000"/>
          <w:sz w:val="22"/>
          <w:szCs w:val="22"/>
        </w:rPr>
        <w:t xml:space="preserve"> perspectives</w:t>
      </w:r>
      <w:r w:rsidRPr="00E827E4">
        <w:rPr>
          <w:rFonts w:asciiTheme="majorHAnsi" w:hAnsiTheme="majorHAnsi" w:cstheme="majorHAnsi"/>
          <w:color w:val="000000"/>
          <w:sz w:val="22"/>
          <w:szCs w:val="22"/>
        </w:rPr>
        <w:t>.</w:t>
      </w:r>
    </w:p>
    <w:p w14:paraId="50A7F7E2" w14:textId="4EA86273" w:rsidR="00D02CF0" w:rsidRDefault="002141F1" w:rsidP="00EE12D0">
      <w:pPr>
        <w:pStyle w:val="ListParagraph"/>
        <w:numPr>
          <w:ilvl w:val="0"/>
          <w:numId w:val="41"/>
        </w:numPr>
        <w:spacing w:before="100" w:beforeAutospacing="1" w:after="100" w:afterAutospacing="1"/>
        <w:rPr>
          <w:rFonts w:asciiTheme="majorHAnsi" w:hAnsiTheme="majorHAnsi"/>
          <w:color w:val="000000"/>
          <w:sz w:val="22"/>
        </w:rPr>
      </w:pPr>
      <w:r w:rsidRPr="00DB3F19">
        <w:rPr>
          <w:rFonts w:asciiTheme="majorHAnsi" w:hAnsiTheme="majorHAnsi"/>
          <w:color w:val="000000"/>
          <w:sz w:val="22"/>
        </w:rPr>
        <w:lastRenderedPageBreak/>
        <w:t>adapt the approach to consultations to different situations</w:t>
      </w:r>
      <w:r w:rsidR="00CB492E">
        <w:rPr>
          <w:rFonts w:asciiTheme="majorHAnsi" w:hAnsiTheme="majorHAnsi"/>
          <w:color w:val="000000"/>
          <w:sz w:val="22"/>
        </w:rPr>
        <w:t xml:space="preserve"> such as time limitations, </w:t>
      </w:r>
    </w:p>
    <w:p w14:paraId="5AF2F89E" w14:textId="2CD5B337" w:rsidR="000E2BBC" w:rsidRPr="00DB3F19" w:rsidRDefault="00D02CF0" w:rsidP="00EE12D0">
      <w:pPr>
        <w:pStyle w:val="ListParagraph"/>
        <w:numPr>
          <w:ilvl w:val="0"/>
          <w:numId w:val="41"/>
        </w:numPr>
        <w:spacing w:before="100" w:beforeAutospacing="1" w:after="100" w:afterAutospacing="1"/>
        <w:rPr>
          <w:rFonts w:asciiTheme="majorHAnsi" w:hAnsiTheme="majorHAnsi"/>
          <w:color w:val="000000"/>
          <w:sz w:val="22"/>
        </w:rPr>
      </w:pPr>
      <w:r>
        <w:rPr>
          <w:rFonts w:asciiTheme="majorHAnsi" w:hAnsiTheme="majorHAnsi"/>
          <w:color w:val="000000"/>
          <w:sz w:val="22"/>
        </w:rPr>
        <w:t xml:space="preserve">modify </w:t>
      </w:r>
      <w:r w:rsidR="002141F1" w:rsidRPr="00DB3F19">
        <w:rPr>
          <w:rFonts w:asciiTheme="majorHAnsi" w:hAnsiTheme="majorHAnsi"/>
          <w:color w:val="000000"/>
          <w:sz w:val="22"/>
        </w:rPr>
        <w:t>consultations that incorporate a barrier to communication, group settings, difficult conversations and complexity.</w:t>
      </w:r>
    </w:p>
    <w:p w14:paraId="53799E05" w14:textId="77777777" w:rsidR="00C13E1B" w:rsidRPr="00522287" w:rsidRDefault="00C13E1B" w:rsidP="002141F1">
      <w:pPr>
        <w:ind w:hanging="284"/>
        <w:rPr>
          <w:rFonts w:ascii="Calibri" w:hAnsi="Calibri" w:cs="Calibri"/>
          <w:b/>
          <w:bCs/>
          <w:color w:val="000000"/>
          <w:sz w:val="22"/>
          <w:szCs w:val="22"/>
        </w:rPr>
      </w:pPr>
      <w:r w:rsidRPr="00522287">
        <w:rPr>
          <w:rFonts w:ascii="Calibri" w:hAnsi="Calibri" w:cs="Calibri"/>
          <w:b/>
          <w:bCs/>
          <w:color w:val="000000"/>
          <w:sz w:val="22"/>
          <w:szCs w:val="22"/>
        </w:rPr>
        <w:t>Level 3</w:t>
      </w:r>
    </w:p>
    <w:p w14:paraId="021A2A00" w14:textId="53D19FF2" w:rsidR="00522287" w:rsidRPr="00CC622A" w:rsidRDefault="00522287" w:rsidP="00522287">
      <w:pPr>
        <w:ind w:hanging="274"/>
        <w:rPr>
          <w:rFonts w:asciiTheme="majorHAnsi" w:hAnsiTheme="majorHAnsi"/>
          <w:color w:val="000000"/>
          <w:sz w:val="22"/>
        </w:rPr>
      </w:pPr>
      <w:r w:rsidRPr="00CC622A">
        <w:rPr>
          <w:rFonts w:asciiTheme="majorHAnsi" w:hAnsiTheme="majorHAnsi"/>
          <w:color w:val="000000"/>
          <w:sz w:val="22"/>
        </w:rPr>
        <w:t>Be able to</w:t>
      </w:r>
    </w:p>
    <w:p w14:paraId="79173FFB" w14:textId="0D60CEE5" w:rsidR="00522287" w:rsidRPr="00CC622A" w:rsidRDefault="00522287" w:rsidP="00EE12D0">
      <w:pPr>
        <w:pStyle w:val="ListParagraph"/>
        <w:numPr>
          <w:ilvl w:val="0"/>
          <w:numId w:val="41"/>
        </w:numPr>
        <w:rPr>
          <w:rFonts w:asciiTheme="majorHAnsi" w:hAnsiTheme="majorHAnsi"/>
          <w:color w:val="000000"/>
          <w:sz w:val="22"/>
        </w:rPr>
      </w:pPr>
      <w:r w:rsidRPr="00CC622A">
        <w:rPr>
          <w:rFonts w:asciiTheme="majorHAnsi" w:hAnsiTheme="majorHAnsi"/>
          <w:color w:val="000000"/>
          <w:sz w:val="22"/>
        </w:rPr>
        <w:t xml:space="preserve">Demonstrate a structured </w:t>
      </w:r>
      <w:r w:rsidR="0004645F">
        <w:rPr>
          <w:rFonts w:asciiTheme="majorHAnsi" w:hAnsiTheme="majorHAnsi"/>
          <w:color w:val="000000"/>
          <w:sz w:val="22"/>
        </w:rPr>
        <w:t>personalised</w:t>
      </w:r>
      <w:r w:rsidRPr="00CC622A">
        <w:rPr>
          <w:rFonts w:asciiTheme="majorHAnsi" w:hAnsiTheme="majorHAnsi"/>
          <w:color w:val="000000"/>
          <w:sz w:val="22"/>
        </w:rPr>
        <w:t xml:space="preserve"> consultation in a simulated environment</w:t>
      </w:r>
    </w:p>
    <w:p w14:paraId="273F78CC" w14:textId="77777777" w:rsidR="00522287" w:rsidRPr="00CC622A" w:rsidRDefault="00522287" w:rsidP="00EE12D0">
      <w:pPr>
        <w:pStyle w:val="ListParagraph"/>
        <w:numPr>
          <w:ilvl w:val="0"/>
          <w:numId w:val="41"/>
        </w:numPr>
        <w:rPr>
          <w:rFonts w:asciiTheme="majorHAnsi" w:hAnsiTheme="majorHAnsi"/>
          <w:color w:val="000000"/>
          <w:sz w:val="22"/>
        </w:rPr>
      </w:pPr>
      <w:r w:rsidRPr="00CC622A">
        <w:rPr>
          <w:rFonts w:asciiTheme="majorHAnsi" w:hAnsiTheme="majorHAnsi"/>
          <w:color w:val="000000"/>
          <w:sz w:val="22"/>
        </w:rPr>
        <w:t>Reflect on and learn from consultations performed in practice in a structured way</w:t>
      </w:r>
    </w:p>
    <w:p w14:paraId="39E80233" w14:textId="77777777" w:rsidR="000E2BBC" w:rsidRPr="00CC622A" w:rsidRDefault="000E2BBC" w:rsidP="00EE12D0">
      <w:pPr>
        <w:pStyle w:val="ListParagraph"/>
        <w:numPr>
          <w:ilvl w:val="0"/>
          <w:numId w:val="41"/>
        </w:numPr>
        <w:rPr>
          <w:rFonts w:asciiTheme="majorHAnsi" w:hAnsiTheme="majorHAnsi"/>
          <w:color w:val="000000"/>
          <w:sz w:val="22"/>
        </w:rPr>
      </w:pPr>
      <w:r w:rsidRPr="00CC622A">
        <w:rPr>
          <w:rFonts w:asciiTheme="majorHAnsi" w:hAnsiTheme="majorHAnsi"/>
          <w:color w:val="000000"/>
          <w:sz w:val="22"/>
        </w:rPr>
        <w:t>Identify the key aspects of consultation models in theory and practice and comment on their effectiveness in encouraging person centred care.</w:t>
      </w:r>
    </w:p>
    <w:p w14:paraId="78F9EE7F" w14:textId="0006DFB9" w:rsidR="00522287" w:rsidRDefault="00522287" w:rsidP="000E2BBC">
      <w:pPr>
        <w:rPr>
          <w:rFonts w:ascii="Calibri" w:hAnsi="Calibri" w:cs="Calibri"/>
          <w:color w:val="000000"/>
        </w:rPr>
      </w:pPr>
    </w:p>
    <w:p w14:paraId="22C16139" w14:textId="77777777" w:rsidR="002141F1" w:rsidRPr="000E2BBC" w:rsidRDefault="002141F1" w:rsidP="000E2BBC">
      <w:pPr>
        <w:rPr>
          <w:rFonts w:ascii="Calibri" w:hAnsi="Calibri" w:cs="Calibri"/>
          <w:color w:val="000000"/>
        </w:rPr>
      </w:pPr>
    </w:p>
    <w:p w14:paraId="17F84C37" w14:textId="77777777" w:rsidR="00B25DF3" w:rsidRPr="00673587" w:rsidRDefault="00B25DF3" w:rsidP="00B25DF3">
      <w:pPr>
        <w:pStyle w:val="paragraph"/>
        <w:spacing w:before="0" w:beforeAutospacing="0" w:after="0" w:afterAutospacing="0"/>
        <w:textAlignment w:val="baseline"/>
        <w:rPr>
          <w:rFonts w:asciiTheme="majorHAnsi" w:hAnsiTheme="majorHAnsi" w:cstheme="majorHAnsi"/>
          <w:b/>
          <w:bCs/>
          <w:color w:val="538135" w:themeColor="accent6" w:themeShade="BF"/>
          <w:sz w:val="22"/>
          <w:szCs w:val="22"/>
        </w:rPr>
      </w:pPr>
      <w:r w:rsidRPr="00673587">
        <w:rPr>
          <w:rFonts w:asciiTheme="majorHAnsi" w:hAnsiTheme="majorHAnsi" w:cstheme="majorHAnsi"/>
          <w:b/>
          <w:bCs/>
          <w:color w:val="538135" w:themeColor="accent6" w:themeShade="BF"/>
          <w:sz w:val="22"/>
          <w:szCs w:val="22"/>
        </w:rPr>
        <w:t>Stories from practice</w:t>
      </w:r>
    </w:p>
    <w:p w14:paraId="2B90A1C3" w14:textId="2D5C5F8B" w:rsidR="00B25DF3" w:rsidRPr="00673587" w:rsidRDefault="00B25DF3" w:rsidP="00B25DF3">
      <w:pPr>
        <w:rPr>
          <w:rFonts w:asciiTheme="majorHAnsi" w:hAnsiTheme="majorHAnsi" w:cstheme="majorHAnsi"/>
          <w:b/>
          <w:bCs/>
          <w:color w:val="538135" w:themeColor="accent6" w:themeShade="BF"/>
          <w:sz w:val="22"/>
          <w:szCs w:val="22"/>
        </w:rPr>
      </w:pPr>
      <w:r w:rsidRPr="00673587">
        <w:rPr>
          <w:rFonts w:asciiTheme="majorHAnsi" w:hAnsiTheme="majorHAnsi" w:cstheme="majorHAnsi"/>
          <w:b/>
          <w:bCs/>
          <w:i/>
          <w:iCs/>
          <w:color w:val="538135" w:themeColor="accent6" w:themeShade="BF"/>
          <w:sz w:val="22"/>
          <w:szCs w:val="22"/>
        </w:rPr>
        <w:t>(tbc)</w:t>
      </w:r>
    </w:p>
    <w:p w14:paraId="669A9020" w14:textId="77777777" w:rsidR="00B25DF3" w:rsidRPr="00673587" w:rsidRDefault="00B25DF3" w:rsidP="00B25DF3">
      <w:pPr>
        <w:rPr>
          <w:rFonts w:asciiTheme="majorHAnsi" w:hAnsiTheme="majorHAnsi" w:cstheme="majorHAnsi"/>
          <w:b/>
          <w:bCs/>
          <w:color w:val="538135" w:themeColor="accent6" w:themeShade="BF"/>
          <w:sz w:val="22"/>
          <w:szCs w:val="22"/>
        </w:rPr>
      </w:pPr>
    </w:p>
    <w:p w14:paraId="61DE9CE5" w14:textId="6FBB9734" w:rsidR="008C6932" w:rsidRDefault="008C6932" w:rsidP="008C6932">
      <w:pPr>
        <w:ind w:hanging="274"/>
        <w:rPr>
          <w:rFonts w:ascii="Calibri" w:hAnsi="Calibri" w:cs="Calibri"/>
          <w:color w:val="000000"/>
        </w:rPr>
      </w:pPr>
    </w:p>
    <w:p w14:paraId="0E26F30A" w14:textId="6A4C8DC1" w:rsidR="008C6932" w:rsidRPr="002433AC" w:rsidRDefault="00522287" w:rsidP="008C6932">
      <w:pPr>
        <w:ind w:hanging="274"/>
        <w:rPr>
          <w:rFonts w:ascii="Calibri" w:hAnsi="Calibri" w:cs="Calibri"/>
          <w:b/>
          <w:bCs/>
          <w:color w:val="000000"/>
          <w:sz w:val="22"/>
          <w:szCs w:val="22"/>
        </w:rPr>
      </w:pPr>
      <w:r w:rsidRPr="002433AC">
        <w:rPr>
          <w:rFonts w:ascii="Calibri" w:hAnsi="Calibri" w:cs="Calibri"/>
          <w:b/>
          <w:bCs/>
          <w:color w:val="000000"/>
          <w:sz w:val="22"/>
          <w:szCs w:val="22"/>
        </w:rPr>
        <w:t>How to learn this approach</w:t>
      </w:r>
    </w:p>
    <w:p w14:paraId="15E7021A" w14:textId="77777777" w:rsidR="00522287" w:rsidRDefault="00522287" w:rsidP="008C6932">
      <w:pPr>
        <w:ind w:hanging="274"/>
        <w:rPr>
          <w:rFonts w:ascii="Calibri" w:hAnsi="Calibri" w:cs="Calibri"/>
          <w:color w:val="000000"/>
        </w:rPr>
      </w:pPr>
    </w:p>
    <w:tbl>
      <w:tblPr>
        <w:tblStyle w:val="TableGrid"/>
        <w:tblW w:w="0" w:type="auto"/>
        <w:tblLook w:val="04A0" w:firstRow="1" w:lastRow="0" w:firstColumn="1" w:lastColumn="0" w:noHBand="0" w:noVBand="1"/>
      </w:tblPr>
      <w:tblGrid>
        <w:gridCol w:w="2103"/>
        <w:gridCol w:w="4317"/>
        <w:gridCol w:w="678"/>
        <w:gridCol w:w="984"/>
        <w:gridCol w:w="928"/>
      </w:tblGrid>
      <w:tr w:rsidR="00C13E1B" w14:paraId="3987854C" w14:textId="77777777" w:rsidTr="00EB268E">
        <w:tc>
          <w:tcPr>
            <w:tcW w:w="2122" w:type="dxa"/>
          </w:tcPr>
          <w:p w14:paraId="63D72596" w14:textId="77777777" w:rsidR="00C13E1B" w:rsidRPr="00471D8C" w:rsidRDefault="00C13E1B" w:rsidP="00522287">
            <w:pPr>
              <w:rPr>
                <w:rFonts w:asciiTheme="minorHAnsi" w:hAnsiTheme="minorHAnsi" w:cstheme="minorHAnsi"/>
                <w:sz w:val="22"/>
                <w:szCs w:val="22"/>
              </w:rPr>
            </w:pPr>
            <w:r>
              <w:rPr>
                <w:rFonts w:asciiTheme="minorHAnsi" w:hAnsiTheme="minorHAnsi" w:cstheme="minorHAnsi"/>
                <w:sz w:val="22"/>
                <w:szCs w:val="22"/>
              </w:rPr>
              <w:t>Learning method</w:t>
            </w:r>
          </w:p>
        </w:tc>
        <w:tc>
          <w:tcPr>
            <w:tcW w:w="4394" w:type="dxa"/>
          </w:tcPr>
          <w:p w14:paraId="4FC9E0C1" w14:textId="77777777" w:rsidR="00C13E1B" w:rsidRPr="00471D8C" w:rsidRDefault="00C13E1B" w:rsidP="00522287">
            <w:pPr>
              <w:rPr>
                <w:rFonts w:asciiTheme="minorHAnsi" w:hAnsiTheme="minorHAnsi" w:cstheme="minorHAnsi"/>
                <w:sz w:val="22"/>
                <w:szCs w:val="22"/>
              </w:rPr>
            </w:pPr>
            <w:r>
              <w:rPr>
                <w:rFonts w:asciiTheme="minorHAnsi" w:hAnsiTheme="minorHAnsi" w:cstheme="minorHAnsi"/>
                <w:sz w:val="22"/>
                <w:szCs w:val="22"/>
              </w:rPr>
              <w:t>Description</w:t>
            </w:r>
          </w:p>
        </w:tc>
        <w:tc>
          <w:tcPr>
            <w:tcW w:w="567" w:type="dxa"/>
          </w:tcPr>
          <w:p w14:paraId="0EC03039" w14:textId="77777777" w:rsidR="00C13E1B" w:rsidRPr="00471D8C" w:rsidRDefault="00C13E1B" w:rsidP="00522287">
            <w:pPr>
              <w:jc w:val="center"/>
              <w:rPr>
                <w:rFonts w:asciiTheme="minorHAnsi" w:hAnsiTheme="minorHAnsi" w:cstheme="minorHAnsi"/>
                <w:sz w:val="22"/>
                <w:szCs w:val="22"/>
              </w:rPr>
            </w:pPr>
            <w:r>
              <w:rPr>
                <w:rFonts w:asciiTheme="minorHAnsi" w:hAnsiTheme="minorHAnsi" w:cstheme="minorHAnsi"/>
                <w:sz w:val="22"/>
                <w:szCs w:val="22"/>
              </w:rPr>
              <w:t>Level 1</w:t>
            </w:r>
          </w:p>
        </w:tc>
        <w:tc>
          <w:tcPr>
            <w:tcW w:w="992" w:type="dxa"/>
          </w:tcPr>
          <w:p w14:paraId="7E06A197" w14:textId="77777777" w:rsidR="00C13E1B" w:rsidRPr="00471D8C" w:rsidRDefault="00C13E1B" w:rsidP="00522287">
            <w:pPr>
              <w:jc w:val="center"/>
              <w:rPr>
                <w:rFonts w:asciiTheme="minorHAnsi" w:hAnsiTheme="minorHAnsi" w:cstheme="minorHAnsi"/>
                <w:sz w:val="22"/>
                <w:szCs w:val="22"/>
              </w:rPr>
            </w:pPr>
            <w:r>
              <w:rPr>
                <w:rFonts w:asciiTheme="minorHAnsi" w:hAnsiTheme="minorHAnsi" w:cstheme="minorHAnsi"/>
                <w:sz w:val="22"/>
                <w:szCs w:val="22"/>
              </w:rPr>
              <w:t>Level 2</w:t>
            </w:r>
          </w:p>
        </w:tc>
        <w:tc>
          <w:tcPr>
            <w:tcW w:w="935" w:type="dxa"/>
          </w:tcPr>
          <w:p w14:paraId="5F722879" w14:textId="77777777" w:rsidR="00C13E1B" w:rsidRPr="00471D8C" w:rsidRDefault="00C13E1B" w:rsidP="00522287">
            <w:pPr>
              <w:jc w:val="center"/>
              <w:rPr>
                <w:rFonts w:asciiTheme="minorHAnsi" w:hAnsiTheme="minorHAnsi" w:cstheme="minorHAnsi"/>
                <w:sz w:val="22"/>
                <w:szCs w:val="22"/>
              </w:rPr>
            </w:pPr>
            <w:r>
              <w:rPr>
                <w:rFonts w:asciiTheme="minorHAnsi" w:hAnsiTheme="minorHAnsi" w:cstheme="minorHAnsi"/>
                <w:sz w:val="22"/>
                <w:szCs w:val="22"/>
              </w:rPr>
              <w:t>Level 3</w:t>
            </w:r>
          </w:p>
        </w:tc>
      </w:tr>
      <w:tr w:rsidR="00C13E1B" w14:paraId="52F3739A" w14:textId="77777777" w:rsidTr="00EB268E">
        <w:tc>
          <w:tcPr>
            <w:tcW w:w="2122" w:type="dxa"/>
          </w:tcPr>
          <w:p w14:paraId="1F117832" w14:textId="77777777" w:rsidR="00C13E1B" w:rsidRPr="00471D8C" w:rsidRDefault="00C13E1B" w:rsidP="00522287">
            <w:pPr>
              <w:rPr>
                <w:rFonts w:asciiTheme="minorHAnsi" w:hAnsiTheme="minorHAnsi" w:cstheme="minorHAnsi"/>
                <w:sz w:val="22"/>
                <w:szCs w:val="22"/>
              </w:rPr>
            </w:pPr>
            <w:r w:rsidRPr="00471D8C">
              <w:rPr>
                <w:rFonts w:asciiTheme="minorHAnsi" w:hAnsiTheme="minorHAnsi" w:cstheme="minorHAnsi"/>
                <w:sz w:val="22"/>
                <w:szCs w:val="22"/>
              </w:rPr>
              <w:t>e-Learning</w:t>
            </w:r>
          </w:p>
          <w:p w14:paraId="7C3CE9DB" w14:textId="77777777" w:rsidR="00C13E1B" w:rsidRPr="00471D8C" w:rsidRDefault="00C13E1B" w:rsidP="00522287">
            <w:pPr>
              <w:rPr>
                <w:rFonts w:asciiTheme="minorHAnsi" w:hAnsiTheme="minorHAnsi" w:cstheme="minorHAnsi"/>
                <w:sz w:val="22"/>
                <w:szCs w:val="22"/>
              </w:rPr>
            </w:pPr>
          </w:p>
        </w:tc>
        <w:tc>
          <w:tcPr>
            <w:tcW w:w="4394" w:type="dxa"/>
          </w:tcPr>
          <w:p w14:paraId="47E472A4" w14:textId="0564954D" w:rsidR="00C13E1B" w:rsidRPr="00471D8C" w:rsidRDefault="00C13E1B" w:rsidP="00522287">
            <w:pPr>
              <w:rPr>
                <w:rFonts w:asciiTheme="minorHAnsi" w:hAnsiTheme="minorHAnsi" w:cstheme="minorHAnsi"/>
                <w:sz w:val="22"/>
                <w:szCs w:val="22"/>
              </w:rPr>
            </w:pPr>
            <w:r>
              <w:rPr>
                <w:rFonts w:asciiTheme="minorHAnsi" w:hAnsiTheme="minorHAnsi" w:cstheme="minorHAnsi"/>
                <w:sz w:val="22"/>
                <w:szCs w:val="22"/>
              </w:rPr>
              <w:t xml:space="preserve">To </w:t>
            </w:r>
            <w:r w:rsidRPr="00C13E1B">
              <w:rPr>
                <w:rFonts w:asciiTheme="minorHAnsi" w:hAnsiTheme="minorHAnsi" w:cstheme="minorHAnsi"/>
                <w:sz w:val="22"/>
                <w:szCs w:val="22"/>
              </w:rPr>
              <w:t>provide an appropriate introduction to consultation models perhaps supported by face-to-face small group teaching.</w:t>
            </w:r>
          </w:p>
        </w:tc>
        <w:tc>
          <w:tcPr>
            <w:tcW w:w="567" w:type="dxa"/>
          </w:tcPr>
          <w:p w14:paraId="220ECFA0" w14:textId="61369FEB" w:rsidR="00C13E1B" w:rsidRPr="00D87E92" w:rsidRDefault="00936D89" w:rsidP="00522287">
            <w:pPr>
              <w:jc w:val="center"/>
              <w:rPr>
                <w:rFonts w:asciiTheme="minorHAnsi" w:hAnsiTheme="minorHAnsi" w:cstheme="minorHAnsi"/>
                <w:b/>
                <w:bCs/>
                <w:sz w:val="22"/>
                <w:szCs w:val="22"/>
              </w:rPr>
            </w:pPr>
            <w:r>
              <w:rPr>
                <w:rFonts w:asciiTheme="minorHAnsi" w:eastAsia="Symbol" w:hAnsiTheme="minorHAnsi" w:cstheme="minorHAnsi"/>
                <w:b/>
                <w:bCs/>
                <w:sz w:val="22"/>
                <w:szCs w:val="22"/>
              </w:rPr>
              <w:t>•</w:t>
            </w:r>
          </w:p>
        </w:tc>
        <w:tc>
          <w:tcPr>
            <w:tcW w:w="992" w:type="dxa"/>
          </w:tcPr>
          <w:p w14:paraId="2D4002FF" w14:textId="07A1DC88" w:rsidR="00C13E1B" w:rsidRPr="00471D8C" w:rsidRDefault="00936D89" w:rsidP="00522287">
            <w:pPr>
              <w:jc w:val="center"/>
              <w:rPr>
                <w:rFonts w:asciiTheme="minorHAnsi" w:hAnsiTheme="minorHAnsi" w:cstheme="minorHAnsi"/>
                <w:sz w:val="22"/>
                <w:szCs w:val="22"/>
              </w:rPr>
            </w:pPr>
            <w:r>
              <w:rPr>
                <w:rFonts w:asciiTheme="minorHAnsi" w:eastAsia="Symbol" w:hAnsiTheme="minorHAnsi" w:cstheme="minorHAnsi"/>
                <w:b/>
                <w:bCs/>
                <w:sz w:val="22"/>
                <w:szCs w:val="22"/>
              </w:rPr>
              <w:t>•</w:t>
            </w:r>
          </w:p>
        </w:tc>
        <w:tc>
          <w:tcPr>
            <w:tcW w:w="935" w:type="dxa"/>
          </w:tcPr>
          <w:p w14:paraId="0BBFAA43" w14:textId="67960A65" w:rsidR="00C13E1B" w:rsidRPr="00471D8C" w:rsidRDefault="00936D89" w:rsidP="00522287">
            <w:pPr>
              <w:jc w:val="center"/>
              <w:rPr>
                <w:rFonts w:asciiTheme="minorHAnsi" w:hAnsiTheme="minorHAnsi" w:cstheme="minorHAnsi"/>
                <w:sz w:val="22"/>
                <w:szCs w:val="22"/>
              </w:rPr>
            </w:pPr>
            <w:r>
              <w:rPr>
                <w:rFonts w:asciiTheme="minorHAnsi" w:eastAsia="Symbol" w:hAnsiTheme="minorHAnsi" w:cstheme="minorHAnsi"/>
                <w:b/>
                <w:bCs/>
                <w:sz w:val="22"/>
                <w:szCs w:val="22"/>
              </w:rPr>
              <w:t>•</w:t>
            </w:r>
          </w:p>
        </w:tc>
      </w:tr>
      <w:tr w:rsidR="00C13E1B" w14:paraId="36931194" w14:textId="77777777" w:rsidTr="00EB268E">
        <w:tc>
          <w:tcPr>
            <w:tcW w:w="2122" w:type="dxa"/>
          </w:tcPr>
          <w:p w14:paraId="4F2A0530" w14:textId="77777777" w:rsidR="00C13E1B" w:rsidRPr="00471D8C" w:rsidRDefault="00C13E1B" w:rsidP="00522287">
            <w:pPr>
              <w:rPr>
                <w:rFonts w:asciiTheme="minorHAnsi" w:hAnsiTheme="minorHAnsi" w:cstheme="minorHAnsi"/>
                <w:sz w:val="22"/>
                <w:szCs w:val="22"/>
              </w:rPr>
            </w:pPr>
            <w:r w:rsidRPr="00471D8C">
              <w:rPr>
                <w:rFonts w:asciiTheme="minorHAnsi" w:hAnsiTheme="minorHAnsi" w:cstheme="minorHAnsi"/>
                <w:sz w:val="22"/>
                <w:szCs w:val="22"/>
              </w:rPr>
              <w:t>Work based</w:t>
            </w:r>
            <w:r>
              <w:rPr>
                <w:rFonts w:asciiTheme="minorHAnsi" w:hAnsiTheme="minorHAnsi" w:cstheme="minorHAnsi"/>
                <w:sz w:val="22"/>
                <w:szCs w:val="22"/>
              </w:rPr>
              <w:t xml:space="preserve"> learning</w:t>
            </w:r>
          </w:p>
          <w:p w14:paraId="1A15E725" w14:textId="77777777" w:rsidR="00C13E1B" w:rsidRPr="00471D8C" w:rsidRDefault="00C13E1B" w:rsidP="00522287">
            <w:pPr>
              <w:rPr>
                <w:rFonts w:asciiTheme="minorHAnsi" w:hAnsiTheme="minorHAnsi" w:cstheme="minorHAnsi"/>
                <w:sz w:val="22"/>
                <w:szCs w:val="22"/>
              </w:rPr>
            </w:pPr>
          </w:p>
        </w:tc>
        <w:tc>
          <w:tcPr>
            <w:tcW w:w="4394" w:type="dxa"/>
          </w:tcPr>
          <w:p w14:paraId="2679E5C5" w14:textId="69BDB618" w:rsidR="00C13E1B" w:rsidRPr="00471D8C" w:rsidRDefault="00C13E1B" w:rsidP="00522287">
            <w:pPr>
              <w:rPr>
                <w:rFonts w:asciiTheme="minorHAnsi" w:hAnsiTheme="minorHAnsi" w:cstheme="minorHAnsi"/>
                <w:sz w:val="22"/>
                <w:szCs w:val="22"/>
              </w:rPr>
            </w:pPr>
            <w:r>
              <w:rPr>
                <w:rFonts w:asciiTheme="minorHAnsi" w:hAnsiTheme="minorHAnsi" w:cstheme="minorHAnsi"/>
                <w:sz w:val="22"/>
                <w:szCs w:val="22"/>
              </w:rPr>
              <w:t>Use learning opportunities in the workplace to provide context in which to apply knowledge and skills and identify further learning needs.</w:t>
            </w:r>
          </w:p>
        </w:tc>
        <w:tc>
          <w:tcPr>
            <w:tcW w:w="567" w:type="dxa"/>
          </w:tcPr>
          <w:p w14:paraId="2D706E64" w14:textId="77777777" w:rsidR="00C13E1B" w:rsidRPr="00471D8C" w:rsidRDefault="00C13E1B" w:rsidP="00522287">
            <w:pPr>
              <w:jc w:val="center"/>
              <w:rPr>
                <w:rFonts w:asciiTheme="minorHAnsi" w:hAnsiTheme="minorHAnsi" w:cstheme="minorHAnsi"/>
                <w:sz w:val="22"/>
                <w:szCs w:val="22"/>
              </w:rPr>
            </w:pPr>
          </w:p>
        </w:tc>
        <w:tc>
          <w:tcPr>
            <w:tcW w:w="992" w:type="dxa"/>
          </w:tcPr>
          <w:p w14:paraId="4D47B22B" w14:textId="0219BF5A" w:rsidR="00C13E1B" w:rsidRPr="00471D8C" w:rsidRDefault="00936D89" w:rsidP="00522287">
            <w:pPr>
              <w:jc w:val="center"/>
              <w:rPr>
                <w:rFonts w:asciiTheme="minorHAnsi" w:hAnsiTheme="minorHAnsi" w:cstheme="minorHAnsi"/>
                <w:sz w:val="22"/>
                <w:szCs w:val="22"/>
              </w:rPr>
            </w:pPr>
            <w:r>
              <w:rPr>
                <w:rFonts w:asciiTheme="minorHAnsi" w:eastAsia="Symbol" w:hAnsiTheme="minorHAnsi" w:cstheme="minorHAnsi"/>
                <w:b/>
                <w:bCs/>
                <w:sz w:val="22"/>
                <w:szCs w:val="22"/>
              </w:rPr>
              <w:t>•</w:t>
            </w:r>
          </w:p>
        </w:tc>
        <w:tc>
          <w:tcPr>
            <w:tcW w:w="935" w:type="dxa"/>
          </w:tcPr>
          <w:p w14:paraId="528AEC2B" w14:textId="30CEA06F" w:rsidR="00C13E1B" w:rsidRPr="00471D8C" w:rsidRDefault="00936D89" w:rsidP="00522287">
            <w:pPr>
              <w:jc w:val="center"/>
              <w:rPr>
                <w:rFonts w:asciiTheme="minorHAnsi" w:hAnsiTheme="minorHAnsi" w:cstheme="minorHAnsi"/>
                <w:sz w:val="22"/>
                <w:szCs w:val="22"/>
              </w:rPr>
            </w:pPr>
            <w:r>
              <w:rPr>
                <w:rFonts w:asciiTheme="minorHAnsi" w:eastAsia="Symbol" w:hAnsiTheme="minorHAnsi" w:cstheme="minorHAnsi"/>
                <w:b/>
                <w:bCs/>
                <w:sz w:val="22"/>
                <w:szCs w:val="22"/>
              </w:rPr>
              <w:t>•</w:t>
            </w:r>
          </w:p>
        </w:tc>
      </w:tr>
      <w:tr w:rsidR="00C13E1B" w14:paraId="699164B4" w14:textId="77777777" w:rsidTr="00EB268E">
        <w:tc>
          <w:tcPr>
            <w:tcW w:w="2122" w:type="dxa"/>
          </w:tcPr>
          <w:p w14:paraId="43161A15" w14:textId="77777777" w:rsidR="00C13E1B" w:rsidRPr="00471D8C" w:rsidRDefault="00C13E1B" w:rsidP="00522287">
            <w:pPr>
              <w:rPr>
                <w:rFonts w:asciiTheme="minorHAnsi" w:hAnsiTheme="minorHAnsi" w:cstheme="minorHAnsi"/>
                <w:sz w:val="22"/>
                <w:szCs w:val="22"/>
              </w:rPr>
            </w:pPr>
            <w:r w:rsidRPr="00471D8C">
              <w:rPr>
                <w:rFonts w:asciiTheme="minorHAnsi" w:hAnsiTheme="minorHAnsi" w:cstheme="minorHAnsi"/>
                <w:sz w:val="22"/>
                <w:szCs w:val="22"/>
              </w:rPr>
              <w:t>Recording and role play</w:t>
            </w:r>
          </w:p>
          <w:p w14:paraId="41F35DC3" w14:textId="77777777" w:rsidR="00C13E1B" w:rsidRDefault="00C13E1B" w:rsidP="00522287">
            <w:pPr>
              <w:rPr>
                <w:rFonts w:asciiTheme="minorHAnsi" w:hAnsiTheme="minorHAnsi" w:cstheme="minorHAnsi"/>
                <w:sz w:val="22"/>
                <w:szCs w:val="22"/>
              </w:rPr>
            </w:pPr>
          </w:p>
        </w:tc>
        <w:tc>
          <w:tcPr>
            <w:tcW w:w="4394" w:type="dxa"/>
          </w:tcPr>
          <w:p w14:paraId="55E493CF" w14:textId="05B31B07" w:rsidR="00C13E1B" w:rsidRPr="00C13E1B" w:rsidRDefault="00EB268E" w:rsidP="00EB268E">
            <w:pPr>
              <w:rPr>
                <w:rFonts w:asciiTheme="minorHAnsi" w:hAnsiTheme="minorHAnsi" w:cstheme="minorHAnsi"/>
                <w:sz w:val="22"/>
                <w:szCs w:val="22"/>
              </w:rPr>
            </w:pPr>
            <w:r w:rsidRPr="00C13E1B">
              <w:rPr>
                <w:rFonts w:asciiTheme="minorHAnsi" w:hAnsiTheme="minorHAnsi" w:cstheme="minorHAnsi"/>
                <w:sz w:val="22"/>
                <w:szCs w:val="22"/>
              </w:rPr>
              <w:t>O</w:t>
            </w:r>
            <w:r>
              <w:rPr>
                <w:rFonts w:asciiTheme="minorHAnsi" w:hAnsiTheme="minorHAnsi" w:cstheme="minorHAnsi"/>
                <w:sz w:val="22"/>
                <w:szCs w:val="22"/>
              </w:rPr>
              <w:t>b</w:t>
            </w:r>
            <w:r w:rsidRPr="00C13E1B">
              <w:rPr>
                <w:rFonts w:asciiTheme="minorHAnsi" w:hAnsiTheme="minorHAnsi" w:cstheme="minorHAnsi"/>
                <w:sz w:val="22"/>
                <w:szCs w:val="22"/>
              </w:rPr>
              <w:t>servation</w:t>
            </w:r>
            <w:r w:rsidR="00C13E1B" w:rsidRPr="00C13E1B">
              <w:rPr>
                <w:rFonts w:asciiTheme="minorHAnsi" w:hAnsiTheme="minorHAnsi" w:cstheme="minorHAnsi"/>
                <w:sz w:val="22"/>
                <w:szCs w:val="22"/>
              </w:rPr>
              <w:t xml:space="preserve"> and structured discussion on pre-recorded simulated consultations either in a virtual or small group setting</w:t>
            </w:r>
          </w:p>
          <w:p w14:paraId="3060DC48" w14:textId="4AAC7A81" w:rsidR="00C13E1B" w:rsidRDefault="00C13E1B" w:rsidP="00522287">
            <w:pPr>
              <w:rPr>
                <w:rFonts w:asciiTheme="minorHAnsi" w:hAnsiTheme="minorHAnsi" w:cstheme="minorHAnsi"/>
                <w:sz w:val="22"/>
                <w:szCs w:val="22"/>
              </w:rPr>
            </w:pPr>
          </w:p>
        </w:tc>
        <w:tc>
          <w:tcPr>
            <w:tcW w:w="567" w:type="dxa"/>
          </w:tcPr>
          <w:p w14:paraId="0EEF72DA" w14:textId="77777777" w:rsidR="00C13E1B" w:rsidRPr="00471D8C" w:rsidRDefault="00C13E1B" w:rsidP="00522287">
            <w:pPr>
              <w:jc w:val="center"/>
              <w:rPr>
                <w:rFonts w:asciiTheme="minorHAnsi" w:hAnsiTheme="minorHAnsi" w:cstheme="minorHAnsi"/>
                <w:sz w:val="22"/>
                <w:szCs w:val="22"/>
              </w:rPr>
            </w:pPr>
          </w:p>
        </w:tc>
        <w:tc>
          <w:tcPr>
            <w:tcW w:w="992" w:type="dxa"/>
          </w:tcPr>
          <w:p w14:paraId="1315CD9F" w14:textId="01ED99C6" w:rsidR="00C13E1B" w:rsidRPr="00D87E92" w:rsidRDefault="00936D89" w:rsidP="00522287">
            <w:pPr>
              <w:jc w:val="center"/>
              <w:rPr>
                <w:rFonts w:asciiTheme="minorHAnsi" w:hAnsiTheme="minorHAnsi" w:cstheme="minorHAnsi"/>
                <w:b/>
                <w:bCs/>
                <w:sz w:val="22"/>
                <w:szCs w:val="22"/>
              </w:rPr>
            </w:pPr>
            <w:r>
              <w:rPr>
                <w:rFonts w:asciiTheme="minorHAnsi" w:eastAsia="Symbol" w:hAnsiTheme="minorHAnsi" w:cstheme="minorHAnsi"/>
                <w:b/>
                <w:bCs/>
                <w:sz w:val="22"/>
                <w:szCs w:val="22"/>
              </w:rPr>
              <w:t>•</w:t>
            </w:r>
          </w:p>
        </w:tc>
        <w:tc>
          <w:tcPr>
            <w:tcW w:w="935" w:type="dxa"/>
          </w:tcPr>
          <w:p w14:paraId="467DF79F" w14:textId="1330E413" w:rsidR="00C13E1B" w:rsidRPr="00D87E92" w:rsidRDefault="00936D89" w:rsidP="00522287">
            <w:pPr>
              <w:jc w:val="center"/>
              <w:rPr>
                <w:rFonts w:asciiTheme="minorHAnsi" w:hAnsiTheme="minorHAnsi" w:cstheme="minorHAnsi"/>
                <w:b/>
                <w:bCs/>
                <w:sz w:val="22"/>
                <w:szCs w:val="22"/>
              </w:rPr>
            </w:pPr>
            <w:r>
              <w:rPr>
                <w:rFonts w:asciiTheme="minorHAnsi" w:eastAsia="Symbol" w:hAnsiTheme="minorHAnsi" w:cstheme="minorHAnsi"/>
                <w:b/>
                <w:bCs/>
                <w:sz w:val="22"/>
                <w:szCs w:val="22"/>
              </w:rPr>
              <w:t>•</w:t>
            </w:r>
          </w:p>
        </w:tc>
      </w:tr>
      <w:tr w:rsidR="00C13E1B" w14:paraId="19F6280A" w14:textId="77777777" w:rsidTr="00EB268E">
        <w:tc>
          <w:tcPr>
            <w:tcW w:w="2122" w:type="dxa"/>
          </w:tcPr>
          <w:p w14:paraId="09D13459" w14:textId="77777777" w:rsidR="00C13E1B" w:rsidRPr="00471D8C" w:rsidRDefault="00C13E1B" w:rsidP="00522287">
            <w:pPr>
              <w:rPr>
                <w:rFonts w:asciiTheme="minorHAnsi" w:hAnsiTheme="minorHAnsi" w:cstheme="minorHAnsi"/>
                <w:sz w:val="22"/>
                <w:szCs w:val="22"/>
              </w:rPr>
            </w:pPr>
            <w:r>
              <w:rPr>
                <w:rFonts w:asciiTheme="minorHAnsi" w:hAnsiTheme="minorHAnsi" w:cstheme="minorHAnsi"/>
                <w:sz w:val="22"/>
                <w:szCs w:val="22"/>
              </w:rPr>
              <w:t xml:space="preserve">Self-directed </w:t>
            </w:r>
            <w:r w:rsidRPr="00471D8C">
              <w:rPr>
                <w:rFonts w:asciiTheme="minorHAnsi" w:hAnsiTheme="minorHAnsi" w:cstheme="minorHAnsi"/>
                <w:sz w:val="22"/>
                <w:szCs w:val="22"/>
              </w:rPr>
              <w:t>learning and Reflective practice</w:t>
            </w:r>
          </w:p>
          <w:p w14:paraId="39D1DD79" w14:textId="77777777" w:rsidR="00C13E1B" w:rsidRPr="00471D8C" w:rsidRDefault="00C13E1B" w:rsidP="00522287">
            <w:pPr>
              <w:rPr>
                <w:rFonts w:asciiTheme="minorHAnsi" w:hAnsiTheme="minorHAnsi" w:cstheme="minorHAnsi"/>
                <w:sz w:val="22"/>
                <w:szCs w:val="22"/>
              </w:rPr>
            </w:pPr>
          </w:p>
        </w:tc>
        <w:tc>
          <w:tcPr>
            <w:tcW w:w="4394" w:type="dxa"/>
          </w:tcPr>
          <w:p w14:paraId="1EE54136" w14:textId="419E6102" w:rsidR="00C13E1B" w:rsidRPr="00EB268E" w:rsidRDefault="00C13E1B" w:rsidP="00C13E1B">
            <w:pPr>
              <w:ind w:hanging="274"/>
              <w:rPr>
                <w:rFonts w:ascii="Calibri" w:hAnsi="Calibri" w:cs="Calibri"/>
                <w:color w:val="000000"/>
                <w:sz w:val="22"/>
                <w:szCs w:val="22"/>
              </w:rPr>
            </w:pPr>
            <w:r>
              <w:rPr>
                <w:rFonts w:ascii="Calibri" w:hAnsi="Calibri" w:cs="Calibri"/>
                <w:color w:val="000000"/>
              </w:rPr>
              <w:t xml:space="preserve">St </w:t>
            </w:r>
            <w:r w:rsidRPr="00EB268E">
              <w:rPr>
                <w:rFonts w:ascii="Calibri" w:hAnsi="Calibri" w:cs="Calibri"/>
                <w:color w:val="000000"/>
                <w:sz w:val="22"/>
                <w:szCs w:val="22"/>
              </w:rPr>
              <w:t>Structured reflecting on recorded consultations with or without expert or peer input</w:t>
            </w:r>
          </w:p>
          <w:p w14:paraId="432A4C10" w14:textId="7C9FF0C9" w:rsidR="00C13E1B" w:rsidRPr="00471D8C" w:rsidRDefault="00C13E1B" w:rsidP="00522287">
            <w:pPr>
              <w:rPr>
                <w:rFonts w:asciiTheme="minorHAnsi" w:hAnsiTheme="minorHAnsi" w:cstheme="minorHAnsi"/>
                <w:sz w:val="22"/>
                <w:szCs w:val="22"/>
              </w:rPr>
            </w:pPr>
          </w:p>
        </w:tc>
        <w:tc>
          <w:tcPr>
            <w:tcW w:w="567" w:type="dxa"/>
          </w:tcPr>
          <w:p w14:paraId="48B4EB3D" w14:textId="77777777" w:rsidR="00C13E1B" w:rsidRPr="00471D8C" w:rsidRDefault="00C13E1B" w:rsidP="00522287">
            <w:pPr>
              <w:jc w:val="center"/>
              <w:rPr>
                <w:rFonts w:asciiTheme="minorHAnsi" w:hAnsiTheme="minorHAnsi" w:cstheme="minorHAnsi"/>
                <w:sz w:val="22"/>
                <w:szCs w:val="22"/>
              </w:rPr>
            </w:pPr>
          </w:p>
        </w:tc>
        <w:tc>
          <w:tcPr>
            <w:tcW w:w="992" w:type="dxa"/>
          </w:tcPr>
          <w:p w14:paraId="5FB14C70" w14:textId="55AA67A6" w:rsidR="00C13E1B" w:rsidRPr="00471D8C" w:rsidRDefault="00936D89" w:rsidP="00522287">
            <w:pPr>
              <w:jc w:val="center"/>
              <w:rPr>
                <w:rFonts w:asciiTheme="minorHAnsi" w:hAnsiTheme="minorHAnsi" w:cstheme="minorHAnsi"/>
                <w:sz w:val="22"/>
                <w:szCs w:val="22"/>
              </w:rPr>
            </w:pPr>
            <w:r>
              <w:rPr>
                <w:rFonts w:asciiTheme="minorHAnsi" w:eastAsia="Symbol" w:hAnsiTheme="minorHAnsi" w:cstheme="minorHAnsi"/>
                <w:b/>
                <w:bCs/>
                <w:sz w:val="22"/>
                <w:szCs w:val="22"/>
              </w:rPr>
              <w:t>•</w:t>
            </w:r>
          </w:p>
        </w:tc>
        <w:tc>
          <w:tcPr>
            <w:tcW w:w="935" w:type="dxa"/>
          </w:tcPr>
          <w:p w14:paraId="2FCE5741" w14:textId="0557255F" w:rsidR="00C13E1B" w:rsidRPr="00471D8C" w:rsidRDefault="00936D89" w:rsidP="00522287">
            <w:pPr>
              <w:jc w:val="center"/>
              <w:rPr>
                <w:rFonts w:asciiTheme="minorHAnsi" w:hAnsiTheme="minorHAnsi" w:cstheme="minorHAnsi"/>
                <w:sz w:val="22"/>
                <w:szCs w:val="22"/>
              </w:rPr>
            </w:pPr>
            <w:r>
              <w:rPr>
                <w:rFonts w:asciiTheme="minorHAnsi" w:eastAsia="Symbol" w:hAnsiTheme="minorHAnsi" w:cstheme="minorHAnsi"/>
                <w:b/>
                <w:bCs/>
                <w:sz w:val="22"/>
                <w:szCs w:val="22"/>
              </w:rPr>
              <w:t>•</w:t>
            </w:r>
          </w:p>
        </w:tc>
      </w:tr>
      <w:tr w:rsidR="00C13E1B" w14:paraId="0131389D" w14:textId="77777777" w:rsidTr="00EB268E">
        <w:tc>
          <w:tcPr>
            <w:tcW w:w="2122" w:type="dxa"/>
          </w:tcPr>
          <w:p w14:paraId="136ACFCB" w14:textId="77777777" w:rsidR="00C13E1B" w:rsidRPr="00471D8C" w:rsidRDefault="00C13E1B" w:rsidP="00522287">
            <w:pPr>
              <w:rPr>
                <w:rFonts w:asciiTheme="minorHAnsi" w:hAnsiTheme="minorHAnsi" w:cstheme="minorHAnsi"/>
                <w:sz w:val="22"/>
                <w:szCs w:val="22"/>
              </w:rPr>
            </w:pPr>
            <w:r w:rsidRPr="00471D8C">
              <w:rPr>
                <w:rFonts w:asciiTheme="minorHAnsi" w:hAnsiTheme="minorHAnsi" w:cstheme="minorHAnsi"/>
                <w:sz w:val="22"/>
                <w:szCs w:val="22"/>
              </w:rPr>
              <w:t>Multi-source feedback</w:t>
            </w:r>
          </w:p>
          <w:p w14:paraId="03B24F27" w14:textId="77777777" w:rsidR="00C13E1B" w:rsidRPr="00471D8C" w:rsidRDefault="00C13E1B" w:rsidP="00522287">
            <w:pPr>
              <w:rPr>
                <w:rFonts w:asciiTheme="minorHAnsi" w:hAnsiTheme="minorHAnsi" w:cstheme="minorHAnsi"/>
                <w:sz w:val="22"/>
                <w:szCs w:val="22"/>
              </w:rPr>
            </w:pPr>
          </w:p>
        </w:tc>
        <w:tc>
          <w:tcPr>
            <w:tcW w:w="4394" w:type="dxa"/>
          </w:tcPr>
          <w:p w14:paraId="6A934BAE" w14:textId="77777777" w:rsidR="00C13E1B" w:rsidRPr="00471D8C" w:rsidRDefault="00C13E1B" w:rsidP="00522287">
            <w:pPr>
              <w:rPr>
                <w:rFonts w:asciiTheme="minorHAnsi" w:hAnsiTheme="minorHAnsi" w:cstheme="minorHAnsi"/>
                <w:sz w:val="22"/>
                <w:szCs w:val="22"/>
              </w:rPr>
            </w:pPr>
            <w:r>
              <w:rPr>
                <w:rFonts w:asciiTheme="minorHAnsi" w:hAnsiTheme="minorHAnsi" w:cstheme="minorHAnsi"/>
                <w:sz w:val="22"/>
                <w:szCs w:val="22"/>
              </w:rPr>
              <w:t>Obtaining feedback from colleagues and patients is essential to evaluate and develop learning needs</w:t>
            </w:r>
          </w:p>
        </w:tc>
        <w:tc>
          <w:tcPr>
            <w:tcW w:w="567" w:type="dxa"/>
          </w:tcPr>
          <w:p w14:paraId="2FCB3B1D" w14:textId="77777777" w:rsidR="00C13E1B" w:rsidRPr="00471D8C" w:rsidRDefault="00C13E1B" w:rsidP="00522287">
            <w:pPr>
              <w:jc w:val="center"/>
              <w:rPr>
                <w:rFonts w:asciiTheme="minorHAnsi" w:hAnsiTheme="minorHAnsi" w:cstheme="minorHAnsi"/>
                <w:sz w:val="22"/>
                <w:szCs w:val="22"/>
              </w:rPr>
            </w:pPr>
          </w:p>
        </w:tc>
        <w:tc>
          <w:tcPr>
            <w:tcW w:w="992" w:type="dxa"/>
          </w:tcPr>
          <w:p w14:paraId="22A78667" w14:textId="7B416DB9" w:rsidR="00C13E1B" w:rsidRPr="00471D8C" w:rsidRDefault="00936D89" w:rsidP="00522287">
            <w:pPr>
              <w:jc w:val="center"/>
              <w:rPr>
                <w:rFonts w:asciiTheme="minorHAnsi" w:hAnsiTheme="minorHAnsi" w:cstheme="minorHAnsi"/>
                <w:sz w:val="22"/>
                <w:szCs w:val="22"/>
              </w:rPr>
            </w:pPr>
            <w:r>
              <w:rPr>
                <w:rFonts w:asciiTheme="minorHAnsi" w:eastAsia="Symbol" w:hAnsiTheme="minorHAnsi" w:cstheme="minorHAnsi"/>
                <w:b/>
                <w:bCs/>
                <w:sz w:val="22"/>
                <w:szCs w:val="22"/>
              </w:rPr>
              <w:t>•</w:t>
            </w:r>
          </w:p>
        </w:tc>
        <w:tc>
          <w:tcPr>
            <w:tcW w:w="935" w:type="dxa"/>
          </w:tcPr>
          <w:p w14:paraId="0FDBE01B" w14:textId="181B4599" w:rsidR="00C13E1B" w:rsidRPr="00471D8C" w:rsidRDefault="00936D89" w:rsidP="00522287">
            <w:pPr>
              <w:jc w:val="center"/>
              <w:rPr>
                <w:rFonts w:asciiTheme="minorHAnsi" w:hAnsiTheme="minorHAnsi" w:cstheme="minorHAnsi"/>
                <w:sz w:val="22"/>
                <w:szCs w:val="22"/>
              </w:rPr>
            </w:pPr>
            <w:r>
              <w:rPr>
                <w:rFonts w:asciiTheme="minorHAnsi" w:eastAsia="Symbol" w:hAnsiTheme="minorHAnsi" w:cstheme="minorHAnsi"/>
                <w:b/>
                <w:bCs/>
                <w:sz w:val="22"/>
                <w:szCs w:val="22"/>
              </w:rPr>
              <w:t>•</w:t>
            </w:r>
          </w:p>
        </w:tc>
      </w:tr>
      <w:tr w:rsidR="00C13E1B" w14:paraId="19F9099B" w14:textId="77777777" w:rsidTr="00EB268E">
        <w:tc>
          <w:tcPr>
            <w:tcW w:w="2122" w:type="dxa"/>
          </w:tcPr>
          <w:p w14:paraId="5855997A" w14:textId="77777777" w:rsidR="00C13E1B" w:rsidRPr="00471D8C" w:rsidRDefault="00C13E1B" w:rsidP="00522287">
            <w:pPr>
              <w:rPr>
                <w:rFonts w:asciiTheme="minorHAnsi" w:hAnsiTheme="minorHAnsi" w:cstheme="minorHAnsi"/>
                <w:sz w:val="22"/>
                <w:szCs w:val="22"/>
              </w:rPr>
            </w:pPr>
            <w:r w:rsidRPr="00471D8C">
              <w:rPr>
                <w:rFonts w:asciiTheme="minorHAnsi" w:hAnsiTheme="minorHAnsi" w:cstheme="minorHAnsi"/>
                <w:sz w:val="22"/>
                <w:szCs w:val="22"/>
              </w:rPr>
              <w:t>Small group</w:t>
            </w:r>
            <w:r>
              <w:rPr>
                <w:rFonts w:asciiTheme="minorHAnsi" w:hAnsiTheme="minorHAnsi" w:cstheme="minorHAnsi"/>
                <w:sz w:val="22"/>
                <w:szCs w:val="22"/>
              </w:rPr>
              <w:t>, multi-professional,</w:t>
            </w:r>
            <w:r w:rsidRPr="00471D8C">
              <w:rPr>
                <w:rFonts w:asciiTheme="minorHAnsi" w:hAnsiTheme="minorHAnsi" w:cstheme="minorHAnsi"/>
                <w:sz w:val="22"/>
                <w:szCs w:val="22"/>
              </w:rPr>
              <w:t xml:space="preserve"> </w:t>
            </w:r>
            <w:r>
              <w:rPr>
                <w:rFonts w:asciiTheme="minorHAnsi" w:hAnsiTheme="minorHAnsi" w:cstheme="minorHAnsi"/>
                <w:sz w:val="22"/>
                <w:szCs w:val="22"/>
              </w:rPr>
              <w:t xml:space="preserve">and peer </w:t>
            </w:r>
            <w:r w:rsidRPr="00471D8C">
              <w:rPr>
                <w:rFonts w:asciiTheme="minorHAnsi" w:hAnsiTheme="minorHAnsi" w:cstheme="minorHAnsi"/>
                <w:sz w:val="22"/>
                <w:szCs w:val="22"/>
              </w:rPr>
              <w:t xml:space="preserve">learning </w:t>
            </w:r>
          </w:p>
        </w:tc>
        <w:tc>
          <w:tcPr>
            <w:tcW w:w="4394" w:type="dxa"/>
          </w:tcPr>
          <w:p w14:paraId="559042D2" w14:textId="10F64946" w:rsidR="00C13E1B" w:rsidRDefault="00C13E1B" w:rsidP="00EB268E">
            <w:pPr>
              <w:rPr>
                <w:rFonts w:ascii="Calibri" w:hAnsi="Calibri" w:cs="Calibri"/>
                <w:color w:val="000000"/>
              </w:rPr>
            </w:pPr>
            <w:r>
              <w:rPr>
                <w:rFonts w:ascii="Calibri" w:hAnsi="Calibri" w:cs="Calibri"/>
                <w:color w:val="000000"/>
              </w:rPr>
              <w:t>S</w:t>
            </w:r>
            <w:r w:rsidRPr="00C13E1B">
              <w:rPr>
                <w:rFonts w:asciiTheme="minorHAnsi" w:hAnsiTheme="minorHAnsi" w:cstheme="minorHAnsi"/>
                <w:sz w:val="22"/>
                <w:szCs w:val="22"/>
              </w:rPr>
              <w:t>mall group teaching incorporating simulated consultations with expert facilitation with or without actors</w:t>
            </w:r>
            <w:r>
              <w:rPr>
                <w:rFonts w:ascii="Calibri" w:hAnsi="Calibri" w:cs="Calibri"/>
                <w:color w:val="000000"/>
              </w:rPr>
              <w:t xml:space="preserve"> </w:t>
            </w:r>
          </w:p>
          <w:p w14:paraId="66EDD13C" w14:textId="5BB1F852" w:rsidR="00C13E1B" w:rsidRPr="00471D8C" w:rsidRDefault="00C13E1B" w:rsidP="00522287">
            <w:pPr>
              <w:rPr>
                <w:rFonts w:asciiTheme="minorHAnsi" w:hAnsiTheme="minorHAnsi" w:cstheme="minorHAnsi"/>
                <w:sz w:val="22"/>
                <w:szCs w:val="22"/>
              </w:rPr>
            </w:pPr>
          </w:p>
        </w:tc>
        <w:tc>
          <w:tcPr>
            <w:tcW w:w="567" w:type="dxa"/>
          </w:tcPr>
          <w:p w14:paraId="4C80D006" w14:textId="77777777" w:rsidR="00C13E1B" w:rsidRPr="00471D8C" w:rsidRDefault="00C13E1B" w:rsidP="00522287">
            <w:pPr>
              <w:jc w:val="center"/>
              <w:rPr>
                <w:rFonts w:asciiTheme="minorHAnsi" w:hAnsiTheme="minorHAnsi" w:cstheme="minorHAnsi"/>
                <w:sz w:val="22"/>
                <w:szCs w:val="22"/>
              </w:rPr>
            </w:pPr>
          </w:p>
        </w:tc>
        <w:tc>
          <w:tcPr>
            <w:tcW w:w="992" w:type="dxa"/>
          </w:tcPr>
          <w:p w14:paraId="04B95F3C" w14:textId="77777777" w:rsidR="00C13E1B" w:rsidRPr="00471D8C" w:rsidRDefault="00C13E1B" w:rsidP="00522287">
            <w:pPr>
              <w:jc w:val="center"/>
              <w:rPr>
                <w:rFonts w:asciiTheme="minorHAnsi" w:hAnsiTheme="minorHAnsi" w:cstheme="minorHAnsi"/>
                <w:sz w:val="22"/>
                <w:szCs w:val="22"/>
              </w:rPr>
            </w:pPr>
          </w:p>
        </w:tc>
        <w:tc>
          <w:tcPr>
            <w:tcW w:w="935" w:type="dxa"/>
          </w:tcPr>
          <w:p w14:paraId="5687273C" w14:textId="6949CDEE" w:rsidR="00C13E1B" w:rsidRPr="00471D8C" w:rsidRDefault="00936D89" w:rsidP="00522287">
            <w:pPr>
              <w:jc w:val="center"/>
              <w:rPr>
                <w:rFonts w:asciiTheme="minorHAnsi" w:hAnsiTheme="minorHAnsi" w:cstheme="minorHAnsi"/>
                <w:sz w:val="22"/>
                <w:szCs w:val="22"/>
              </w:rPr>
            </w:pPr>
            <w:r>
              <w:rPr>
                <w:rFonts w:asciiTheme="minorHAnsi" w:eastAsia="Symbol" w:hAnsiTheme="minorHAnsi" w:cstheme="minorHAnsi"/>
                <w:b/>
                <w:bCs/>
                <w:sz w:val="22"/>
                <w:szCs w:val="22"/>
              </w:rPr>
              <w:t>•</w:t>
            </w:r>
          </w:p>
        </w:tc>
      </w:tr>
    </w:tbl>
    <w:p w14:paraId="074688A6" w14:textId="77777777" w:rsidR="008C6932" w:rsidRPr="00666D7C" w:rsidRDefault="008C6932" w:rsidP="008C6932">
      <w:pPr>
        <w:ind w:hanging="274"/>
        <w:rPr>
          <w:rFonts w:ascii="Calibri" w:hAnsi="Calibri" w:cs="Calibri"/>
          <w:color w:val="000000"/>
        </w:rPr>
      </w:pPr>
    </w:p>
    <w:p w14:paraId="26063DDD" w14:textId="77777777" w:rsidR="00522287" w:rsidRDefault="00522287" w:rsidP="008C6932">
      <w:pPr>
        <w:ind w:hanging="274"/>
        <w:rPr>
          <w:rFonts w:ascii="Arial" w:hAnsi="Arial" w:cs="Arial"/>
          <w:color w:val="000000"/>
          <w:sz w:val="20"/>
          <w:szCs w:val="20"/>
        </w:rPr>
      </w:pPr>
    </w:p>
    <w:p w14:paraId="4161F566" w14:textId="77777777" w:rsidR="00522287" w:rsidRDefault="00522287" w:rsidP="008C6932">
      <w:pPr>
        <w:ind w:hanging="274"/>
        <w:rPr>
          <w:rFonts w:ascii="Arial" w:hAnsi="Arial" w:cs="Arial"/>
          <w:color w:val="000000"/>
          <w:sz w:val="20"/>
          <w:szCs w:val="20"/>
        </w:rPr>
      </w:pPr>
    </w:p>
    <w:p w14:paraId="59597C09" w14:textId="77777777" w:rsidR="00522287" w:rsidRDefault="00522287" w:rsidP="008C6932">
      <w:pPr>
        <w:ind w:hanging="274"/>
        <w:rPr>
          <w:rFonts w:ascii="Arial" w:hAnsi="Arial" w:cs="Arial"/>
          <w:color w:val="000000"/>
          <w:sz w:val="20"/>
          <w:szCs w:val="20"/>
        </w:rPr>
      </w:pPr>
    </w:p>
    <w:p w14:paraId="516F70FA" w14:textId="77777777" w:rsidR="00522287" w:rsidRPr="002433AC" w:rsidRDefault="00522287" w:rsidP="008C6932">
      <w:pPr>
        <w:ind w:hanging="274"/>
        <w:rPr>
          <w:rFonts w:asciiTheme="minorHAnsi" w:hAnsiTheme="minorHAnsi" w:cstheme="minorHAnsi"/>
          <w:b/>
          <w:bCs/>
          <w:color w:val="000000"/>
          <w:sz w:val="22"/>
          <w:szCs w:val="22"/>
        </w:rPr>
      </w:pPr>
      <w:r w:rsidRPr="002433AC">
        <w:rPr>
          <w:rFonts w:asciiTheme="minorHAnsi" w:hAnsiTheme="minorHAnsi" w:cstheme="minorHAnsi"/>
          <w:b/>
          <w:bCs/>
          <w:color w:val="000000"/>
          <w:sz w:val="22"/>
          <w:szCs w:val="22"/>
        </w:rPr>
        <w:t>Standards for training</w:t>
      </w:r>
    </w:p>
    <w:p w14:paraId="57E5903B" w14:textId="77777777" w:rsidR="00E270FC" w:rsidRDefault="00E270FC" w:rsidP="00660CC1">
      <w:pPr>
        <w:ind w:left="-284"/>
        <w:rPr>
          <w:rFonts w:asciiTheme="minorHAnsi" w:hAnsiTheme="minorHAnsi" w:cstheme="minorHAnsi"/>
          <w:sz w:val="22"/>
          <w:szCs w:val="22"/>
        </w:rPr>
      </w:pPr>
    </w:p>
    <w:p w14:paraId="006B1AEE" w14:textId="3906E0A9" w:rsidR="00660CC1" w:rsidRPr="00E22522" w:rsidRDefault="00660CC1" w:rsidP="00660CC1">
      <w:pPr>
        <w:ind w:left="-284"/>
        <w:rPr>
          <w:rFonts w:asciiTheme="minorHAnsi" w:hAnsiTheme="minorHAnsi" w:cstheme="minorHAnsi"/>
          <w:sz w:val="22"/>
          <w:szCs w:val="22"/>
        </w:rPr>
      </w:pPr>
      <w:r w:rsidRPr="00E22522">
        <w:rPr>
          <w:rFonts w:asciiTheme="minorHAnsi" w:hAnsiTheme="minorHAnsi" w:cstheme="minorHAnsi"/>
          <w:sz w:val="22"/>
          <w:szCs w:val="22"/>
        </w:rPr>
        <w:t xml:space="preserve">Training </w:t>
      </w:r>
      <w:r>
        <w:rPr>
          <w:rFonts w:asciiTheme="minorHAnsi" w:hAnsiTheme="minorHAnsi" w:cstheme="minorHAnsi"/>
          <w:sz w:val="22"/>
          <w:szCs w:val="22"/>
        </w:rPr>
        <w:t>courses</w:t>
      </w:r>
      <w:r w:rsidRPr="00E22522">
        <w:rPr>
          <w:rFonts w:asciiTheme="minorHAnsi" w:hAnsiTheme="minorHAnsi" w:cstheme="minorHAnsi"/>
          <w:sz w:val="22"/>
          <w:szCs w:val="22"/>
        </w:rPr>
        <w:t xml:space="preserve"> should satisfy the following requirements at the appropriate levels </w:t>
      </w:r>
      <w:r>
        <w:rPr>
          <w:rFonts w:asciiTheme="minorHAnsi" w:hAnsiTheme="minorHAnsi" w:cstheme="minorHAnsi"/>
          <w:sz w:val="22"/>
          <w:szCs w:val="22"/>
        </w:rPr>
        <w:t xml:space="preserve">of learning </w:t>
      </w:r>
      <w:r w:rsidRPr="00E22522">
        <w:rPr>
          <w:rFonts w:asciiTheme="minorHAnsi" w:hAnsiTheme="minorHAnsi" w:cstheme="minorHAnsi"/>
          <w:sz w:val="22"/>
          <w:szCs w:val="22"/>
        </w:rPr>
        <w:t>described above</w:t>
      </w:r>
    </w:p>
    <w:p w14:paraId="27F4DC9A" w14:textId="77777777" w:rsidR="00660CC1" w:rsidRPr="00E22522" w:rsidRDefault="00660CC1" w:rsidP="00660CC1">
      <w:pPr>
        <w:ind w:left="360"/>
        <w:rPr>
          <w:rFonts w:asciiTheme="minorHAnsi" w:hAnsiTheme="minorHAnsi" w:cstheme="minorHAnsi"/>
          <w:sz w:val="22"/>
          <w:szCs w:val="22"/>
        </w:rPr>
      </w:pPr>
    </w:p>
    <w:p w14:paraId="6745EB91" w14:textId="043B9BDD" w:rsidR="00660CC1" w:rsidRDefault="00660CC1" w:rsidP="008C6932">
      <w:pPr>
        <w:ind w:hanging="274"/>
        <w:rPr>
          <w:rFonts w:ascii="Calibri" w:hAnsi="Calibri" w:cs="Calibri"/>
          <w:color w:val="000000"/>
        </w:rPr>
      </w:pPr>
    </w:p>
    <w:tbl>
      <w:tblPr>
        <w:tblStyle w:val="TableGrid"/>
        <w:tblW w:w="0" w:type="auto"/>
        <w:tblLook w:val="04A0" w:firstRow="1" w:lastRow="0" w:firstColumn="1" w:lastColumn="0" w:noHBand="0" w:noVBand="1"/>
      </w:tblPr>
      <w:tblGrid>
        <w:gridCol w:w="3256"/>
        <w:gridCol w:w="5754"/>
      </w:tblGrid>
      <w:tr w:rsidR="002F7E6E" w14:paraId="0D7D8F7C" w14:textId="77777777" w:rsidTr="007C7B9B">
        <w:tc>
          <w:tcPr>
            <w:tcW w:w="3256" w:type="dxa"/>
          </w:tcPr>
          <w:p w14:paraId="42699AFE" w14:textId="77777777" w:rsidR="002F7E6E" w:rsidRPr="002F7E6E" w:rsidRDefault="002F7E6E" w:rsidP="007C7B9B">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Course Design</w:t>
            </w:r>
          </w:p>
        </w:tc>
        <w:tc>
          <w:tcPr>
            <w:tcW w:w="5754" w:type="dxa"/>
          </w:tcPr>
          <w:p w14:paraId="643ADEAD" w14:textId="4ADE2814" w:rsidR="00413D1B" w:rsidRDefault="00413D1B" w:rsidP="00EE12D0">
            <w:pPr>
              <w:pStyle w:val="ListParagraph"/>
              <w:numPr>
                <w:ilvl w:val="0"/>
                <w:numId w:val="17"/>
              </w:numPr>
              <w:rPr>
                <w:rFonts w:asciiTheme="minorHAnsi" w:hAnsiTheme="minorHAnsi" w:cstheme="minorHAnsi"/>
                <w:sz w:val="22"/>
                <w:szCs w:val="22"/>
              </w:rPr>
            </w:pPr>
            <w:r w:rsidRPr="00660CC1">
              <w:rPr>
                <w:rFonts w:asciiTheme="minorHAnsi" w:hAnsiTheme="minorHAnsi" w:cstheme="minorHAnsi"/>
                <w:sz w:val="22"/>
                <w:szCs w:val="22"/>
              </w:rPr>
              <w:t>Evidence-based curriculum that articulates the principles of using models of consultations in personalised care</w:t>
            </w:r>
            <w:r w:rsidR="008F704C">
              <w:rPr>
                <w:rFonts w:asciiTheme="minorHAnsi" w:hAnsiTheme="minorHAnsi" w:cstheme="minorHAnsi"/>
                <w:sz w:val="22"/>
                <w:szCs w:val="22"/>
              </w:rPr>
              <w:t xml:space="preserve"> and incorporates </w:t>
            </w:r>
            <w:r w:rsidR="00726BB1">
              <w:rPr>
                <w:rFonts w:asciiTheme="minorHAnsi" w:hAnsiTheme="minorHAnsi" w:cstheme="minorHAnsi"/>
                <w:sz w:val="22"/>
                <w:szCs w:val="22"/>
              </w:rPr>
              <w:t>the</w:t>
            </w:r>
            <w:r w:rsidR="008F704C">
              <w:rPr>
                <w:rFonts w:asciiTheme="minorHAnsi" w:hAnsiTheme="minorHAnsi" w:cstheme="minorHAnsi"/>
                <w:sz w:val="22"/>
                <w:szCs w:val="22"/>
              </w:rPr>
              <w:t xml:space="preserve"> perspective of lived experience</w:t>
            </w:r>
          </w:p>
          <w:p w14:paraId="6B3DBCF8" w14:textId="74D0563E" w:rsidR="008F704C" w:rsidRPr="008F704C" w:rsidRDefault="00726BB1"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Clearly describes</w:t>
            </w:r>
            <w:r w:rsidR="008F704C">
              <w:rPr>
                <w:rFonts w:asciiTheme="minorHAnsi" w:hAnsiTheme="minorHAnsi" w:cstheme="minorHAnsi"/>
                <w:sz w:val="22"/>
                <w:szCs w:val="22"/>
              </w:rPr>
              <w:t xml:space="preserve"> the </w:t>
            </w:r>
            <w:r w:rsidR="004F33AC">
              <w:rPr>
                <w:rFonts w:asciiTheme="minorHAnsi" w:hAnsiTheme="minorHAnsi" w:cstheme="minorHAnsi"/>
                <w:sz w:val="22"/>
                <w:szCs w:val="22"/>
              </w:rPr>
              <w:t xml:space="preserve">theory and practice </w:t>
            </w:r>
            <w:r w:rsidR="008F704C">
              <w:rPr>
                <w:rFonts w:asciiTheme="minorHAnsi" w:hAnsiTheme="minorHAnsi" w:cstheme="minorHAnsi"/>
                <w:sz w:val="22"/>
                <w:szCs w:val="22"/>
              </w:rPr>
              <w:t xml:space="preserve">of </w:t>
            </w:r>
            <w:r w:rsidR="004F33AC">
              <w:rPr>
                <w:rFonts w:asciiTheme="minorHAnsi" w:hAnsiTheme="minorHAnsi" w:cstheme="minorHAnsi"/>
                <w:sz w:val="22"/>
                <w:szCs w:val="22"/>
              </w:rPr>
              <w:t>using consultation models</w:t>
            </w:r>
          </w:p>
          <w:p w14:paraId="7B5E4EFA" w14:textId="4733C80A" w:rsidR="00BA2E90" w:rsidRPr="00BA2E90" w:rsidRDefault="00413D1B" w:rsidP="00EE12D0">
            <w:pPr>
              <w:pStyle w:val="ListParagraph"/>
              <w:numPr>
                <w:ilvl w:val="0"/>
                <w:numId w:val="17"/>
              </w:numPr>
              <w:ind w:hanging="274"/>
              <w:rPr>
                <w:rFonts w:asciiTheme="minorHAnsi" w:hAnsiTheme="minorHAnsi" w:cstheme="minorHAnsi"/>
                <w:sz w:val="22"/>
                <w:szCs w:val="22"/>
              </w:rPr>
            </w:pPr>
            <w:r w:rsidRPr="00C22982">
              <w:rPr>
                <w:rFonts w:asciiTheme="minorHAnsi" w:hAnsiTheme="minorHAnsi" w:cstheme="minorHAnsi"/>
                <w:sz w:val="22"/>
                <w:szCs w:val="22"/>
              </w:rPr>
              <w:t>Relevant e-learning resources for consultation models with recorded evidence of achievement at the appropriate level of knowledge</w:t>
            </w:r>
          </w:p>
          <w:p w14:paraId="686BE002" w14:textId="0277C581" w:rsidR="002F7E6E" w:rsidRPr="002F7E6E" w:rsidRDefault="00BA2E90" w:rsidP="00EE12D0">
            <w:pPr>
              <w:pStyle w:val="ListParagraph"/>
              <w:numPr>
                <w:ilvl w:val="0"/>
                <w:numId w:val="17"/>
              </w:numPr>
              <w:ind w:hanging="27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Content is aligned to</w:t>
            </w:r>
            <w:r w:rsidR="004F33AC">
              <w:rPr>
                <w:rFonts w:asciiTheme="minorHAnsi" w:hAnsiTheme="minorHAnsi" w:cstheme="minorHAnsi"/>
                <w:color w:val="000000" w:themeColor="text1"/>
                <w:sz w:val="22"/>
                <w:szCs w:val="22"/>
              </w:rPr>
              <w:t>, and actively engages with the needs of a defined group of learners</w:t>
            </w:r>
          </w:p>
        </w:tc>
      </w:tr>
      <w:tr w:rsidR="002F7E6E" w14:paraId="68BE6C8F" w14:textId="77777777" w:rsidTr="007C7B9B">
        <w:tc>
          <w:tcPr>
            <w:tcW w:w="3256" w:type="dxa"/>
          </w:tcPr>
          <w:p w14:paraId="24F64AF6" w14:textId="77777777" w:rsidR="002F7E6E" w:rsidRPr="002F7E6E" w:rsidRDefault="002F7E6E" w:rsidP="007C7B9B">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Course Delivery</w:t>
            </w:r>
          </w:p>
        </w:tc>
        <w:tc>
          <w:tcPr>
            <w:tcW w:w="5754" w:type="dxa"/>
          </w:tcPr>
          <w:p w14:paraId="162D94DF" w14:textId="5FBAA151" w:rsidR="00BA2E90" w:rsidRDefault="00BA2E90" w:rsidP="00EE12D0">
            <w:pPr>
              <w:pStyle w:val="ListParagraph"/>
              <w:numPr>
                <w:ilvl w:val="0"/>
                <w:numId w:val="17"/>
              </w:numPr>
              <w:ind w:hanging="274"/>
              <w:rPr>
                <w:rFonts w:asciiTheme="minorHAnsi" w:hAnsiTheme="minorHAnsi" w:cstheme="minorHAnsi"/>
                <w:sz w:val="22"/>
                <w:szCs w:val="22"/>
              </w:rPr>
            </w:pPr>
            <w:r>
              <w:rPr>
                <w:rFonts w:asciiTheme="minorHAnsi" w:hAnsiTheme="minorHAnsi" w:cstheme="minorHAnsi"/>
                <w:sz w:val="22"/>
                <w:szCs w:val="22"/>
              </w:rPr>
              <w:t>Proactive and transparent planning has been undertaken which includes expert facilitation in communication and consultation.</w:t>
            </w:r>
          </w:p>
          <w:p w14:paraId="15CB76E5" w14:textId="6DBE0F64" w:rsidR="004E4450" w:rsidRDefault="004E4450" w:rsidP="00EE12D0">
            <w:pPr>
              <w:pStyle w:val="ListParagraph"/>
              <w:numPr>
                <w:ilvl w:val="0"/>
                <w:numId w:val="17"/>
              </w:numPr>
              <w:ind w:hanging="274"/>
              <w:rPr>
                <w:rFonts w:asciiTheme="minorHAnsi" w:hAnsiTheme="minorHAnsi" w:cstheme="minorHAnsi"/>
                <w:sz w:val="22"/>
                <w:szCs w:val="22"/>
              </w:rPr>
            </w:pPr>
            <w:r>
              <w:rPr>
                <w:rFonts w:asciiTheme="minorHAnsi" w:hAnsiTheme="minorHAnsi" w:cstheme="minorHAnsi"/>
                <w:sz w:val="22"/>
                <w:szCs w:val="22"/>
              </w:rPr>
              <w:t xml:space="preserve">Course structure of </w:t>
            </w:r>
            <w:r w:rsidR="00697CF6">
              <w:rPr>
                <w:rFonts w:asciiTheme="minorHAnsi" w:hAnsiTheme="minorHAnsi" w:cstheme="minorHAnsi"/>
                <w:sz w:val="22"/>
                <w:szCs w:val="22"/>
              </w:rPr>
              <w:t>a</w:t>
            </w:r>
            <w:r>
              <w:rPr>
                <w:rFonts w:asciiTheme="minorHAnsi" w:hAnsiTheme="minorHAnsi" w:cstheme="minorHAnsi"/>
                <w:sz w:val="22"/>
                <w:szCs w:val="22"/>
              </w:rPr>
              <w:t xml:space="preserve"> core </w:t>
            </w:r>
            <w:r w:rsidR="00697CF6">
              <w:rPr>
                <w:rFonts w:asciiTheme="minorHAnsi" w:hAnsiTheme="minorHAnsi" w:cstheme="minorHAnsi"/>
                <w:sz w:val="22"/>
                <w:szCs w:val="22"/>
              </w:rPr>
              <w:t xml:space="preserve">programme </w:t>
            </w:r>
            <w:r>
              <w:rPr>
                <w:rFonts w:asciiTheme="minorHAnsi" w:hAnsiTheme="minorHAnsi" w:cstheme="minorHAnsi"/>
                <w:sz w:val="22"/>
                <w:szCs w:val="22"/>
              </w:rPr>
              <w:t>with timetabled ongoing developmental activities</w:t>
            </w:r>
          </w:p>
          <w:p w14:paraId="334D5651" w14:textId="27C13306" w:rsidR="00B2623B" w:rsidRDefault="00B2623B" w:rsidP="00EE12D0">
            <w:pPr>
              <w:pStyle w:val="ListParagraph"/>
              <w:numPr>
                <w:ilvl w:val="0"/>
                <w:numId w:val="17"/>
              </w:numPr>
              <w:ind w:hanging="274"/>
              <w:rPr>
                <w:rFonts w:asciiTheme="minorHAnsi" w:hAnsiTheme="minorHAnsi" w:cstheme="minorHAnsi"/>
                <w:sz w:val="22"/>
                <w:szCs w:val="22"/>
              </w:rPr>
            </w:pPr>
            <w:r>
              <w:rPr>
                <w:rFonts w:asciiTheme="minorHAnsi" w:hAnsiTheme="minorHAnsi" w:cstheme="minorHAnsi"/>
                <w:sz w:val="22"/>
                <w:szCs w:val="22"/>
              </w:rPr>
              <w:t>Practical experiential learning is provided, based on existing levels of experience within the group.</w:t>
            </w:r>
          </w:p>
          <w:p w14:paraId="0AE508FC" w14:textId="49F9270E" w:rsidR="00B2623B" w:rsidRDefault="00B2623B" w:rsidP="00EE12D0">
            <w:pPr>
              <w:pStyle w:val="ListParagraph"/>
              <w:numPr>
                <w:ilvl w:val="0"/>
                <w:numId w:val="17"/>
              </w:numPr>
              <w:ind w:hanging="274"/>
              <w:rPr>
                <w:rFonts w:asciiTheme="minorHAnsi" w:hAnsiTheme="minorHAnsi" w:cstheme="minorHAnsi"/>
                <w:sz w:val="22"/>
                <w:szCs w:val="22"/>
              </w:rPr>
            </w:pPr>
            <w:r>
              <w:rPr>
                <w:rFonts w:asciiTheme="minorHAnsi" w:hAnsiTheme="minorHAnsi" w:cstheme="minorHAnsi"/>
                <w:sz w:val="22"/>
                <w:szCs w:val="22"/>
              </w:rPr>
              <w:t xml:space="preserve">Sufficient level of challenge within a safe and supportive environment to encourage active participation </w:t>
            </w:r>
            <w:r w:rsidR="00AA3770">
              <w:rPr>
                <w:rFonts w:asciiTheme="minorHAnsi" w:hAnsiTheme="minorHAnsi" w:cstheme="minorHAnsi"/>
                <w:sz w:val="22"/>
                <w:szCs w:val="22"/>
              </w:rPr>
              <w:t>e.g</w:t>
            </w:r>
            <w:r>
              <w:rPr>
                <w:rFonts w:asciiTheme="minorHAnsi" w:hAnsiTheme="minorHAnsi" w:cstheme="minorHAnsi"/>
                <w:sz w:val="22"/>
                <w:szCs w:val="22"/>
              </w:rPr>
              <w:t>. in role play.</w:t>
            </w:r>
          </w:p>
          <w:p w14:paraId="7C74AA85" w14:textId="7550AEC3" w:rsidR="00413D1B" w:rsidRPr="00C22982" w:rsidRDefault="00413D1B" w:rsidP="00EE12D0">
            <w:pPr>
              <w:pStyle w:val="ListParagraph"/>
              <w:numPr>
                <w:ilvl w:val="0"/>
                <w:numId w:val="17"/>
              </w:numPr>
              <w:ind w:hanging="274"/>
              <w:rPr>
                <w:rFonts w:asciiTheme="minorHAnsi" w:hAnsiTheme="minorHAnsi" w:cstheme="minorHAnsi"/>
                <w:sz w:val="22"/>
                <w:szCs w:val="22"/>
              </w:rPr>
            </w:pPr>
            <w:r w:rsidRPr="00C22982">
              <w:rPr>
                <w:rFonts w:asciiTheme="minorHAnsi" w:hAnsiTheme="minorHAnsi" w:cstheme="minorHAnsi"/>
                <w:sz w:val="22"/>
                <w:szCs w:val="22"/>
              </w:rPr>
              <w:t xml:space="preserve">Recording </w:t>
            </w:r>
            <w:r w:rsidR="00B2623B">
              <w:rPr>
                <w:rFonts w:asciiTheme="minorHAnsi" w:hAnsiTheme="minorHAnsi" w:cstheme="minorHAnsi"/>
                <w:sz w:val="22"/>
                <w:szCs w:val="22"/>
              </w:rPr>
              <w:t>consultations /</w:t>
            </w:r>
            <w:r w:rsidRPr="00C22982">
              <w:rPr>
                <w:rFonts w:asciiTheme="minorHAnsi" w:hAnsiTheme="minorHAnsi" w:cstheme="minorHAnsi"/>
                <w:sz w:val="22"/>
                <w:szCs w:val="22"/>
              </w:rPr>
              <w:t xml:space="preserve">interactions with self-assessment and feedback on a range of models. Observed </w:t>
            </w:r>
            <w:r>
              <w:rPr>
                <w:rFonts w:asciiTheme="minorHAnsi" w:hAnsiTheme="minorHAnsi" w:cstheme="minorHAnsi"/>
                <w:sz w:val="22"/>
                <w:szCs w:val="22"/>
              </w:rPr>
              <w:t xml:space="preserve">real life and </w:t>
            </w:r>
            <w:r w:rsidRPr="00C22982">
              <w:rPr>
                <w:rFonts w:asciiTheme="minorHAnsi" w:hAnsiTheme="minorHAnsi" w:cstheme="minorHAnsi"/>
                <w:sz w:val="22"/>
                <w:szCs w:val="22"/>
              </w:rPr>
              <w:t>simulated consultations assessed against published criteria (for example using OPTION5)</w:t>
            </w:r>
          </w:p>
          <w:p w14:paraId="06814758" w14:textId="62703D71" w:rsidR="00413D1B" w:rsidRDefault="00B2623B"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Facilitated a</w:t>
            </w:r>
            <w:r w:rsidR="00413D1B">
              <w:rPr>
                <w:rFonts w:asciiTheme="minorHAnsi" w:hAnsiTheme="minorHAnsi" w:cstheme="minorHAnsi"/>
                <w:sz w:val="22"/>
                <w:szCs w:val="22"/>
              </w:rPr>
              <w:t>nalysis of a consultations and a reflection on their strength, weaknesses and effectiveness.</w:t>
            </w:r>
          </w:p>
          <w:p w14:paraId="6A5FC890" w14:textId="77777777" w:rsidR="00413D1B" w:rsidRDefault="00413D1B" w:rsidP="00EE12D0">
            <w:pPr>
              <w:pStyle w:val="ListParagraph"/>
              <w:numPr>
                <w:ilvl w:val="0"/>
                <w:numId w:val="17"/>
              </w:numPr>
            </w:pPr>
            <w:r>
              <w:rPr>
                <w:rFonts w:asciiTheme="minorHAnsi" w:hAnsiTheme="minorHAnsi" w:cstheme="minorHAnsi"/>
                <w:sz w:val="22"/>
                <w:szCs w:val="22"/>
              </w:rPr>
              <w:t>F</w:t>
            </w:r>
            <w:r w:rsidRPr="00462777">
              <w:rPr>
                <w:rFonts w:asciiTheme="minorHAnsi" w:hAnsiTheme="minorHAnsi" w:cstheme="minorHAnsi"/>
                <w:sz w:val="22"/>
                <w:szCs w:val="22"/>
              </w:rPr>
              <w:t xml:space="preserve">ormative assessment and </w:t>
            </w:r>
            <w:r>
              <w:rPr>
                <w:rFonts w:asciiTheme="minorHAnsi" w:hAnsiTheme="minorHAnsi" w:cstheme="minorHAnsi"/>
                <w:sz w:val="22"/>
                <w:szCs w:val="22"/>
              </w:rPr>
              <w:t xml:space="preserve">support of learners with a summative sign off process for </w:t>
            </w:r>
            <w:r w:rsidRPr="00462777">
              <w:rPr>
                <w:rFonts w:asciiTheme="minorHAnsi" w:hAnsiTheme="minorHAnsi" w:cstheme="minorHAnsi"/>
                <w:sz w:val="22"/>
                <w:szCs w:val="22"/>
              </w:rPr>
              <w:t>satisfactory completion</w:t>
            </w:r>
          </w:p>
          <w:p w14:paraId="17A67AB7" w14:textId="77777777" w:rsidR="002F7E6E" w:rsidRPr="002F7E6E" w:rsidRDefault="002F7E6E" w:rsidP="007C7B9B">
            <w:pPr>
              <w:rPr>
                <w:rFonts w:asciiTheme="minorHAnsi" w:hAnsiTheme="minorHAnsi" w:cstheme="minorHAnsi"/>
                <w:color w:val="000000" w:themeColor="text1"/>
                <w:sz w:val="22"/>
                <w:szCs w:val="22"/>
              </w:rPr>
            </w:pPr>
          </w:p>
        </w:tc>
      </w:tr>
      <w:tr w:rsidR="002F7E6E" w14:paraId="26654EDD" w14:textId="77777777" w:rsidTr="007C7B9B">
        <w:tc>
          <w:tcPr>
            <w:tcW w:w="3256" w:type="dxa"/>
          </w:tcPr>
          <w:p w14:paraId="6C579EFC" w14:textId="77777777" w:rsidR="002F7E6E" w:rsidRPr="002F7E6E" w:rsidRDefault="002F7E6E" w:rsidP="007C7B9B">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Monitoring and Evaluation</w:t>
            </w:r>
          </w:p>
        </w:tc>
        <w:tc>
          <w:tcPr>
            <w:tcW w:w="5754" w:type="dxa"/>
          </w:tcPr>
          <w:p w14:paraId="7ED9DFEE" w14:textId="13BC96CE" w:rsidR="00B2623B" w:rsidRPr="00B2623B" w:rsidRDefault="00B2623B"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Attendance, attrition, and completion data recorded.</w:t>
            </w:r>
          </w:p>
          <w:p w14:paraId="44F21808" w14:textId="68CD68B0" w:rsidR="00B2623B" w:rsidRPr="00B2623B" w:rsidRDefault="00B2623B"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Peer and external review of training quality is sought</w:t>
            </w:r>
          </w:p>
          <w:p w14:paraId="0F41E674" w14:textId="2E285A5C" w:rsidR="002F7E6E" w:rsidRPr="00BA2E90" w:rsidRDefault="00B2623B"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Feedback is used to inform future improvements.</w:t>
            </w:r>
          </w:p>
          <w:p w14:paraId="16479AD1" w14:textId="77777777" w:rsidR="00BA2E90" w:rsidRDefault="00BA2E90"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Cultural factors, Inclusion, Equality and Diversity are all considered.</w:t>
            </w:r>
          </w:p>
          <w:p w14:paraId="787B1F1B" w14:textId="0BC27E3A" w:rsidR="00B2623B" w:rsidRPr="00413D1B" w:rsidRDefault="00B2623B"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Impact evaluation of outcomes in practice</w:t>
            </w:r>
            <w:r w:rsidR="00591A6E">
              <w:rPr>
                <w:rFonts w:asciiTheme="minorHAnsi" w:hAnsiTheme="minorHAnsi" w:cstheme="minorHAnsi"/>
                <w:color w:val="000000" w:themeColor="text1"/>
                <w:sz w:val="22"/>
                <w:szCs w:val="22"/>
              </w:rPr>
              <w:t xml:space="preserve"> with sharing of good practice and data.</w:t>
            </w:r>
          </w:p>
        </w:tc>
      </w:tr>
      <w:tr w:rsidR="002F7E6E" w14:paraId="6708E824" w14:textId="77777777" w:rsidTr="007C7B9B">
        <w:tc>
          <w:tcPr>
            <w:tcW w:w="3256" w:type="dxa"/>
          </w:tcPr>
          <w:p w14:paraId="178F3819" w14:textId="77777777" w:rsidR="002F7E6E" w:rsidRPr="002F7E6E" w:rsidRDefault="002F7E6E" w:rsidP="007C7B9B">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Sustainability</w:t>
            </w:r>
          </w:p>
        </w:tc>
        <w:tc>
          <w:tcPr>
            <w:tcW w:w="5754" w:type="dxa"/>
          </w:tcPr>
          <w:p w14:paraId="6027AA4A" w14:textId="77777777" w:rsidR="002F7E6E" w:rsidRDefault="00B2623B"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Cascaded </w:t>
            </w:r>
            <w:r w:rsidR="00794A16">
              <w:rPr>
                <w:rFonts w:asciiTheme="minorHAnsi" w:hAnsiTheme="minorHAnsi" w:cstheme="minorHAnsi"/>
                <w:color w:val="000000" w:themeColor="text1"/>
                <w:sz w:val="22"/>
                <w:szCs w:val="22"/>
              </w:rPr>
              <w:t>model</w:t>
            </w:r>
            <w:r>
              <w:rPr>
                <w:rFonts w:asciiTheme="minorHAnsi" w:hAnsiTheme="minorHAnsi" w:cstheme="minorHAnsi"/>
                <w:color w:val="000000" w:themeColor="text1"/>
                <w:sz w:val="22"/>
                <w:szCs w:val="22"/>
              </w:rPr>
              <w:t xml:space="preserve"> to widen local training faculty</w:t>
            </w:r>
            <w:r w:rsidR="00794A16">
              <w:rPr>
                <w:rFonts w:asciiTheme="minorHAnsi" w:hAnsiTheme="minorHAnsi" w:cstheme="minorHAnsi"/>
                <w:color w:val="000000" w:themeColor="text1"/>
                <w:sz w:val="22"/>
                <w:szCs w:val="22"/>
              </w:rPr>
              <w:t xml:space="preserve"> with expertise in consultation and communication skills</w:t>
            </w:r>
          </w:p>
          <w:p w14:paraId="53E196F2" w14:textId="77777777" w:rsidR="00794A16" w:rsidRDefault="00794A16"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Identifying local champions and leaders.</w:t>
            </w:r>
          </w:p>
          <w:p w14:paraId="6C67D951" w14:textId="57141045" w:rsidR="00794A16" w:rsidRPr="00B2623B" w:rsidRDefault="00794A16"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Financial viability for future developments</w:t>
            </w:r>
          </w:p>
        </w:tc>
      </w:tr>
    </w:tbl>
    <w:p w14:paraId="7DD729C0" w14:textId="5BBEA6AF" w:rsidR="002F7E6E" w:rsidRDefault="002F7E6E" w:rsidP="008C6932">
      <w:pPr>
        <w:ind w:hanging="274"/>
        <w:rPr>
          <w:rFonts w:ascii="Calibri" w:hAnsi="Calibri" w:cs="Calibri"/>
          <w:color w:val="000000"/>
        </w:rPr>
      </w:pPr>
    </w:p>
    <w:p w14:paraId="3C0D8036" w14:textId="77777777" w:rsidR="002F7E6E" w:rsidRDefault="002F7E6E" w:rsidP="008C6932">
      <w:pPr>
        <w:ind w:hanging="274"/>
        <w:rPr>
          <w:rFonts w:ascii="Calibri" w:hAnsi="Calibri" w:cs="Calibri"/>
          <w:color w:val="000000"/>
        </w:rPr>
      </w:pPr>
    </w:p>
    <w:p w14:paraId="10F31F13" w14:textId="21BB8B3B" w:rsidR="00592F68" w:rsidRDefault="00A22D50">
      <w:pPr>
        <w:rPr>
          <w:rFonts w:asciiTheme="minorHAnsi" w:hAnsiTheme="minorHAnsi" w:cstheme="minorHAnsi"/>
          <w:b/>
          <w:bCs/>
          <w:color w:val="538135" w:themeColor="accent6" w:themeShade="BF"/>
          <w:sz w:val="22"/>
          <w:szCs w:val="22"/>
        </w:rPr>
      </w:pPr>
      <w:r w:rsidRPr="004B53CA">
        <w:rPr>
          <w:rFonts w:asciiTheme="minorHAnsi" w:hAnsiTheme="minorHAnsi" w:cstheme="minorHAnsi"/>
          <w:b/>
          <w:bCs/>
          <w:color w:val="538135" w:themeColor="accent6" w:themeShade="BF"/>
          <w:sz w:val="22"/>
          <w:szCs w:val="22"/>
        </w:rPr>
        <w:t>Suggestions for advanced modules</w:t>
      </w:r>
    </w:p>
    <w:p w14:paraId="32D92615" w14:textId="53494164" w:rsidR="004B53CA" w:rsidRPr="004B53CA" w:rsidRDefault="004B53CA">
      <w:pPr>
        <w:rPr>
          <w:rFonts w:asciiTheme="minorHAnsi" w:hAnsiTheme="minorHAnsi" w:cstheme="minorHAnsi"/>
          <w:b/>
          <w:bCs/>
          <w:color w:val="538135" w:themeColor="accent6" w:themeShade="BF"/>
          <w:sz w:val="22"/>
          <w:szCs w:val="22"/>
        </w:rPr>
      </w:pPr>
      <w:r>
        <w:rPr>
          <w:rFonts w:asciiTheme="minorHAnsi" w:hAnsiTheme="minorHAnsi" w:cstheme="minorHAnsi"/>
          <w:b/>
          <w:bCs/>
          <w:color w:val="538135" w:themeColor="accent6" w:themeShade="BF"/>
          <w:sz w:val="22"/>
          <w:szCs w:val="22"/>
        </w:rPr>
        <w:t>tbc</w:t>
      </w:r>
    </w:p>
    <w:p w14:paraId="2E8014B1" w14:textId="77777777" w:rsidR="00592F68" w:rsidRDefault="00592F68">
      <w:pPr>
        <w:rPr>
          <w:rFonts w:asciiTheme="minorHAnsi" w:hAnsiTheme="minorHAnsi" w:cstheme="minorHAnsi"/>
          <w:b/>
          <w:bCs/>
          <w:color w:val="000000"/>
          <w:sz w:val="22"/>
          <w:szCs w:val="22"/>
        </w:rPr>
      </w:pPr>
    </w:p>
    <w:p w14:paraId="2ACFC4B1" w14:textId="4D7D17F5" w:rsidR="008C6932" w:rsidRPr="00DA1FD1" w:rsidRDefault="008C6932" w:rsidP="008C6932">
      <w:pPr>
        <w:rPr>
          <w:rFonts w:asciiTheme="minorHAnsi" w:hAnsiTheme="minorHAnsi" w:cstheme="minorHAnsi"/>
          <w:b/>
          <w:bCs/>
          <w:color w:val="2F5496" w:themeColor="accent1" w:themeShade="BF"/>
          <w:sz w:val="28"/>
          <w:szCs w:val="28"/>
        </w:rPr>
      </w:pPr>
      <w:r w:rsidRPr="00DA1FD1">
        <w:rPr>
          <w:rFonts w:asciiTheme="minorHAnsi" w:hAnsiTheme="minorHAnsi" w:cstheme="minorHAnsi"/>
          <w:b/>
          <w:bCs/>
          <w:color w:val="2F5496" w:themeColor="accent1" w:themeShade="BF"/>
          <w:sz w:val="28"/>
          <w:szCs w:val="28"/>
        </w:rPr>
        <w:t>Making Every Contact Count</w:t>
      </w:r>
    </w:p>
    <w:p w14:paraId="7FB9812E" w14:textId="77777777" w:rsidR="008C6932" w:rsidRPr="00DA1FD1" w:rsidRDefault="008C6932" w:rsidP="008C6932">
      <w:pPr>
        <w:ind w:left="1080"/>
        <w:rPr>
          <w:rFonts w:asciiTheme="minorHAnsi" w:hAnsiTheme="minorHAnsi" w:cstheme="minorHAnsi"/>
          <w:b/>
          <w:bCs/>
          <w:color w:val="2F5496" w:themeColor="accent1" w:themeShade="BF"/>
        </w:rPr>
      </w:pPr>
    </w:p>
    <w:p w14:paraId="602DCAE0" w14:textId="3E6F4AE6" w:rsidR="008C6932" w:rsidRPr="00344542" w:rsidRDefault="008C6932" w:rsidP="00344542">
      <w:pPr>
        <w:rPr>
          <w:rFonts w:asciiTheme="majorHAnsi" w:hAnsiTheme="majorHAnsi" w:cstheme="majorHAnsi"/>
          <w:b/>
          <w:bCs/>
          <w:sz w:val="22"/>
          <w:szCs w:val="22"/>
        </w:rPr>
      </w:pPr>
      <w:r w:rsidRPr="00660CC1">
        <w:rPr>
          <w:rFonts w:asciiTheme="majorHAnsi" w:hAnsiTheme="majorHAnsi" w:cstheme="majorHAnsi"/>
          <w:b/>
          <w:bCs/>
          <w:sz w:val="22"/>
          <w:szCs w:val="22"/>
        </w:rPr>
        <w:t>Definition and Introduction</w:t>
      </w:r>
    </w:p>
    <w:p w14:paraId="57CCDCDF" w14:textId="48A248A5" w:rsidR="008C6932" w:rsidRPr="00C74306" w:rsidRDefault="008C6932" w:rsidP="008C6932">
      <w:pPr>
        <w:rPr>
          <w:rFonts w:asciiTheme="minorHAnsi" w:hAnsiTheme="minorHAnsi" w:cstheme="minorHAnsi"/>
          <w:sz w:val="22"/>
          <w:szCs w:val="22"/>
          <w:vertAlign w:val="superscript"/>
          <w:lang w:val="en-US"/>
        </w:rPr>
      </w:pPr>
      <w:r w:rsidRPr="000567DE">
        <w:rPr>
          <w:rFonts w:asciiTheme="minorHAnsi" w:hAnsiTheme="minorHAnsi" w:cstheme="minorHAnsi"/>
          <w:sz w:val="22"/>
          <w:szCs w:val="22"/>
          <w:lang w:val="en-US"/>
        </w:rPr>
        <w:t xml:space="preserve">Making Every Contact Count (MECC) is an approach to behaviour change that utilises the millions of day-to-day interactions organisations and </w:t>
      </w:r>
      <w:r w:rsidR="00DB3F19">
        <w:rPr>
          <w:rFonts w:asciiTheme="minorHAnsi" w:hAnsiTheme="minorHAnsi" w:cstheme="minorHAnsi"/>
          <w:sz w:val="22"/>
          <w:szCs w:val="22"/>
          <w:lang w:val="en-US"/>
        </w:rPr>
        <w:t>staff</w:t>
      </w:r>
      <w:r w:rsidRPr="000567DE">
        <w:rPr>
          <w:rFonts w:asciiTheme="minorHAnsi" w:hAnsiTheme="minorHAnsi" w:cstheme="minorHAnsi"/>
          <w:sz w:val="22"/>
          <w:szCs w:val="22"/>
          <w:lang w:val="en-US"/>
        </w:rPr>
        <w:t xml:space="preserve"> have with people to support them in making positive changes to their physical and mental health and wellbeing.</w:t>
      </w:r>
    </w:p>
    <w:p w14:paraId="69424D9F" w14:textId="77777777" w:rsidR="008C6932" w:rsidRDefault="008C6932" w:rsidP="008C6932">
      <w:pPr>
        <w:rPr>
          <w:rFonts w:asciiTheme="majorHAnsi" w:hAnsiTheme="majorHAnsi" w:cstheme="majorHAnsi"/>
          <w:i/>
          <w:iCs/>
          <w:sz w:val="22"/>
          <w:szCs w:val="22"/>
        </w:rPr>
      </w:pPr>
    </w:p>
    <w:p w14:paraId="2FA8BB35" w14:textId="77777777" w:rsidR="008C6932" w:rsidRPr="00660CC1" w:rsidRDefault="008C6932" w:rsidP="008C6932">
      <w:pPr>
        <w:rPr>
          <w:rFonts w:asciiTheme="majorHAnsi" w:hAnsiTheme="majorHAnsi" w:cstheme="majorHAnsi"/>
          <w:b/>
          <w:bCs/>
          <w:sz w:val="22"/>
          <w:szCs w:val="22"/>
        </w:rPr>
      </w:pPr>
      <w:r w:rsidRPr="00660CC1">
        <w:rPr>
          <w:rFonts w:asciiTheme="majorHAnsi" w:hAnsiTheme="majorHAnsi" w:cstheme="majorHAnsi"/>
          <w:b/>
          <w:bCs/>
          <w:sz w:val="22"/>
          <w:szCs w:val="22"/>
        </w:rPr>
        <w:t>Key elements of the model(s)</w:t>
      </w:r>
    </w:p>
    <w:p w14:paraId="08C8CDB9" w14:textId="77777777" w:rsidR="008C6932" w:rsidRDefault="008C6932" w:rsidP="00EE12D0">
      <w:pPr>
        <w:numPr>
          <w:ilvl w:val="0"/>
          <w:numId w:val="16"/>
        </w:numPr>
        <w:rPr>
          <w:rFonts w:asciiTheme="minorHAnsi" w:hAnsiTheme="minorHAnsi" w:cstheme="minorHAnsi"/>
          <w:sz w:val="22"/>
          <w:szCs w:val="22"/>
          <w:lang w:val="en-US"/>
        </w:rPr>
      </w:pPr>
      <w:r w:rsidRPr="0059312B">
        <w:rPr>
          <w:rFonts w:asciiTheme="minorHAnsi" w:hAnsiTheme="minorHAnsi" w:cstheme="minorHAnsi"/>
          <w:sz w:val="22"/>
          <w:szCs w:val="22"/>
          <w:lang w:val="en-US"/>
        </w:rPr>
        <w:t xml:space="preserve">MECC is about </w:t>
      </w:r>
      <w:r w:rsidRPr="009B73B8">
        <w:rPr>
          <w:rFonts w:asciiTheme="minorHAnsi" w:hAnsiTheme="minorHAnsi" w:cstheme="minorHAnsi"/>
          <w:sz w:val="22"/>
          <w:szCs w:val="22"/>
          <w:lang w:val="en-US"/>
        </w:rPr>
        <w:t xml:space="preserve">using the opportunity </w:t>
      </w:r>
      <w:r>
        <w:rPr>
          <w:rFonts w:asciiTheme="minorHAnsi" w:hAnsiTheme="minorHAnsi" w:cstheme="minorHAnsi"/>
          <w:sz w:val="22"/>
          <w:szCs w:val="22"/>
          <w:lang w:val="en-US"/>
        </w:rPr>
        <w:t>of</w:t>
      </w:r>
      <w:r w:rsidRPr="0059312B">
        <w:rPr>
          <w:rFonts w:asciiTheme="minorHAnsi" w:hAnsiTheme="minorHAnsi" w:cstheme="minorHAnsi"/>
          <w:sz w:val="22"/>
          <w:szCs w:val="22"/>
          <w:lang w:val="en-US"/>
        </w:rPr>
        <w:t xml:space="preserve"> everyday conversations to make a difference</w:t>
      </w:r>
      <w:r w:rsidRPr="009B73B8">
        <w:rPr>
          <w:rFonts w:asciiTheme="minorHAnsi" w:hAnsiTheme="minorHAnsi" w:cstheme="minorHAnsi"/>
          <w:sz w:val="22"/>
          <w:szCs w:val="22"/>
          <w:lang w:val="en-US"/>
        </w:rPr>
        <w:t xml:space="preserve"> by</w:t>
      </w:r>
      <w:r w:rsidRPr="0059312B">
        <w:rPr>
          <w:rFonts w:asciiTheme="minorHAnsi" w:hAnsiTheme="minorHAnsi" w:cstheme="minorHAnsi"/>
          <w:sz w:val="22"/>
          <w:szCs w:val="22"/>
          <w:lang w:val="en-US"/>
        </w:rPr>
        <w:t xml:space="preserve"> deliver</w:t>
      </w:r>
      <w:r w:rsidRPr="009B73B8">
        <w:rPr>
          <w:rFonts w:asciiTheme="minorHAnsi" w:hAnsiTheme="minorHAnsi" w:cstheme="minorHAnsi"/>
          <w:sz w:val="22"/>
          <w:szCs w:val="22"/>
          <w:lang w:val="en-US"/>
        </w:rPr>
        <w:t>ing</w:t>
      </w:r>
      <w:r w:rsidRPr="0059312B">
        <w:rPr>
          <w:rFonts w:asciiTheme="minorHAnsi" w:hAnsiTheme="minorHAnsi" w:cstheme="minorHAnsi"/>
          <w:sz w:val="22"/>
          <w:szCs w:val="22"/>
          <w:lang w:val="en-US"/>
        </w:rPr>
        <w:t xml:space="preserve"> consistent and concise healthy lifestyle information</w:t>
      </w:r>
      <w:r>
        <w:rPr>
          <w:rFonts w:asciiTheme="minorHAnsi" w:hAnsiTheme="minorHAnsi" w:cstheme="minorHAnsi"/>
          <w:sz w:val="22"/>
          <w:szCs w:val="22"/>
          <w:lang w:val="en-US"/>
        </w:rPr>
        <w:t>.</w:t>
      </w:r>
    </w:p>
    <w:p w14:paraId="1A88F45F" w14:textId="77777777" w:rsidR="008C6932" w:rsidRDefault="008C6932" w:rsidP="008C6932">
      <w:pPr>
        <w:pStyle w:val="ListParagraph"/>
        <w:rPr>
          <w:rFonts w:asciiTheme="minorHAnsi" w:hAnsiTheme="minorHAnsi" w:cstheme="minorHAnsi"/>
          <w:sz w:val="22"/>
          <w:szCs w:val="22"/>
          <w:lang w:val="en-US"/>
        </w:rPr>
      </w:pPr>
    </w:p>
    <w:p w14:paraId="1313A2E7" w14:textId="77777777" w:rsidR="008C6932" w:rsidRDefault="008C6932" w:rsidP="00EE12D0">
      <w:pPr>
        <w:pStyle w:val="ListParagraph"/>
        <w:numPr>
          <w:ilvl w:val="0"/>
          <w:numId w:val="16"/>
        </w:numPr>
        <w:rPr>
          <w:rFonts w:asciiTheme="minorHAnsi" w:hAnsiTheme="minorHAnsi" w:cstheme="minorHAnsi"/>
          <w:sz w:val="22"/>
          <w:szCs w:val="22"/>
          <w:lang w:val="en-US"/>
        </w:rPr>
      </w:pPr>
      <w:r>
        <w:rPr>
          <w:rFonts w:asciiTheme="minorHAnsi" w:hAnsiTheme="minorHAnsi" w:cstheme="minorHAnsi"/>
          <w:sz w:val="22"/>
          <w:szCs w:val="22"/>
          <w:lang w:val="en-US"/>
        </w:rPr>
        <w:t>H</w:t>
      </w:r>
      <w:r w:rsidRPr="0029166E">
        <w:rPr>
          <w:rFonts w:asciiTheme="minorHAnsi" w:hAnsiTheme="minorHAnsi" w:cstheme="minorHAnsi"/>
          <w:sz w:val="22"/>
          <w:szCs w:val="22"/>
          <w:lang w:val="en-US"/>
        </w:rPr>
        <w:t xml:space="preserve">ealth </w:t>
      </w:r>
      <w:r>
        <w:rPr>
          <w:rFonts w:asciiTheme="minorHAnsi" w:hAnsiTheme="minorHAnsi" w:cstheme="minorHAnsi"/>
          <w:sz w:val="22"/>
          <w:szCs w:val="22"/>
          <w:lang w:val="en-US"/>
        </w:rPr>
        <w:t xml:space="preserve">inequality and </w:t>
      </w:r>
      <w:r w:rsidRPr="0029166E">
        <w:rPr>
          <w:rFonts w:asciiTheme="minorHAnsi" w:hAnsiTheme="minorHAnsi" w:cstheme="minorHAnsi"/>
          <w:sz w:val="22"/>
          <w:szCs w:val="22"/>
          <w:lang w:val="en-US"/>
        </w:rPr>
        <w:t xml:space="preserve">social determinants </w:t>
      </w:r>
      <w:r>
        <w:rPr>
          <w:rFonts w:asciiTheme="minorHAnsi" w:hAnsiTheme="minorHAnsi" w:cstheme="minorHAnsi"/>
          <w:sz w:val="22"/>
          <w:szCs w:val="22"/>
          <w:lang w:val="en-US"/>
        </w:rPr>
        <w:t xml:space="preserve">of health have a significant impact. They include </w:t>
      </w:r>
      <w:r w:rsidRPr="0029166E">
        <w:rPr>
          <w:rFonts w:asciiTheme="minorHAnsi" w:hAnsiTheme="minorHAnsi" w:cstheme="minorHAnsi"/>
          <w:sz w:val="22"/>
          <w:szCs w:val="22"/>
          <w:lang w:val="en-US"/>
        </w:rPr>
        <w:t>environment, nutrition, poverty, educational opportunities, occupation, home and family life and the community.</w:t>
      </w:r>
    </w:p>
    <w:p w14:paraId="735D28D8" w14:textId="77777777" w:rsidR="008C6932" w:rsidRPr="008D3036" w:rsidRDefault="008C6932" w:rsidP="008C6932">
      <w:pPr>
        <w:ind w:left="360"/>
        <w:rPr>
          <w:rFonts w:asciiTheme="minorHAnsi" w:hAnsiTheme="minorHAnsi" w:cstheme="minorHAnsi"/>
          <w:sz w:val="22"/>
          <w:szCs w:val="22"/>
          <w:lang w:val="en-US"/>
        </w:rPr>
      </w:pPr>
    </w:p>
    <w:p w14:paraId="57F4D7C2" w14:textId="16A98EA2" w:rsidR="008C6932" w:rsidRDefault="008C6932" w:rsidP="00EE12D0">
      <w:pPr>
        <w:numPr>
          <w:ilvl w:val="0"/>
          <w:numId w:val="16"/>
        </w:numPr>
        <w:rPr>
          <w:rFonts w:asciiTheme="minorHAnsi" w:hAnsiTheme="minorHAnsi" w:cstheme="minorHAnsi"/>
          <w:sz w:val="22"/>
          <w:szCs w:val="22"/>
          <w:lang w:val="en-US"/>
        </w:rPr>
      </w:pPr>
      <w:r>
        <w:rPr>
          <w:rFonts w:asciiTheme="minorHAnsi" w:hAnsiTheme="minorHAnsi" w:cstheme="minorHAnsi"/>
          <w:sz w:val="22"/>
          <w:szCs w:val="22"/>
          <w:lang w:val="en-US"/>
        </w:rPr>
        <w:t>The use of</w:t>
      </w:r>
      <w:r w:rsidRPr="009B73B8">
        <w:rPr>
          <w:rFonts w:asciiTheme="minorHAnsi" w:hAnsiTheme="minorHAnsi" w:cstheme="minorHAnsi"/>
          <w:sz w:val="22"/>
          <w:szCs w:val="22"/>
          <w:lang w:val="en-US"/>
        </w:rPr>
        <w:t xml:space="preserve"> appropriate </w:t>
      </w:r>
      <w:r>
        <w:rPr>
          <w:rFonts w:asciiTheme="minorHAnsi" w:hAnsiTheme="minorHAnsi" w:cstheme="minorHAnsi"/>
          <w:sz w:val="22"/>
          <w:szCs w:val="22"/>
          <w:lang w:val="en-US"/>
        </w:rPr>
        <w:t>tools</w:t>
      </w:r>
      <w:r w:rsidRPr="009B73B8">
        <w:rPr>
          <w:rFonts w:asciiTheme="minorHAnsi" w:hAnsiTheme="minorHAnsi" w:cstheme="minorHAnsi"/>
          <w:sz w:val="22"/>
          <w:szCs w:val="22"/>
          <w:lang w:val="en-US"/>
        </w:rPr>
        <w:t xml:space="preserve"> such as ‘open-discovery’ or </w:t>
      </w:r>
      <w:r w:rsidR="00D11917">
        <w:rPr>
          <w:rFonts w:asciiTheme="minorHAnsi" w:hAnsiTheme="minorHAnsi" w:cstheme="minorHAnsi"/>
          <w:sz w:val="22"/>
          <w:szCs w:val="22"/>
          <w:lang w:val="en-US"/>
        </w:rPr>
        <w:t xml:space="preserve">Capability-Motivation-Opportunity – Behaviour Change </w:t>
      </w:r>
      <w:r w:rsidR="00291159">
        <w:rPr>
          <w:rFonts w:asciiTheme="minorHAnsi" w:hAnsiTheme="minorHAnsi" w:cstheme="minorHAnsi"/>
          <w:sz w:val="22"/>
          <w:szCs w:val="22"/>
          <w:lang w:val="en-US"/>
        </w:rPr>
        <w:t>(</w:t>
      </w:r>
      <w:r w:rsidRPr="009B73B8">
        <w:rPr>
          <w:rFonts w:asciiTheme="minorHAnsi" w:hAnsiTheme="minorHAnsi" w:cstheme="minorHAnsi"/>
          <w:sz w:val="22"/>
          <w:szCs w:val="22"/>
          <w:lang w:val="en-US"/>
        </w:rPr>
        <w:t>‘COM-B</w:t>
      </w:r>
      <w:r>
        <w:rPr>
          <w:rFonts w:asciiTheme="minorHAnsi" w:hAnsiTheme="minorHAnsi" w:cstheme="minorHAnsi"/>
          <w:sz w:val="22"/>
          <w:szCs w:val="22"/>
          <w:lang w:val="en-US"/>
        </w:rPr>
        <w:t>’</w:t>
      </w:r>
      <w:r w:rsidR="00291159">
        <w:rPr>
          <w:rFonts w:asciiTheme="minorHAnsi" w:hAnsiTheme="minorHAnsi" w:cstheme="minorHAnsi"/>
          <w:sz w:val="22"/>
          <w:szCs w:val="22"/>
          <w:lang w:val="en-US"/>
        </w:rPr>
        <w:t>) and ‘Behaviour Change Wheel’</w:t>
      </w:r>
      <w:r w:rsidR="00AB37F2">
        <w:rPr>
          <w:rFonts w:asciiTheme="minorHAnsi" w:hAnsiTheme="minorHAnsi" w:cstheme="minorHAnsi"/>
          <w:sz w:val="22"/>
          <w:szCs w:val="22"/>
          <w:vertAlign w:val="superscript"/>
          <w:lang w:val="en-US"/>
        </w:rPr>
        <w:t>2</w:t>
      </w:r>
      <w:r w:rsidRPr="009B73B8">
        <w:rPr>
          <w:rFonts w:asciiTheme="minorHAnsi" w:hAnsiTheme="minorHAnsi" w:cstheme="minorHAnsi"/>
          <w:sz w:val="22"/>
          <w:szCs w:val="22"/>
          <w:lang w:val="en-US"/>
        </w:rPr>
        <w:t xml:space="preserve"> models can assist in asking the right questions</w:t>
      </w:r>
      <w:r>
        <w:rPr>
          <w:rFonts w:asciiTheme="minorHAnsi" w:hAnsiTheme="minorHAnsi" w:cstheme="minorHAnsi"/>
          <w:sz w:val="22"/>
          <w:szCs w:val="22"/>
          <w:lang w:val="en-US"/>
        </w:rPr>
        <w:t xml:space="preserve">. They help in </w:t>
      </w:r>
      <w:r w:rsidRPr="009B73B8">
        <w:rPr>
          <w:rFonts w:asciiTheme="minorHAnsi" w:hAnsiTheme="minorHAnsi" w:cstheme="minorHAnsi"/>
          <w:sz w:val="22"/>
          <w:szCs w:val="22"/>
          <w:lang w:val="en-US"/>
        </w:rPr>
        <w:t>understand</w:t>
      </w:r>
      <w:r>
        <w:rPr>
          <w:rFonts w:asciiTheme="minorHAnsi" w:hAnsiTheme="minorHAnsi" w:cstheme="minorHAnsi"/>
          <w:sz w:val="22"/>
          <w:szCs w:val="22"/>
          <w:lang w:val="en-US"/>
        </w:rPr>
        <w:t>ing</w:t>
      </w:r>
      <w:r w:rsidRPr="009B73B8">
        <w:rPr>
          <w:rFonts w:asciiTheme="minorHAnsi" w:hAnsiTheme="minorHAnsi" w:cstheme="minorHAnsi"/>
          <w:sz w:val="22"/>
          <w:szCs w:val="22"/>
          <w:lang w:val="en-US"/>
        </w:rPr>
        <w:t xml:space="preserve"> more about a person</w:t>
      </w:r>
      <w:r>
        <w:rPr>
          <w:rFonts w:asciiTheme="minorHAnsi" w:hAnsiTheme="minorHAnsi" w:cstheme="minorHAnsi"/>
          <w:sz w:val="22"/>
          <w:szCs w:val="22"/>
          <w:lang w:val="en-US"/>
        </w:rPr>
        <w:t xml:space="preserve"> and</w:t>
      </w:r>
      <w:r w:rsidRPr="009B73B8">
        <w:rPr>
          <w:rFonts w:asciiTheme="minorHAnsi" w:hAnsiTheme="minorHAnsi" w:cstheme="minorHAnsi"/>
          <w:sz w:val="22"/>
          <w:szCs w:val="22"/>
          <w:lang w:val="en-US"/>
        </w:rPr>
        <w:t xml:space="preserve"> their individual circumstances</w:t>
      </w:r>
      <w:r>
        <w:rPr>
          <w:rFonts w:asciiTheme="minorHAnsi" w:hAnsiTheme="minorHAnsi" w:cstheme="minorHAnsi"/>
          <w:sz w:val="22"/>
          <w:szCs w:val="22"/>
          <w:lang w:val="en-US"/>
        </w:rPr>
        <w:t>,</w:t>
      </w:r>
      <w:r w:rsidRPr="009B73B8">
        <w:rPr>
          <w:rFonts w:asciiTheme="minorHAnsi" w:hAnsiTheme="minorHAnsi" w:cstheme="minorHAnsi"/>
          <w:sz w:val="22"/>
          <w:szCs w:val="22"/>
          <w:lang w:val="en-US"/>
        </w:rPr>
        <w:t xml:space="preserve"> </w:t>
      </w:r>
      <w:r>
        <w:rPr>
          <w:rFonts w:asciiTheme="minorHAnsi" w:hAnsiTheme="minorHAnsi" w:cstheme="minorHAnsi"/>
          <w:sz w:val="22"/>
          <w:szCs w:val="22"/>
          <w:lang w:val="en-US"/>
        </w:rPr>
        <w:t>which helps in</w:t>
      </w:r>
      <w:r w:rsidRPr="009B73B8">
        <w:rPr>
          <w:rFonts w:asciiTheme="minorHAnsi" w:hAnsiTheme="minorHAnsi" w:cstheme="minorHAnsi"/>
          <w:sz w:val="22"/>
          <w:szCs w:val="22"/>
          <w:lang w:val="en-US"/>
        </w:rPr>
        <w:t xml:space="preserve"> responding to the needs that are important to them. </w:t>
      </w:r>
    </w:p>
    <w:p w14:paraId="67061FE4" w14:textId="77777777" w:rsidR="008C6932" w:rsidRPr="009B73B8" w:rsidRDefault="008C6932" w:rsidP="008C6932">
      <w:pPr>
        <w:rPr>
          <w:rFonts w:asciiTheme="minorHAnsi" w:hAnsiTheme="minorHAnsi" w:cstheme="minorHAnsi"/>
          <w:sz w:val="22"/>
          <w:szCs w:val="22"/>
          <w:lang w:val="en-US"/>
        </w:rPr>
      </w:pPr>
    </w:p>
    <w:p w14:paraId="710255AD" w14:textId="67D13EBB" w:rsidR="008C6932" w:rsidRPr="003B0CE8" w:rsidRDefault="008C6932" w:rsidP="00EE12D0">
      <w:pPr>
        <w:numPr>
          <w:ilvl w:val="0"/>
          <w:numId w:val="16"/>
        </w:numPr>
        <w:rPr>
          <w:rFonts w:asciiTheme="minorHAnsi" w:hAnsiTheme="minorHAnsi" w:cstheme="minorHAnsi"/>
          <w:sz w:val="22"/>
          <w:szCs w:val="22"/>
          <w:lang w:val="en-US"/>
        </w:rPr>
      </w:pPr>
      <w:r w:rsidRPr="003B0CE8">
        <w:rPr>
          <w:rFonts w:asciiTheme="minorHAnsi" w:hAnsiTheme="minorHAnsi" w:cstheme="minorHAnsi"/>
          <w:sz w:val="22"/>
          <w:szCs w:val="22"/>
          <w:lang w:val="en-US"/>
        </w:rPr>
        <w:t>MECC complement</w:t>
      </w:r>
      <w:r>
        <w:rPr>
          <w:rFonts w:asciiTheme="minorHAnsi" w:hAnsiTheme="minorHAnsi" w:cstheme="minorHAnsi"/>
          <w:sz w:val="22"/>
          <w:szCs w:val="22"/>
          <w:lang w:val="en-US"/>
        </w:rPr>
        <w:t>s</w:t>
      </w:r>
      <w:r w:rsidRPr="00CE2380">
        <w:rPr>
          <w:rFonts w:asciiTheme="minorHAnsi" w:hAnsiTheme="minorHAnsi" w:cstheme="minorHAnsi"/>
          <w:sz w:val="22"/>
          <w:szCs w:val="22"/>
          <w:lang w:val="en-US"/>
        </w:rPr>
        <w:t xml:space="preserve"> routine health and care interactions for a brief or very brief discussion on health or wellbeing</w:t>
      </w:r>
      <w:r>
        <w:rPr>
          <w:rFonts w:asciiTheme="minorHAnsi" w:hAnsiTheme="minorHAnsi" w:cstheme="minorHAnsi"/>
          <w:sz w:val="22"/>
          <w:szCs w:val="22"/>
          <w:lang w:val="en-US"/>
        </w:rPr>
        <w:t>; but they</w:t>
      </w:r>
      <w:r w:rsidRPr="003B0CE8">
        <w:rPr>
          <w:rFonts w:asciiTheme="minorHAnsi" w:hAnsiTheme="minorHAnsi" w:cstheme="minorHAnsi"/>
          <w:sz w:val="22"/>
          <w:szCs w:val="22"/>
          <w:lang w:val="en-US"/>
        </w:rPr>
        <w:t xml:space="preserve"> </w:t>
      </w:r>
      <w:r w:rsidRPr="0059312B">
        <w:rPr>
          <w:rFonts w:asciiTheme="minorHAnsi" w:hAnsiTheme="minorHAnsi" w:cstheme="minorHAnsi"/>
          <w:sz w:val="22"/>
          <w:szCs w:val="22"/>
          <w:lang w:val="en-US"/>
        </w:rPr>
        <w:t xml:space="preserve">don’t </w:t>
      </w:r>
      <w:r>
        <w:rPr>
          <w:rFonts w:asciiTheme="minorHAnsi" w:hAnsiTheme="minorHAnsi" w:cstheme="minorHAnsi"/>
          <w:sz w:val="22"/>
          <w:szCs w:val="22"/>
          <w:lang w:val="en-US"/>
        </w:rPr>
        <w:t xml:space="preserve">necessarily need </w:t>
      </w:r>
      <w:r w:rsidRPr="0059312B">
        <w:rPr>
          <w:rFonts w:asciiTheme="minorHAnsi" w:hAnsiTheme="minorHAnsi" w:cstheme="minorHAnsi"/>
          <w:sz w:val="22"/>
          <w:szCs w:val="22"/>
          <w:lang w:val="en-US"/>
        </w:rPr>
        <w:t>to be undertaken by a health professional</w:t>
      </w:r>
      <w:r w:rsidR="00291159">
        <w:rPr>
          <w:rFonts w:asciiTheme="minorHAnsi" w:hAnsiTheme="minorHAnsi" w:cstheme="minorHAnsi"/>
          <w:sz w:val="22"/>
          <w:szCs w:val="22"/>
          <w:lang w:val="en-US"/>
        </w:rPr>
        <w:t xml:space="preserve"> – indeed it is often others in the team or system who are better placed.</w:t>
      </w:r>
      <w:r w:rsidRPr="0059312B">
        <w:rPr>
          <w:rFonts w:asciiTheme="minorHAnsi" w:hAnsiTheme="minorHAnsi" w:cstheme="minorHAnsi"/>
          <w:sz w:val="22"/>
          <w:szCs w:val="22"/>
          <w:lang w:val="en-US"/>
        </w:rPr>
        <w:t xml:space="preserve"> By developing some simple key communication skills and communicating evidence based healthy lifestyle messages </w:t>
      </w:r>
      <w:r>
        <w:rPr>
          <w:rFonts w:asciiTheme="minorHAnsi" w:hAnsiTheme="minorHAnsi" w:cstheme="minorHAnsi"/>
          <w:sz w:val="22"/>
          <w:szCs w:val="22"/>
          <w:lang w:val="en-US"/>
        </w:rPr>
        <w:t>every member of the primary care team has a role:</w:t>
      </w:r>
    </w:p>
    <w:p w14:paraId="019DC49D" w14:textId="77777777" w:rsidR="008C6932" w:rsidRPr="00082527" w:rsidRDefault="008C6932" w:rsidP="008C6932">
      <w:pPr>
        <w:ind w:left="360"/>
        <w:rPr>
          <w:rFonts w:asciiTheme="majorHAnsi" w:hAnsiTheme="majorHAnsi" w:cstheme="majorHAnsi"/>
          <w:i/>
          <w:iCs/>
          <w:sz w:val="22"/>
          <w:szCs w:val="22"/>
        </w:rPr>
      </w:pPr>
    </w:p>
    <w:p w14:paraId="1C8C6AC4" w14:textId="77777777" w:rsidR="008C6932" w:rsidRPr="0040571D" w:rsidRDefault="008C6932" w:rsidP="008C6932">
      <w:pPr>
        <w:jc w:val="center"/>
        <w:rPr>
          <w:rFonts w:asciiTheme="majorHAnsi" w:hAnsiTheme="majorHAnsi" w:cstheme="majorHAnsi"/>
          <w:i/>
          <w:iCs/>
          <w:sz w:val="22"/>
          <w:szCs w:val="22"/>
        </w:rPr>
      </w:pPr>
      <w:r w:rsidRPr="00CE2380">
        <w:rPr>
          <w:rFonts w:asciiTheme="majorHAnsi" w:hAnsiTheme="majorHAnsi" w:cstheme="majorHAnsi"/>
          <w:i/>
          <w:iCs/>
          <w:noProof/>
          <w:sz w:val="22"/>
          <w:szCs w:val="22"/>
        </w:rPr>
        <w:drawing>
          <wp:inline distT="0" distB="0" distL="0" distR="0" wp14:anchorId="76CEE64B" wp14:editId="3E5D5D45">
            <wp:extent cx="3136900" cy="2782229"/>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cstate="print"/>
                    <a:stretch>
                      <a:fillRect/>
                    </a:stretch>
                  </pic:blipFill>
                  <pic:spPr>
                    <a:xfrm>
                      <a:off x="0" y="0"/>
                      <a:ext cx="3164440" cy="2806656"/>
                    </a:xfrm>
                    <a:prstGeom prst="rect">
                      <a:avLst/>
                    </a:prstGeom>
                  </pic:spPr>
                </pic:pic>
              </a:graphicData>
            </a:graphic>
          </wp:inline>
        </w:drawing>
      </w:r>
    </w:p>
    <w:p w14:paraId="51E8AFBA" w14:textId="77777777" w:rsidR="008C6932" w:rsidRDefault="008C6932" w:rsidP="008C6932"/>
    <w:p w14:paraId="66AA65B2" w14:textId="77777777" w:rsidR="008C6932" w:rsidRPr="00716050" w:rsidRDefault="008C6932" w:rsidP="008C6932">
      <w:pPr>
        <w:ind w:left="360"/>
      </w:pPr>
    </w:p>
    <w:p w14:paraId="320C4E35" w14:textId="77777777" w:rsidR="008C6932" w:rsidRPr="00754711" w:rsidRDefault="008C6932" w:rsidP="00EE12D0">
      <w:pPr>
        <w:numPr>
          <w:ilvl w:val="0"/>
          <w:numId w:val="15"/>
        </w:numPr>
        <w:rPr>
          <w:rFonts w:asciiTheme="minorHAnsi" w:hAnsiTheme="minorHAnsi" w:cstheme="minorHAnsi"/>
          <w:sz w:val="22"/>
          <w:szCs w:val="22"/>
          <w:lang w:val="en-US"/>
        </w:rPr>
      </w:pPr>
      <w:r w:rsidRPr="00CE2380">
        <w:rPr>
          <w:rFonts w:asciiTheme="minorHAnsi" w:hAnsiTheme="minorHAnsi" w:cstheme="minorHAnsi"/>
          <w:sz w:val="22"/>
          <w:szCs w:val="22"/>
          <w:lang w:val="en-US"/>
        </w:rPr>
        <w:t xml:space="preserve">The </w:t>
      </w:r>
      <w:r>
        <w:rPr>
          <w:rFonts w:asciiTheme="minorHAnsi" w:hAnsiTheme="minorHAnsi" w:cstheme="minorHAnsi"/>
          <w:sz w:val="22"/>
          <w:szCs w:val="22"/>
          <w:lang w:val="en-US"/>
        </w:rPr>
        <w:t>‘</w:t>
      </w:r>
      <w:r w:rsidRPr="00CE2380">
        <w:rPr>
          <w:rFonts w:asciiTheme="minorHAnsi" w:hAnsiTheme="minorHAnsi" w:cstheme="minorHAnsi"/>
          <w:sz w:val="22"/>
          <w:szCs w:val="22"/>
          <w:lang w:val="en-US"/>
        </w:rPr>
        <w:t>Five Ways to Wellbeing</w:t>
      </w:r>
      <w:r>
        <w:rPr>
          <w:rFonts w:asciiTheme="minorHAnsi" w:hAnsiTheme="minorHAnsi" w:cstheme="minorHAnsi"/>
          <w:sz w:val="22"/>
          <w:szCs w:val="22"/>
          <w:lang w:val="en-US"/>
        </w:rPr>
        <w:t>’</w:t>
      </w:r>
      <w:r w:rsidRPr="00C74306">
        <w:rPr>
          <w:rFonts w:asciiTheme="minorHAnsi" w:hAnsiTheme="minorHAnsi" w:cstheme="minorHAnsi"/>
          <w:sz w:val="22"/>
          <w:szCs w:val="22"/>
          <w:vertAlign w:val="superscript"/>
          <w:lang w:val="en-US"/>
        </w:rPr>
        <w:t>2</w:t>
      </w:r>
      <w:r>
        <w:rPr>
          <w:rFonts w:asciiTheme="minorHAnsi" w:hAnsiTheme="minorHAnsi" w:cstheme="minorHAnsi"/>
          <w:sz w:val="22"/>
          <w:szCs w:val="22"/>
          <w:vertAlign w:val="superscript"/>
          <w:lang w:val="en-US"/>
        </w:rPr>
        <w:t xml:space="preserve"> </w:t>
      </w:r>
      <w:r w:rsidRPr="00CE2380">
        <w:rPr>
          <w:rFonts w:asciiTheme="minorHAnsi" w:hAnsiTheme="minorHAnsi" w:cstheme="minorHAnsi"/>
          <w:sz w:val="22"/>
          <w:szCs w:val="22"/>
          <w:lang w:val="en-US"/>
        </w:rPr>
        <w:t>introduces the concept of wellbeing and describes how</w:t>
      </w:r>
      <w:r w:rsidRPr="00754711">
        <w:rPr>
          <w:rFonts w:asciiTheme="minorHAnsi" w:hAnsiTheme="minorHAnsi" w:cstheme="minorHAnsi"/>
          <w:sz w:val="22"/>
          <w:szCs w:val="22"/>
          <w:lang w:val="en-US"/>
        </w:rPr>
        <w:t xml:space="preserve"> </w:t>
      </w:r>
      <w:r w:rsidRPr="00CE2380">
        <w:rPr>
          <w:rFonts w:asciiTheme="minorHAnsi" w:hAnsiTheme="minorHAnsi" w:cstheme="minorHAnsi"/>
          <w:sz w:val="22"/>
          <w:szCs w:val="22"/>
          <w:lang w:val="en-US"/>
        </w:rPr>
        <w:t>a set of evidence-based actions to help improve people’s wellbeing</w:t>
      </w:r>
      <w:r w:rsidRPr="00754711">
        <w:rPr>
          <w:rFonts w:asciiTheme="minorHAnsi" w:hAnsiTheme="minorHAnsi" w:cstheme="minorHAnsi"/>
          <w:sz w:val="22"/>
          <w:szCs w:val="22"/>
          <w:lang w:val="en-US"/>
        </w:rPr>
        <w:t xml:space="preserve"> </w:t>
      </w:r>
      <w:r w:rsidRPr="00CE2380">
        <w:rPr>
          <w:rFonts w:asciiTheme="minorHAnsi" w:hAnsiTheme="minorHAnsi" w:cstheme="minorHAnsi"/>
          <w:sz w:val="22"/>
          <w:szCs w:val="22"/>
          <w:lang w:val="en-US"/>
        </w:rPr>
        <w:t>can be implemented in a variety of settings</w:t>
      </w:r>
      <w:r w:rsidRPr="00754711">
        <w:rPr>
          <w:rFonts w:asciiTheme="minorHAnsi" w:hAnsiTheme="minorHAnsi" w:cstheme="minorHAnsi"/>
          <w:sz w:val="22"/>
          <w:szCs w:val="22"/>
          <w:lang w:val="en-US"/>
        </w:rPr>
        <w:t xml:space="preserve">. </w:t>
      </w:r>
      <w:r w:rsidRPr="00CE2380">
        <w:rPr>
          <w:rFonts w:asciiTheme="minorHAnsi" w:hAnsiTheme="minorHAnsi" w:cstheme="minorHAnsi"/>
          <w:sz w:val="22"/>
          <w:szCs w:val="22"/>
          <w:lang w:val="en-US"/>
        </w:rPr>
        <w:t xml:space="preserve">The 5 actions are:  </w:t>
      </w:r>
    </w:p>
    <w:p w14:paraId="1D211A5A" w14:textId="77777777" w:rsidR="008C6932" w:rsidRPr="00CE2380" w:rsidRDefault="008C6932" w:rsidP="008C6932">
      <w:pPr>
        <w:ind w:left="360"/>
        <w:rPr>
          <w:rFonts w:asciiTheme="minorHAnsi" w:hAnsiTheme="minorHAnsi" w:cstheme="minorHAnsi"/>
          <w:sz w:val="22"/>
          <w:szCs w:val="22"/>
          <w:lang w:val="en-US"/>
        </w:rPr>
      </w:pPr>
    </w:p>
    <w:p w14:paraId="19FCB308" w14:textId="77777777" w:rsidR="008C6932" w:rsidRPr="00CE2380" w:rsidRDefault="008C6932" w:rsidP="00EE12D0">
      <w:pPr>
        <w:numPr>
          <w:ilvl w:val="2"/>
          <w:numId w:val="15"/>
        </w:numPr>
        <w:rPr>
          <w:rFonts w:asciiTheme="minorHAnsi" w:hAnsiTheme="minorHAnsi" w:cstheme="minorHAnsi"/>
          <w:sz w:val="22"/>
          <w:szCs w:val="22"/>
          <w:lang w:val="en-US"/>
        </w:rPr>
      </w:pPr>
      <w:r w:rsidRPr="00CE2380">
        <w:rPr>
          <w:rFonts w:asciiTheme="minorHAnsi" w:hAnsiTheme="minorHAnsi" w:cstheme="minorHAnsi"/>
          <w:sz w:val="22"/>
          <w:szCs w:val="22"/>
          <w:lang w:val="en-US"/>
        </w:rPr>
        <w:t xml:space="preserve">Give </w:t>
      </w:r>
    </w:p>
    <w:p w14:paraId="0E6D0690" w14:textId="77777777" w:rsidR="008C6932" w:rsidRPr="00CE2380" w:rsidRDefault="008C6932" w:rsidP="00EE12D0">
      <w:pPr>
        <w:numPr>
          <w:ilvl w:val="2"/>
          <w:numId w:val="15"/>
        </w:numPr>
        <w:rPr>
          <w:rFonts w:asciiTheme="minorHAnsi" w:hAnsiTheme="minorHAnsi" w:cstheme="minorHAnsi"/>
          <w:sz w:val="22"/>
          <w:szCs w:val="22"/>
          <w:lang w:val="en-US"/>
        </w:rPr>
      </w:pPr>
      <w:r w:rsidRPr="00CE2380">
        <w:rPr>
          <w:rFonts w:asciiTheme="minorHAnsi" w:hAnsiTheme="minorHAnsi" w:cstheme="minorHAnsi"/>
          <w:sz w:val="22"/>
          <w:szCs w:val="22"/>
          <w:lang w:val="en-US"/>
        </w:rPr>
        <w:t xml:space="preserve">Be active </w:t>
      </w:r>
    </w:p>
    <w:p w14:paraId="07A16ED3" w14:textId="77777777" w:rsidR="008C6932" w:rsidRPr="00CE2380" w:rsidRDefault="008C6932" w:rsidP="00EE12D0">
      <w:pPr>
        <w:numPr>
          <w:ilvl w:val="2"/>
          <w:numId w:val="15"/>
        </w:numPr>
        <w:rPr>
          <w:rFonts w:asciiTheme="minorHAnsi" w:hAnsiTheme="minorHAnsi" w:cstheme="minorHAnsi"/>
          <w:sz w:val="22"/>
          <w:szCs w:val="22"/>
          <w:lang w:val="en-US"/>
        </w:rPr>
      </w:pPr>
      <w:r w:rsidRPr="00CE2380">
        <w:rPr>
          <w:rFonts w:asciiTheme="minorHAnsi" w:hAnsiTheme="minorHAnsi" w:cstheme="minorHAnsi"/>
          <w:sz w:val="22"/>
          <w:szCs w:val="22"/>
          <w:lang w:val="en-US"/>
        </w:rPr>
        <w:t xml:space="preserve">Keep learning </w:t>
      </w:r>
    </w:p>
    <w:p w14:paraId="57254415" w14:textId="77777777" w:rsidR="008C6932" w:rsidRPr="00CE2380" w:rsidRDefault="008C6932" w:rsidP="00EE12D0">
      <w:pPr>
        <w:numPr>
          <w:ilvl w:val="2"/>
          <w:numId w:val="15"/>
        </w:numPr>
        <w:rPr>
          <w:rFonts w:asciiTheme="minorHAnsi" w:hAnsiTheme="minorHAnsi" w:cstheme="minorHAnsi"/>
          <w:sz w:val="22"/>
          <w:szCs w:val="22"/>
          <w:lang w:val="en-US"/>
        </w:rPr>
      </w:pPr>
      <w:r w:rsidRPr="00CE2380">
        <w:rPr>
          <w:rFonts w:asciiTheme="minorHAnsi" w:hAnsiTheme="minorHAnsi" w:cstheme="minorHAnsi"/>
          <w:sz w:val="22"/>
          <w:szCs w:val="22"/>
          <w:lang w:val="en-US"/>
        </w:rPr>
        <w:t>Connect with the people around you</w:t>
      </w:r>
    </w:p>
    <w:p w14:paraId="4BB1B2A5" w14:textId="77777777" w:rsidR="008C6932" w:rsidRDefault="008C6932" w:rsidP="00EE12D0">
      <w:pPr>
        <w:numPr>
          <w:ilvl w:val="2"/>
          <w:numId w:val="15"/>
        </w:numPr>
        <w:rPr>
          <w:rFonts w:asciiTheme="minorHAnsi" w:hAnsiTheme="minorHAnsi" w:cstheme="minorHAnsi"/>
          <w:sz w:val="22"/>
          <w:szCs w:val="22"/>
          <w:lang w:val="en-US"/>
        </w:rPr>
      </w:pPr>
      <w:r w:rsidRPr="00CE2380">
        <w:rPr>
          <w:rFonts w:asciiTheme="minorHAnsi" w:hAnsiTheme="minorHAnsi" w:cstheme="minorHAnsi"/>
          <w:sz w:val="22"/>
          <w:szCs w:val="22"/>
          <w:lang w:val="en-US"/>
        </w:rPr>
        <w:lastRenderedPageBreak/>
        <w:t>Take notice</w:t>
      </w:r>
    </w:p>
    <w:p w14:paraId="7B1F35AF" w14:textId="77777777" w:rsidR="008C6932" w:rsidRDefault="008C6932" w:rsidP="008C6932">
      <w:pPr>
        <w:ind w:left="360"/>
        <w:rPr>
          <w:rFonts w:asciiTheme="minorHAnsi" w:hAnsiTheme="minorHAnsi" w:cstheme="minorHAnsi"/>
          <w:sz w:val="22"/>
          <w:szCs w:val="22"/>
          <w:lang w:val="en-US"/>
        </w:rPr>
      </w:pPr>
    </w:p>
    <w:p w14:paraId="775B814B" w14:textId="77777777" w:rsidR="008C6932" w:rsidRPr="00CE2380" w:rsidRDefault="008C6932" w:rsidP="008C6932">
      <w:pPr>
        <w:ind w:left="360"/>
        <w:rPr>
          <w:rFonts w:asciiTheme="minorHAnsi" w:hAnsiTheme="minorHAnsi" w:cstheme="minorHAnsi"/>
          <w:sz w:val="22"/>
          <w:szCs w:val="22"/>
          <w:lang w:val="en-US"/>
        </w:rPr>
      </w:pPr>
    </w:p>
    <w:p w14:paraId="0C1BCC81" w14:textId="77777777" w:rsidR="00B25DF3" w:rsidRPr="00673587" w:rsidRDefault="00B25DF3" w:rsidP="00B25DF3">
      <w:pPr>
        <w:rPr>
          <w:rFonts w:asciiTheme="majorHAnsi" w:hAnsiTheme="majorHAnsi" w:cstheme="majorHAnsi"/>
          <w:b/>
          <w:bCs/>
          <w:color w:val="538135" w:themeColor="accent6" w:themeShade="BF"/>
          <w:sz w:val="22"/>
          <w:szCs w:val="22"/>
        </w:rPr>
      </w:pPr>
    </w:p>
    <w:p w14:paraId="1B0938F8" w14:textId="77777777" w:rsidR="000B4B80" w:rsidRDefault="000B4B80" w:rsidP="008C6932">
      <w:pPr>
        <w:rPr>
          <w:rFonts w:asciiTheme="minorHAnsi" w:hAnsiTheme="minorHAnsi" w:cstheme="minorHAnsi"/>
          <w:b/>
          <w:bCs/>
          <w:i/>
          <w:iCs/>
          <w:sz w:val="22"/>
          <w:szCs w:val="22"/>
        </w:rPr>
      </w:pPr>
    </w:p>
    <w:p w14:paraId="0C7C0ADE" w14:textId="133CB570" w:rsidR="008C6932" w:rsidRPr="00660CC1" w:rsidRDefault="008C6932" w:rsidP="008C6932">
      <w:pPr>
        <w:rPr>
          <w:rFonts w:asciiTheme="minorHAnsi" w:hAnsiTheme="minorHAnsi" w:cstheme="minorHAnsi"/>
          <w:b/>
          <w:bCs/>
          <w:sz w:val="22"/>
          <w:szCs w:val="22"/>
        </w:rPr>
      </w:pPr>
      <w:r w:rsidRPr="00660CC1">
        <w:rPr>
          <w:rFonts w:asciiTheme="minorHAnsi" w:hAnsiTheme="minorHAnsi" w:cstheme="minorHAnsi"/>
          <w:b/>
          <w:bCs/>
          <w:sz w:val="22"/>
          <w:szCs w:val="22"/>
        </w:rPr>
        <w:t>Learning Outcomes specific to utilising this model or approach</w:t>
      </w:r>
    </w:p>
    <w:p w14:paraId="0DB99A6D" w14:textId="77777777" w:rsidR="008C6932" w:rsidRPr="00366931" w:rsidRDefault="008C6932" w:rsidP="008C6932">
      <w:pPr>
        <w:rPr>
          <w:rFonts w:asciiTheme="minorHAnsi" w:hAnsiTheme="minorHAnsi" w:cstheme="minorHAnsi"/>
          <w:sz w:val="22"/>
          <w:szCs w:val="22"/>
        </w:rPr>
      </w:pPr>
    </w:p>
    <w:p w14:paraId="24660EC8" w14:textId="77777777" w:rsidR="008C6932" w:rsidRPr="0043015C" w:rsidRDefault="008C6932" w:rsidP="008C6932">
      <w:pPr>
        <w:rPr>
          <w:rFonts w:asciiTheme="minorHAnsi" w:hAnsiTheme="minorHAnsi" w:cstheme="minorHAnsi"/>
          <w:b/>
          <w:bCs/>
          <w:sz w:val="22"/>
          <w:szCs w:val="22"/>
        </w:rPr>
      </w:pPr>
      <w:r w:rsidRPr="0043015C">
        <w:rPr>
          <w:rFonts w:asciiTheme="minorHAnsi" w:hAnsiTheme="minorHAnsi" w:cstheme="minorHAnsi"/>
          <w:b/>
          <w:bCs/>
          <w:sz w:val="22"/>
          <w:szCs w:val="22"/>
        </w:rPr>
        <w:t>Level 1:</w:t>
      </w:r>
    </w:p>
    <w:p w14:paraId="30C77F0A" w14:textId="77777777" w:rsidR="008C6932" w:rsidRPr="00257786" w:rsidRDefault="008C6932" w:rsidP="008C6932">
      <w:pPr>
        <w:rPr>
          <w:rFonts w:asciiTheme="minorHAnsi" w:hAnsiTheme="minorHAnsi" w:cstheme="minorHAnsi"/>
          <w:sz w:val="22"/>
          <w:szCs w:val="22"/>
        </w:rPr>
      </w:pPr>
      <w:r w:rsidRPr="00257786">
        <w:rPr>
          <w:rFonts w:asciiTheme="minorHAnsi" w:hAnsiTheme="minorHAnsi" w:cstheme="minorHAnsi"/>
          <w:sz w:val="22"/>
          <w:szCs w:val="22"/>
        </w:rPr>
        <w:t xml:space="preserve">The learner will </w:t>
      </w:r>
    </w:p>
    <w:p w14:paraId="62B83041" w14:textId="77777777" w:rsidR="008C6932" w:rsidRPr="00257786" w:rsidRDefault="008C6932" w:rsidP="008C6932">
      <w:pPr>
        <w:rPr>
          <w:rFonts w:asciiTheme="minorHAnsi" w:hAnsiTheme="minorHAnsi" w:cstheme="minorHAnsi"/>
          <w:sz w:val="22"/>
          <w:szCs w:val="22"/>
        </w:rPr>
      </w:pPr>
      <w:r w:rsidRPr="00257786">
        <w:rPr>
          <w:rFonts w:asciiTheme="minorHAnsi" w:hAnsiTheme="minorHAnsi" w:cstheme="minorHAnsi"/>
          <w:sz w:val="22"/>
          <w:szCs w:val="22"/>
        </w:rPr>
        <w:t>Be aware of</w:t>
      </w:r>
    </w:p>
    <w:p w14:paraId="4F201623" w14:textId="77777777" w:rsidR="008C6932" w:rsidRPr="00257786" w:rsidRDefault="008C6932" w:rsidP="00EE12D0">
      <w:pPr>
        <w:pStyle w:val="ListParagraph"/>
        <w:numPr>
          <w:ilvl w:val="0"/>
          <w:numId w:val="19"/>
        </w:numPr>
        <w:rPr>
          <w:rFonts w:asciiTheme="minorHAnsi" w:hAnsiTheme="minorHAnsi" w:cstheme="minorHAnsi"/>
          <w:sz w:val="22"/>
          <w:szCs w:val="22"/>
        </w:rPr>
      </w:pPr>
      <w:r w:rsidRPr="00257786">
        <w:rPr>
          <w:rFonts w:asciiTheme="minorHAnsi" w:hAnsiTheme="minorHAnsi" w:cstheme="minorHAnsi"/>
          <w:sz w:val="22"/>
          <w:szCs w:val="22"/>
        </w:rPr>
        <w:t>National health and wellbeing resources that are available for signposting – e.g. NHS Choices, One You, Every Mind Matters, Good Thinking</w:t>
      </w:r>
    </w:p>
    <w:p w14:paraId="1CFE2578" w14:textId="7CC7A979" w:rsidR="008C6932" w:rsidRPr="00257786" w:rsidRDefault="008C6932" w:rsidP="00EE12D0">
      <w:pPr>
        <w:pStyle w:val="ListParagraph"/>
        <w:numPr>
          <w:ilvl w:val="0"/>
          <w:numId w:val="19"/>
        </w:numPr>
        <w:rPr>
          <w:rFonts w:asciiTheme="minorHAnsi" w:hAnsiTheme="minorHAnsi" w:cstheme="minorHAnsi"/>
          <w:sz w:val="22"/>
          <w:szCs w:val="22"/>
        </w:rPr>
      </w:pPr>
      <w:r w:rsidRPr="00257786">
        <w:rPr>
          <w:rFonts w:asciiTheme="minorHAnsi" w:hAnsiTheme="minorHAnsi" w:cstheme="minorHAnsi"/>
          <w:sz w:val="22"/>
          <w:szCs w:val="22"/>
        </w:rPr>
        <w:t xml:space="preserve">Local support and resources available through local authorities </w:t>
      </w:r>
      <w:r w:rsidR="00AA3770" w:rsidRPr="00257786">
        <w:rPr>
          <w:rFonts w:asciiTheme="minorHAnsi" w:hAnsiTheme="minorHAnsi" w:cstheme="minorHAnsi"/>
          <w:sz w:val="22"/>
          <w:szCs w:val="22"/>
        </w:rPr>
        <w:t>e.g</w:t>
      </w:r>
      <w:r w:rsidRPr="00257786">
        <w:rPr>
          <w:rFonts w:asciiTheme="minorHAnsi" w:hAnsiTheme="minorHAnsi" w:cstheme="minorHAnsi"/>
          <w:sz w:val="22"/>
          <w:szCs w:val="22"/>
        </w:rPr>
        <w:t>. Housing, smoking cessation</w:t>
      </w:r>
    </w:p>
    <w:p w14:paraId="02A9689D" w14:textId="77777777" w:rsidR="008C6932" w:rsidRPr="00257786" w:rsidRDefault="008C6932" w:rsidP="008C6932">
      <w:pPr>
        <w:rPr>
          <w:rFonts w:asciiTheme="minorHAnsi" w:hAnsiTheme="minorHAnsi" w:cstheme="minorHAnsi"/>
          <w:sz w:val="22"/>
          <w:szCs w:val="22"/>
        </w:rPr>
      </w:pPr>
      <w:r w:rsidRPr="00257786">
        <w:rPr>
          <w:rFonts w:asciiTheme="minorHAnsi" w:hAnsiTheme="minorHAnsi" w:cstheme="minorHAnsi"/>
          <w:sz w:val="22"/>
          <w:szCs w:val="22"/>
        </w:rPr>
        <w:t>Know</w:t>
      </w:r>
    </w:p>
    <w:p w14:paraId="381EF4BA" w14:textId="77777777" w:rsidR="008C6932" w:rsidRPr="00257786" w:rsidRDefault="008C6932" w:rsidP="00EE12D0">
      <w:pPr>
        <w:pStyle w:val="ListParagraph"/>
        <w:numPr>
          <w:ilvl w:val="0"/>
          <w:numId w:val="18"/>
        </w:numPr>
        <w:rPr>
          <w:rFonts w:asciiTheme="minorHAnsi" w:hAnsiTheme="minorHAnsi" w:cstheme="minorHAnsi"/>
          <w:sz w:val="22"/>
          <w:szCs w:val="22"/>
        </w:rPr>
      </w:pPr>
      <w:r w:rsidRPr="00257786">
        <w:rPr>
          <w:rFonts w:asciiTheme="minorHAnsi" w:hAnsiTheme="minorHAnsi" w:cstheme="minorHAnsi"/>
          <w:sz w:val="22"/>
          <w:szCs w:val="22"/>
        </w:rPr>
        <w:t>What is meant by wellbeing and how health and wellbeing are linked</w:t>
      </w:r>
    </w:p>
    <w:p w14:paraId="169F4510" w14:textId="77777777" w:rsidR="008C6932" w:rsidRDefault="008C6932" w:rsidP="00EE12D0">
      <w:pPr>
        <w:pStyle w:val="ListParagraph"/>
        <w:numPr>
          <w:ilvl w:val="0"/>
          <w:numId w:val="18"/>
        </w:numPr>
        <w:rPr>
          <w:rFonts w:asciiTheme="minorHAnsi" w:hAnsiTheme="minorHAnsi" w:cstheme="minorHAnsi"/>
          <w:sz w:val="22"/>
          <w:szCs w:val="22"/>
        </w:rPr>
      </w:pPr>
      <w:r w:rsidRPr="00257786">
        <w:rPr>
          <w:rFonts w:asciiTheme="minorHAnsi" w:hAnsiTheme="minorHAnsi" w:cstheme="minorHAnsi"/>
          <w:sz w:val="22"/>
          <w:szCs w:val="22"/>
        </w:rPr>
        <w:t>The main sources of information about key health and wellbeing messages</w:t>
      </w:r>
    </w:p>
    <w:p w14:paraId="772937D9" w14:textId="77777777" w:rsidR="008C6932" w:rsidRPr="00257786" w:rsidRDefault="008C6932" w:rsidP="00EE12D0">
      <w:pPr>
        <w:pStyle w:val="ListParagraph"/>
        <w:numPr>
          <w:ilvl w:val="0"/>
          <w:numId w:val="18"/>
        </w:numPr>
        <w:rPr>
          <w:rFonts w:asciiTheme="minorHAnsi" w:hAnsiTheme="minorHAnsi" w:cstheme="minorHAnsi"/>
          <w:sz w:val="22"/>
          <w:szCs w:val="22"/>
        </w:rPr>
      </w:pPr>
      <w:r w:rsidRPr="00257786">
        <w:rPr>
          <w:rFonts w:asciiTheme="minorHAnsi" w:hAnsiTheme="minorHAnsi" w:cstheme="minorHAnsi"/>
          <w:sz w:val="22"/>
          <w:szCs w:val="22"/>
        </w:rPr>
        <w:t>what to consider when providing information or signposting</w:t>
      </w:r>
    </w:p>
    <w:p w14:paraId="405E4143" w14:textId="77777777" w:rsidR="008C6932" w:rsidRPr="00257786" w:rsidRDefault="008C6932" w:rsidP="008C6932">
      <w:pPr>
        <w:rPr>
          <w:rFonts w:asciiTheme="minorHAnsi" w:hAnsiTheme="minorHAnsi" w:cstheme="minorHAnsi"/>
          <w:sz w:val="22"/>
          <w:szCs w:val="22"/>
        </w:rPr>
      </w:pPr>
    </w:p>
    <w:p w14:paraId="7AFA739E" w14:textId="77777777" w:rsidR="008C6932" w:rsidRPr="00257786" w:rsidRDefault="008C6932" w:rsidP="008C6932">
      <w:pPr>
        <w:rPr>
          <w:rFonts w:asciiTheme="minorHAnsi" w:hAnsiTheme="minorHAnsi" w:cstheme="minorHAnsi"/>
          <w:b/>
          <w:bCs/>
          <w:sz w:val="22"/>
          <w:szCs w:val="22"/>
        </w:rPr>
      </w:pPr>
      <w:r w:rsidRPr="00257786">
        <w:rPr>
          <w:rFonts w:asciiTheme="minorHAnsi" w:hAnsiTheme="minorHAnsi" w:cstheme="minorHAnsi"/>
          <w:b/>
          <w:bCs/>
          <w:sz w:val="22"/>
          <w:szCs w:val="22"/>
        </w:rPr>
        <w:t>Level 2</w:t>
      </w:r>
      <w:r>
        <w:rPr>
          <w:rFonts w:asciiTheme="minorHAnsi" w:hAnsiTheme="minorHAnsi" w:cstheme="minorHAnsi"/>
          <w:b/>
          <w:bCs/>
          <w:sz w:val="22"/>
          <w:szCs w:val="22"/>
        </w:rPr>
        <w:t>:</w:t>
      </w:r>
    </w:p>
    <w:p w14:paraId="28DE8A14" w14:textId="77777777" w:rsidR="008C6932" w:rsidRPr="00257786" w:rsidRDefault="008C6932" w:rsidP="008C6932">
      <w:pPr>
        <w:rPr>
          <w:rFonts w:asciiTheme="minorHAnsi" w:hAnsiTheme="minorHAnsi" w:cstheme="minorHAnsi"/>
          <w:sz w:val="22"/>
          <w:szCs w:val="22"/>
        </w:rPr>
      </w:pPr>
      <w:r w:rsidRPr="00257786">
        <w:rPr>
          <w:rFonts w:asciiTheme="minorHAnsi" w:hAnsiTheme="minorHAnsi" w:cstheme="minorHAnsi"/>
          <w:sz w:val="22"/>
          <w:szCs w:val="22"/>
        </w:rPr>
        <w:t xml:space="preserve">In addition to Level 1, the learner will </w:t>
      </w:r>
    </w:p>
    <w:p w14:paraId="22600F96" w14:textId="77777777" w:rsidR="008C6932" w:rsidRPr="00257786" w:rsidRDefault="008C6932" w:rsidP="008C6932">
      <w:pPr>
        <w:rPr>
          <w:rFonts w:asciiTheme="minorHAnsi" w:hAnsiTheme="minorHAnsi" w:cstheme="minorHAnsi"/>
          <w:sz w:val="22"/>
          <w:szCs w:val="22"/>
        </w:rPr>
      </w:pPr>
      <w:r w:rsidRPr="00257786">
        <w:rPr>
          <w:rFonts w:asciiTheme="minorHAnsi" w:hAnsiTheme="minorHAnsi" w:cstheme="minorHAnsi"/>
          <w:sz w:val="22"/>
          <w:szCs w:val="22"/>
        </w:rPr>
        <w:t>Know</w:t>
      </w:r>
    </w:p>
    <w:p w14:paraId="5A42B6D9" w14:textId="77777777" w:rsidR="008C6932" w:rsidRPr="00023CC6" w:rsidRDefault="008C6932" w:rsidP="00EE12D0">
      <w:pPr>
        <w:numPr>
          <w:ilvl w:val="0"/>
          <w:numId w:val="18"/>
        </w:numPr>
        <w:rPr>
          <w:rFonts w:asciiTheme="minorHAnsi" w:hAnsiTheme="minorHAnsi" w:cstheme="minorHAnsi"/>
          <w:sz w:val="22"/>
          <w:szCs w:val="22"/>
        </w:rPr>
      </w:pPr>
      <w:r w:rsidRPr="00023CC6">
        <w:rPr>
          <w:rFonts w:asciiTheme="minorHAnsi" w:hAnsiTheme="minorHAnsi" w:cstheme="minorHAnsi"/>
          <w:sz w:val="22"/>
          <w:szCs w:val="22"/>
        </w:rPr>
        <w:t>B</w:t>
      </w:r>
      <w:r>
        <w:rPr>
          <w:rFonts w:asciiTheme="minorHAnsi" w:hAnsiTheme="minorHAnsi" w:cstheme="minorHAnsi"/>
          <w:sz w:val="22"/>
          <w:szCs w:val="22"/>
        </w:rPr>
        <w:t xml:space="preserve">rief intervention and </w:t>
      </w:r>
      <w:r w:rsidRPr="00CE2380">
        <w:rPr>
          <w:rFonts w:asciiTheme="minorHAnsi" w:hAnsiTheme="minorHAnsi" w:cstheme="minorHAnsi"/>
          <w:sz w:val="22"/>
          <w:szCs w:val="22"/>
        </w:rPr>
        <w:t>behaviour change skills</w:t>
      </w:r>
      <w:r w:rsidRPr="00023CC6">
        <w:rPr>
          <w:rFonts w:asciiTheme="minorHAnsi" w:hAnsiTheme="minorHAnsi" w:cstheme="minorHAnsi"/>
          <w:sz w:val="22"/>
          <w:szCs w:val="22"/>
        </w:rPr>
        <w:t xml:space="preserve"> e.g.</w:t>
      </w:r>
      <w:r>
        <w:rPr>
          <w:rFonts w:asciiTheme="minorHAnsi" w:hAnsiTheme="minorHAnsi" w:cstheme="minorHAnsi"/>
          <w:sz w:val="22"/>
          <w:szCs w:val="22"/>
        </w:rPr>
        <w:t xml:space="preserve"> </w:t>
      </w:r>
      <w:r w:rsidRPr="00023CC6">
        <w:rPr>
          <w:rFonts w:asciiTheme="minorHAnsi" w:hAnsiTheme="minorHAnsi" w:cstheme="minorHAnsi"/>
          <w:sz w:val="22"/>
          <w:szCs w:val="22"/>
        </w:rPr>
        <w:t>3 step approach to MECC conversations – (Ask, Advise, Assist)</w:t>
      </w:r>
    </w:p>
    <w:p w14:paraId="4C6D7601" w14:textId="77777777" w:rsidR="008C6932" w:rsidRPr="00257786" w:rsidRDefault="008C6932" w:rsidP="00EE12D0">
      <w:pPr>
        <w:pStyle w:val="ListParagraph"/>
        <w:numPr>
          <w:ilvl w:val="0"/>
          <w:numId w:val="18"/>
        </w:numPr>
        <w:rPr>
          <w:rFonts w:asciiTheme="minorHAnsi" w:hAnsiTheme="minorHAnsi" w:cstheme="minorHAnsi"/>
          <w:sz w:val="22"/>
          <w:szCs w:val="22"/>
        </w:rPr>
      </w:pPr>
      <w:r w:rsidRPr="00257786">
        <w:rPr>
          <w:rFonts w:asciiTheme="minorHAnsi" w:hAnsiTheme="minorHAnsi" w:cstheme="minorHAnsi"/>
          <w:sz w:val="22"/>
          <w:szCs w:val="22"/>
        </w:rPr>
        <w:t>The ‘Five Ways to Wellbeing’</w:t>
      </w:r>
    </w:p>
    <w:p w14:paraId="1E54CFAB" w14:textId="77777777" w:rsidR="008C6932" w:rsidRPr="00257786" w:rsidRDefault="008C6932" w:rsidP="008C6932">
      <w:pPr>
        <w:rPr>
          <w:rFonts w:asciiTheme="minorHAnsi" w:hAnsiTheme="minorHAnsi" w:cstheme="minorHAnsi"/>
          <w:sz w:val="22"/>
          <w:szCs w:val="22"/>
        </w:rPr>
      </w:pPr>
    </w:p>
    <w:p w14:paraId="09F328EB" w14:textId="77777777" w:rsidR="008C6932" w:rsidRPr="00257786" w:rsidRDefault="008C6932" w:rsidP="008C6932">
      <w:pPr>
        <w:rPr>
          <w:rFonts w:asciiTheme="minorHAnsi" w:hAnsiTheme="minorHAnsi" w:cstheme="minorHAnsi"/>
          <w:sz w:val="22"/>
          <w:szCs w:val="22"/>
        </w:rPr>
      </w:pPr>
      <w:r w:rsidRPr="00257786">
        <w:rPr>
          <w:rFonts w:asciiTheme="minorHAnsi" w:hAnsiTheme="minorHAnsi" w:cstheme="minorHAnsi"/>
          <w:sz w:val="22"/>
          <w:szCs w:val="22"/>
        </w:rPr>
        <w:t>Understand</w:t>
      </w:r>
    </w:p>
    <w:p w14:paraId="50756B47" w14:textId="77777777" w:rsidR="008C6932" w:rsidRPr="00257786" w:rsidRDefault="008C6932" w:rsidP="00EE12D0">
      <w:pPr>
        <w:pStyle w:val="ListParagraph"/>
        <w:numPr>
          <w:ilvl w:val="0"/>
          <w:numId w:val="17"/>
        </w:numPr>
        <w:rPr>
          <w:rFonts w:asciiTheme="minorHAnsi" w:hAnsiTheme="minorHAnsi" w:cstheme="minorHAnsi"/>
          <w:sz w:val="22"/>
          <w:szCs w:val="22"/>
        </w:rPr>
      </w:pPr>
      <w:r w:rsidRPr="00257786">
        <w:rPr>
          <w:rFonts w:asciiTheme="minorHAnsi" w:hAnsiTheme="minorHAnsi" w:cstheme="minorHAnsi"/>
          <w:sz w:val="22"/>
          <w:szCs w:val="22"/>
        </w:rPr>
        <w:t>What MECC and is and who it is for</w:t>
      </w:r>
      <w:r>
        <w:rPr>
          <w:rFonts w:asciiTheme="minorHAnsi" w:hAnsiTheme="minorHAnsi" w:cstheme="minorHAnsi"/>
          <w:sz w:val="22"/>
          <w:szCs w:val="22"/>
        </w:rPr>
        <w:t>;</w:t>
      </w:r>
      <w:r w:rsidRPr="00257786">
        <w:rPr>
          <w:rFonts w:asciiTheme="minorHAnsi" w:hAnsiTheme="minorHAnsi" w:cstheme="minorHAnsi"/>
          <w:sz w:val="22"/>
          <w:szCs w:val="22"/>
        </w:rPr>
        <w:t xml:space="preserve"> and to understand the difference between objective measures of health and the subjective nature of wellbeing</w:t>
      </w:r>
    </w:p>
    <w:p w14:paraId="43A16D91" w14:textId="77777777" w:rsidR="008C6932" w:rsidRPr="00257786" w:rsidRDefault="008C6932" w:rsidP="00EE12D0">
      <w:pPr>
        <w:pStyle w:val="ListParagraph"/>
        <w:numPr>
          <w:ilvl w:val="0"/>
          <w:numId w:val="17"/>
        </w:numPr>
        <w:rPr>
          <w:rFonts w:asciiTheme="minorHAnsi" w:hAnsiTheme="minorHAnsi" w:cstheme="minorHAnsi"/>
          <w:sz w:val="22"/>
          <w:szCs w:val="22"/>
        </w:rPr>
      </w:pPr>
      <w:r w:rsidRPr="00257786">
        <w:rPr>
          <w:rFonts w:asciiTheme="minorHAnsi" w:hAnsiTheme="minorHAnsi" w:cstheme="minorHAnsi"/>
          <w:sz w:val="22"/>
          <w:szCs w:val="22"/>
        </w:rPr>
        <w:t>Appropriate opportunities for starting a conversation about health and wellbeing</w:t>
      </w:r>
    </w:p>
    <w:p w14:paraId="22F5274C" w14:textId="77777777" w:rsidR="008C6932" w:rsidRPr="00257786" w:rsidRDefault="008C6932" w:rsidP="00EE12D0">
      <w:pPr>
        <w:pStyle w:val="ListParagraph"/>
        <w:numPr>
          <w:ilvl w:val="0"/>
          <w:numId w:val="17"/>
        </w:numPr>
        <w:rPr>
          <w:rFonts w:asciiTheme="minorHAnsi" w:hAnsiTheme="minorHAnsi" w:cstheme="minorHAnsi"/>
          <w:sz w:val="22"/>
          <w:szCs w:val="22"/>
        </w:rPr>
      </w:pPr>
      <w:r w:rsidRPr="00257786">
        <w:rPr>
          <w:rFonts w:asciiTheme="minorHAnsi" w:hAnsiTheme="minorHAnsi" w:cstheme="minorHAnsi"/>
          <w:sz w:val="22"/>
          <w:szCs w:val="22"/>
        </w:rPr>
        <w:t>Models of open questioning and how to use them</w:t>
      </w:r>
    </w:p>
    <w:p w14:paraId="31F15D5C" w14:textId="77777777" w:rsidR="008C6932" w:rsidRPr="00257786" w:rsidRDefault="008C6932" w:rsidP="008C6932">
      <w:pPr>
        <w:rPr>
          <w:rFonts w:asciiTheme="minorHAnsi" w:hAnsiTheme="minorHAnsi" w:cstheme="minorHAnsi"/>
          <w:sz w:val="22"/>
          <w:szCs w:val="22"/>
        </w:rPr>
      </w:pPr>
    </w:p>
    <w:p w14:paraId="32943E5A" w14:textId="77777777" w:rsidR="008C6932" w:rsidRPr="00257786" w:rsidRDefault="008C6932" w:rsidP="008C6932">
      <w:pPr>
        <w:rPr>
          <w:rFonts w:asciiTheme="minorHAnsi" w:hAnsiTheme="minorHAnsi" w:cstheme="minorHAnsi"/>
          <w:sz w:val="22"/>
          <w:szCs w:val="22"/>
        </w:rPr>
      </w:pPr>
      <w:r w:rsidRPr="00257786">
        <w:rPr>
          <w:rFonts w:asciiTheme="minorHAnsi" w:hAnsiTheme="minorHAnsi" w:cstheme="minorHAnsi"/>
          <w:sz w:val="22"/>
          <w:szCs w:val="22"/>
        </w:rPr>
        <w:t>Be able to</w:t>
      </w:r>
    </w:p>
    <w:p w14:paraId="7C28BFD5" w14:textId="77777777" w:rsidR="008C6932" w:rsidRPr="00257786" w:rsidRDefault="008C6932" w:rsidP="00EE12D0">
      <w:pPr>
        <w:pStyle w:val="ListParagraph"/>
        <w:numPr>
          <w:ilvl w:val="0"/>
          <w:numId w:val="17"/>
        </w:numPr>
        <w:rPr>
          <w:rFonts w:asciiTheme="minorHAnsi" w:hAnsiTheme="minorHAnsi" w:cstheme="minorHAnsi"/>
          <w:sz w:val="22"/>
          <w:szCs w:val="22"/>
        </w:rPr>
      </w:pPr>
      <w:r w:rsidRPr="00257786">
        <w:rPr>
          <w:rFonts w:asciiTheme="minorHAnsi" w:hAnsiTheme="minorHAnsi" w:cstheme="minorHAnsi"/>
          <w:sz w:val="22"/>
          <w:szCs w:val="22"/>
        </w:rPr>
        <w:t>Describe what is makes us healthy</w:t>
      </w:r>
    </w:p>
    <w:p w14:paraId="425456F9" w14:textId="77777777" w:rsidR="008C6932" w:rsidRPr="00257786" w:rsidRDefault="008C6932" w:rsidP="00EE12D0">
      <w:pPr>
        <w:pStyle w:val="ListParagraph"/>
        <w:numPr>
          <w:ilvl w:val="0"/>
          <w:numId w:val="17"/>
        </w:numPr>
        <w:rPr>
          <w:rFonts w:asciiTheme="minorHAnsi" w:hAnsiTheme="minorHAnsi" w:cstheme="minorHAnsi"/>
          <w:sz w:val="22"/>
          <w:szCs w:val="22"/>
        </w:rPr>
      </w:pPr>
      <w:r w:rsidRPr="00257786">
        <w:rPr>
          <w:rFonts w:asciiTheme="minorHAnsi" w:hAnsiTheme="minorHAnsi" w:cstheme="minorHAnsi"/>
          <w:sz w:val="22"/>
          <w:szCs w:val="22"/>
        </w:rPr>
        <w:t>Identify factors which influence our behaviour and enable change</w:t>
      </w:r>
    </w:p>
    <w:p w14:paraId="38996D64" w14:textId="239F64A1" w:rsidR="008C6932" w:rsidRPr="00257786" w:rsidRDefault="008C6932" w:rsidP="00EE12D0">
      <w:pPr>
        <w:pStyle w:val="ListParagraph"/>
        <w:numPr>
          <w:ilvl w:val="0"/>
          <w:numId w:val="17"/>
        </w:numPr>
        <w:rPr>
          <w:rFonts w:asciiTheme="minorHAnsi" w:hAnsiTheme="minorHAnsi" w:cstheme="minorHAnsi"/>
          <w:sz w:val="22"/>
          <w:szCs w:val="22"/>
        </w:rPr>
      </w:pPr>
      <w:r w:rsidRPr="00257786">
        <w:rPr>
          <w:rFonts w:asciiTheme="minorHAnsi" w:hAnsiTheme="minorHAnsi" w:cstheme="minorHAnsi"/>
          <w:sz w:val="22"/>
          <w:szCs w:val="22"/>
        </w:rPr>
        <w:t xml:space="preserve">Demonstrate core communication and relationship-building behaviours to enable a </w:t>
      </w:r>
      <w:r w:rsidR="0004645F">
        <w:rPr>
          <w:rFonts w:asciiTheme="minorHAnsi" w:hAnsiTheme="minorHAnsi" w:cstheme="minorHAnsi"/>
          <w:sz w:val="22"/>
          <w:szCs w:val="22"/>
        </w:rPr>
        <w:t>personalised</w:t>
      </w:r>
      <w:r w:rsidRPr="00257786">
        <w:rPr>
          <w:rFonts w:asciiTheme="minorHAnsi" w:hAnsiTheme="minorHAnsi" w:cstheme="minorHAnsi"/>
          <w:sz w:val="22"/>
          <w:szCs w:val="22"/>
        </w:rPr>
        <w:t xml:space="preserve"> conversation</w:t>
      </w:r>
    </w:p>
    <w:p w14:paraId="7106747C" w14:textId="77777777" w:rsidR="008C6932" w:rsidRDefault="008C6932" w:rsidP="00EE12D0">
      <w:pPr>
        <w:pStyle w:val="ListParagraph"/>
        <w:numPr>
          <w:ilvl w:val="0"/>
          <w:numId w:val="17"/>
        </w:numPr>
        <w:rPr>
          <w:rFonts w:asciiTheme="minorHAnsi" w:hAnsiTheme="minorHAnsi" w:cstheme="minorHAnsi"/>
          <w:sz w:val="22"/>
          <w:szCs w:val="22"/>
        </w:rPr>
      </w:pPr>
      <w:r w:rsidRPr="00257786">
        <w:rPr>
          <w:rFonts w:asciiTheme="minorHAnsi" w:hAnsiTheme="minorHAnsi" w:cstheme="minorHAnsi"/>
          <w:sz w:val="22"/>
          <w:szCs w:val="22"/>
        </w:rPr>
        <w:t xml:space="preserve">Apply </w:t>
      </w:r>
      <w:r>
        <w:rPr>
          <w:rFonts w:asciiTheme="minorHAnsi" w:hAnsiTheme="minorHAnsi" w:cstheme="minorHAnsi"/>
          <w:sz w:val="22"/>
          <w:szCs w:val="22"/>
        </w:rPr>
        <w:t xml:space="preserve">and adapt </w:t>
      </w:r>
      <w:r w:rsidRPr="00257786">
        <w:rPr>
          <w:rFonts w:asciiTheme="minorHAnsi" w:hAnsiTheme="minorHAnsi" w:cstheme="minorHAnsi"/>
          <w:sz w:val="22"/>
          <w:szCs w:val="22"/>
        </w:rPr>
        <w:t>the ‘Five Ways to Wellbeing’</w:t>
      </w:r>
      <w:r>
        <w:rPr>
          <w:rFonts w:asciiTheme="minorHAnsi" w:hAnsiTheme="minorHAnsi" w:cstheme="minorHAnsi"/>
          <w:sz w:val="22"/>
          <w:szCs w:val="22"/>
        </w:rPr>
        <w:t xml:space="preserve"> model</w:t>
      </w:r>
    </w:p>
    <w:p w14:paraId="1FAFAD1D" w14:textId="77777777" w:rsidR="008C6932" w:rsidRDefault="008C6932" w:rsidP="008C6932">
      <w:pPr>
        <w:rPr>
          <w:rFonts w:asciiTheme="minorHAnsi" w:hAnsiTheme="minorHAnsi" w:cstheme="minorHAnsi"/>
          <w:sz w:val="22"/>
          <w:szCs w:val="22"/>
        </w:rPr>
      </w:pPr>
    </w:p>
    <w:p w14:paraId="3190F2F3" w14:textId="77777777" w:rsidR="008C6932" w:rsidRPr="00257786" w:rsidRDefault="008C6932" w:rsidP="008C6932">
      <w:pPr>
        <w:rPr>
          <w:rFonts w:asciiTheme="minorHAnsi" w:hAnsiTheme="minorHAnsi" w:cstheme="minorHAnsi"/>
          <w:b/>
          <w:bCs/>
          <w:sz w:val="22"/>
          <w:szCs w:val="22"/>
        </w:rPr>
      </w:pPr>
      <w:r w:rsidRPr="00257786">
        <w:rPr>
          <w:rFonts w:asciiTheme="minorHAnsi" w:hAnsiTheme="minorHAnsi" w:cstheme="minorHAnsi"/>
          <w:b/>
          <w:bCs/>
          <w:sz w:val="22"/>
          <w:szCs w:val="22"/>
        </w:rPr>
        <w:t xml:space="preserve">Level </w:t>
      </w:r>
      <w:r>
        <w:rPr>
          <w:rFonts w:asciiTheme="minorHAnsi" w:hAnsiTheme="minorHAnsi" w:cstheme="minorHAnsi"/>
          <w:b/>
          <w:bCs/>
          <w:sz w:val="22"/>
          <w:szCs w:val="22"/>
        </w:rPr>
        <w:t>3:</w:t>
      </w:r>
    </w:p>
    <w:p w14:paraId="451182E5" w14:textId="77777777" w:rsidR="008C6932" w:rsidRDefault="008C6932" w:rsidP="008C6932">
      <w:pPr>
        <w:rPr>
          <w:rFonts w:asciiTheme="minorHAnsi" w:hAnsiTheme="minorHAnsi" w:cstheme="minorHAnsi"/>
          <w:sz w:val="22"/>
          <w:szCs w:val="22"/>
        </w:rPr>
      </w:pPr>
      <w:r w:rsidRPr="00257786">
        <w:rPr>
          <w:rFonts w:asciiTheme="minorHAnsi" w:hAnsiTheme="minorHAnsi" w:cstheme="minorHAnsi"/>
          <w:sz w:val="22"/>
          <w:szCs w:val="22"/>
        </w:rPr>
        <w:t>In addition to Level 1</w:t>
      </w:r>
      <w:r>
        <w:rPr>
          <w:rFonts w:asciiTheme="minorHAnsi" w:hAnsiTheme="minorHAnsi" w:cstheme="minorHAnsi"/>
          <w:sz w:val="22"/>
          <w:szCs w:val="22"/>
        </w:rPr>
        <w:t>-2</w:t>
      </w:r>
      <w:r w:rsidRPr="00257786">
        <w:rPr>
          <w:rFonts w:asciiTheme="minorHAnsi" w:hAnsiTheme="minorHAnsi" w:cstheme="minorHAnsi"/>
          <w:sz w:val="22"/>
          <w:szCs w:val="22"/>
        </w:rPr>
        <w:t xml:space="preserve">, the learner will </w:t>
      </w:r>
    </w:p>
    <w:p w14:paraId="1E7FF5C8" w14:textId="77777777" w:rsidR="008C6932" w:rsidRPr="00257786" w:rsidRDefault="008C6932" w:rsidP="008C6932">
      <w:pPr>
        <w:rPr>
          <w:rFonts w:asciiTheme="minorHAnsi" w:hAnsiTheme="minorHAnsi" w:cstheme="minorHAnsi"/>
          <w:sz w:val="22"/>
          <w:szCs w:val="22"/>
        </w:rPr>
      </w:pPr>
      <w:r>
        <w:rPr>
          <w:rFonts w:asciiTheme="minorHAnsi" w:hAnsiTheme="minorHAnsi" w:cstheme="minorHAnsi"/>
          <w:sz w:val="22"/>
          <w:szCs w:val="22"/>
        </w:rPr>
        <w:t>Be able to</w:t>
      </w:r>
    </w:p>
    <w:p w14:paraId="2E04C962" w14:textId="77777777" w:rsidR="008C6932" w:rsidRPr="00B30F3D" w:rsidRDefault="008C6932" w:rsidP="008C6932">
      <w:pPr>
        <w:rPr>
          <w:rFonts w:asciiTheme="minorHAnsi" w:hAnsiTheme="minorHAnsi" w:cstheme="minorHAnsi"/>
          <w:sz w:val="22"/>
          <w:szCs w:val="22"/>
        </w:rPr>
      </w:pPr>
    </w:p>
    <w:p w14:paraId="08AE7245" w14:textId="77777777" w:rsidR="008C6932" w:rsidRPr="00023CC6" w:rsidRDefault="008C6932" w:rsidP="00EE12D0">
      <w:pPr>
        <w:pStyle w:val="ListParagraph"/>
        <w:numPr>
          <w:ilvl w:val="0"/>
          <w:numId w:val="17"/>
        </w:numPr>
        <w:rPr>
          <w:rFonts w:asciiTheme="minorHAnsi" w:hAnsiTheme="minorHAnsi" w:cstheme="minorHAnsi"/>
          <w:sz w:val="22"/>
          <w:szCs w:val="22"/>
        </w:rPr>
      </w:pPr>
      <w:r w:rsidRPr="00023CC6">
        <w:rPr>
          <w:rFonts w:asciiTheme="minorHAnsi" w:hAnsiTheme="minorHAnsi" w:cstheme="minorHAnsi"/>
          <w:sz w:val="22"/>
          <w:szCs w:val="22"/>
        </w:rPr>
        <w:t xml:space="preserve">Demonstrate </w:t>
      </w:r>
      <w:r>
        <w:rPr>
          <w:rFonts w:asciiTheme="minorHAnsi" w:hAnsiTheme="minorHAnsi" w:cstheme="minorHAnsi"/>
          <w:sz w:val="22"/>
          <w:szCs w:val="22"/>
        </w:rPr>
        <w:t xml:space="preserve">their own </w:t>
      </w:r>
      <w:r w:rsidRPr="00023CC6">
        <w:rPr>
          <w:rFonts w:asciiTheme="minorHAnsi" w:hAnsiTheme="minorHAnsi" w:cstheme="minorHAnsi"/>
          <w:sz w:val="22"/>
          <w:szCs w:val="22"/>
        </w:rPr>
        <w:t xml:space="preserve">personal professional development and to support </w:t>
      </w:r>
      <w:r>
        <w:rPr>
          <w:rFonts w:asciiTheme="minorHAnsi" w:hAnsiTheme="minorHAnsi" w:cstheme="minorHAnsi"/>
          <w:sz w:val="22"/>
          <w:szCs w:val="22"/>
        </w:rPr>
        <w:t>others</w:t>
      </w:r>
      <w:r w:rsidRPr="00023CC6">
        <w:rPr>
          <w:rFonts w:asciiTheme="minorHAnsi" w:hAnsiTheme="minorHAnsi" w:cstheme="minorHAnsi"/>
          <w:sz w:val="22"/>
          <w:szCs w:val="22"/>
        </w:rPr>
        <w:t xml:space="preserve"> as a future MECC champion at home or in the workplace</w:t>
      </w:r>
    </w:p>
    <w:p w14:paraId="2762875A" w14:textId="3FA5DB37" w:rsidR="008C6932" w:rsidRDefault="008C6932" w:rsidP="008C6932">
      <w:pPr>
        <w:pStyle w:val="ListParagraph"/>
        <w:rPr>
          <w:rFonts w:asciiTheme="minorHAnsi" w:hAnsiTheme="minorHAnsi" w:cstheme="minorHAnsi"/>
          <w:sz w:val="22"/>
          <w:szCs w:val="22"/>
        </w:rPr>
      </w:pPr>
    </w:p>
    <w:p w14:paraId="64A05287" w14:textId="77777777" w:rsidR="00B25DF3" w:rsidRPr="00673587" w:rsidRDefault="00B25DF3" w:rsidP="00B25DF3">
      <w:pPr>
        <w:pStyle w:val="paragraph"/>
        <w:spacing w:before="0" w:beforeAutospacing="0" w:after="0" w:afterAutospacing="0"/>
        <w:textAlignment w:val="baseline"/>
        <w:rPr>
          <w:rFonts w:asciiTheme="majorHAnsi" w:hAnsiTheme="majorHAnsi" w:cstheme="majorHAnsi"/>
          <w:b/>
          <w:bCs/>
          <w:color w:val="538135" w:themeColor="accent6" w:themeShade="BF"/>
          <w:sz w:val="22"/>
          <w:szCs w:val="22"/>
        </w:rPr>
      </w:pPr>
      <w:r w:rsidRPr="00673587">
        <w:rPr>
          <w:rFonts w:asciiTheme="majorHAnsi" w:hAnsiTheme="majorHAnsi" w:cstheme="majorHAnsi"/>
          <w:b/>
          <w:bCs/>
          <w:color w:val="538135" w:themeColor="accent6" w:themeShade="BF"/>
          <w:sz w:val="22"/>
          <w:szCs w:val="22"/>
        </w:rPr>
        <w:t>Stories from practice</w:t>
      </w:r>
    </w:p>
    <w:p w14:paraId="758AF129" w14:textId="67829A52" w:rsidR="00B25DF3" w:rsidRPr="00673587" w:rsidRDefault="00B25DF3" w:rsidP="00B25DF3">
      <w:pPr>
        <w:rPr>
          <w:rFonts w:asciiTheme="majorHAnsi" w:hAnsiTheme="majorHAnsi" w:cstheme="majorHAnsi"/>
          <w:b/>
          <w:bCs/>
          <w:color w:val="538135" w:themeColor="accent6" w:themeShade="BF"/>
          <w:sz w:val="22"/>
          <w:szCs w:val="22"/>
        </w:rPr>
      </w:pPr>
      <w:r w:rsidRPr="00673587">
        <w:rPr>
          <w:rFonts w:asciiTheme="majorHAnsi" w:hAnsiTheme="majorHAnsi" w:cstheme="majorHAnsi"/>
          <w:b/>
          <w:bCs/>
          <w:i/>
          <w:iCs/>
          <w:color w:val="538135" w:themeColor="accent6" w:themeShade="BF"/>
          <w:sz w:val="22"/>
          <w:szCs w:val="22"/>
        </w:rPr>
        <w:t>(tbc)</w:t>
      </w:r>
    </w:p>
    <w:p w14:paraId="6E52B637" w14:textId="77777777" w:rsidR="00B25DF3" w:rsidRPr="00673587" w:rsidRDefault="00B25DF3" w:rsidP="00B25DF3">
      <w:pPr>
        <w:rPr>
          <w:rFonts w:asciiTheme="majorHAnsi" w:hAnsiTheme="majorHAnsi" w:cstheme="majorHAnsi"/>
          <w:b/>
          <w:bCs/>
          <w:color w:val="538135" w:themeColor="accent6" w:themeShade="BF"/>
          <w:sz w:val="22"/>
          <w:szCs w:val="22"/>
        </w:rPr>
      </w:pPr>
    </w:p>
    <w:p w14:paraId="58D7A9F7" w14:textId="77777777" w:rsidR="00B25DF3" w:rsidRPr="00257786" w:rsidRDefault="00B25DF3" w:rsidP="008C6932">
      <w:pPr>
        <w:pStyle w:val="ListParagraph"/>
        <w:rPr>
          <w:rFonts w:asciiTheme="minorHAnsi" w:hAnsiTheme="minorHAnsi" w:cstheme="minorHAnsi"/>
          <w:sz w:val="22"/>
          <w:szCs w:val="22"/>
        </w:rPr>
      </w:pPr>
    </w:p>
    <w:p w14:paraId="5489BD35" w14:textId="28539F67" w:rsidR="008C6932" w:rsidRPr="00660CC1" w:rsidRDefault="00B25DF3" w:rsidP="008C6932">
      <w:pPr>
        <w:rPr>
          <w:rFonts w:asciiTheme="majorHAnsi" w:hAnsiTheme="majorHAnsi" w:cstheme="majorHAnsi"/>
          <w:b/>
          <w:bCs/>
          <w:sz w:val="22"/>
          <w:szCs w:val="22"/>
        </w:rPr>
      </w:pPr>
      <w:r>
        <w:rPr>
          <w:rFonts w:asciiTheme="majorHAnsi" w:hAnsiTheme="majorHAnsi" w:cstheme="majorHAnsi"/>
          <w:b/>
          <w:bCs/>
          <w:sz w:val="22"/>
          <w:szCs w:val="22"/>
        </w:rPr>
        <w:t>How to learn this approach</w:t>
      </w:r>
    </w:p>
    <w:p w14:paraId="432C8ACC" w14:textId="77777777" w:rsidR="008C6932" w:rsidRDefault="008C6932" w:rsidP="008C6932">
      <w:pPr>
        <w:rPr>
          <w:rFonts w:asciiTheme="majorHAnsi" w:hAnsiTheme="majorHAnsi" w:cstheme="majorHAnsi"/>
          <w:b/>
          <w:bCs/>
          <w:i/>
          <w:iCs/>
          <w:sz w:val="22"/>
          <w:szCs w:val="22"/>
        </w:rPr>
      </w:pPr>
    </w:p>
    <w:tbl>
      <w:tblPr>
        <w:tblStyle w:val="TableGrid"/>
        <w:tblW w:w="0" w:type="auto"/>
        <w:tblLook w:val="04A0" w:firstRow="1" w:lastRow="0" w:firstColumn="1" w:lastColumn="0" w:noHBand="0" w:noVBand="1"/>
      </w:tblPr>
      <w:tblGrid>
        <w:gridCol w:w="2122"/>
        <w:gridCol w:w="3969"/>
        <w:gridCol w:w="992"/>
        <w:gridCol w:w="992"/>
        <w:gridCol w:w="935"/>
      </w:tblGrid>
      <w:tr w:rsidR="008C6932" w14:paraId="793E898A" w14:textId="77777777" w:rsidTr="00FD7462">
        <w:tc>
          <w:tcPr>
            <w:tcW w:w="2122" w:type="dxa"/>
          </w:tcPr>
          <w:p w14:paraId="1ED58735" w14:textId="77777777" w:rsidR="008C6932" w:rsidRPr="00471D8C" w:rsidRDefault="008C6932" w:rsidP="00FD7462">
            <w:pPr>
              <w:rPr>
                <w:rFonts w:asciiTheme="minorHAnsi" w:hAnsiTheme="minorHAnsi" w:cstheme="minorHAnsi"/>
                <w:sz w:val="22"/>
                <w:szCs w:val="22"/>
              </w:rPr>
            </w:pPr>
            <w:r>
              <w:rPr>
                <w:rFonts w:asciiTheme="minorHAnsi" w:hAnsiTheme="minorHAnsi" w:cstheme="minorHAnsi"/>
                <w:sz w:val="22"/>
                <w:szCs w:val="22"/>
              </w:rPr>
              <w:t>Learning method</w:t>
            </w:r>
          </w:p>
        </w:tc>
        <w:tc>
          <w:tcPr>
            <w:tcW w:w="3969" w:type="dxa"/>
          </w:tcPr>
          <w:p w14:paraId="00B0C098" w14:textId="77777777" w:rsidR="008C6932" w:rsidRPr="00471D8C" w:rsidRDefault="008C6932" w:rsidP="00FD7462">
            <w:pPr>
              <w:rPr>
                <w:rFonts w:asciiTheme="minorHAnsi" w:hAnsiTheme="minorHAnsi" w:cstheme="minorHAnsi"/>
                <w:sz w:val="22"/>
                <w:szCs w:val="22"/>
              </w:rPr>
            </w:pPr>
            <w:r>
              <w:rPr>
                <w:rFonts w:asciiTheme="minorHAnsi" w:hAnsiTheme="minorHAnsi" w:cstheme="minorHAnsi"/>
                <w:sz w:val="22"/>
                <w:szCs w:val="22"/>
              </w:rPr>
              <w:t>Description</w:t>
            </w:r>
          </w:p>
        </w:tc>
        <w:tc>
          <w:tcPr>
            <w:tcW w:w="992" w:type="dxa"/>
          </w:tcPr>
          <w:p w14:paraId="17D92D83" w14:textId="77777777" w:rsidR="008C6932" w:rsidRPr="00471D8C" w:rsidRDefault="008C6932" w:rsidP="00FD7462">
            <w:pPr>
              <w:jc w:val="center"/>
              <w:rPr>
                <w:rFonts w:asciiTheme="minorHAnsi" w:hAnsiTheme="minorHAnsi" w:cstheme="minorHAnsi"/>
                <w:sz w:val="22"/>
                <w:szCs w:val="22"/>
              </w:rPr>
            </w:pPr>
            <w:r>
              <w:rPr>
                <w:rFonts w:asciiTheme="minorHAnsi" w:hAnsiTheme="minorHAnsi" w:cstheme="minorHAnsi"/>
                <w:sz w:val="22"/>
                <w:szCs w:val="22"/>
              </w:rPr>
              <w:t>Level 1</w:t>
            </w:r>
          </w:p>
        </w:tc>
        <w:tc>
          <w:tcPr>
            <w:tcW w:w="992" w:type="dxa"/>
          </w:tcPr>
          <w:p w14:paraId="01B3A71A" w14:textId="77777777" w:rsidR="008C6932" w:rsidRPr="00471D8C" w:rsidRDefault="008C6932" w:rsidP="00FD7462">
            <w:pPr>
              <w:jc w:val="center"/>
              <w:rPr>
                <w:rFonts w:asciiTheme="minorHAnsi" w:hAnsiTheme="minorHAnsi" w:cstheme="minorHAnsi"/>
                <w:sz w:val="22"/>
                <w:szCs w:val="22"/>
              </w:rPr>
            </w:pPr>
            <w:r>
              <w:rPr>
                <w:rFonts w:asciiTheme="minorHAnsi" w:hAnsiTheme="minorHAnsi" w:cstheme="minorHAnsi"/>
                <w:sz w:val="22"/>
                <w:szCs w:val="22"/>
              </w:rPr>
              <w:t>Level 2</w:t>
            </w:r>
          </w:p>
        </w:tc>
        <w:tc>
          <w:tcPr>
            <w:tcW w:w="935" w:type="dxa"/>
          </w:tcPr>
          <w:p w14:paraId="641E4B60" w14:textId="77777777" w:rsidR="008C6932" w:rsidRPr="00471D8C" w:rsidRDefault="008C6932" w:rsidP="00FD7462">
            <w:pPr>
              <w:jc w:val="center"/>
              <w:rPr>
                <w:rFonts w:asciiTheme="minorHAnsi" w:hAnsiTheme="minorHAnsi" w:cstheme="minorHAnsi"/>
                <w:sz w:val="22"/>
                <w:szCs w:val="22"/>
              </w:rPr>
            </w:pPr>
            <w:r>
              <w:rPr>
                <w:rFonts w:asciiTheme="minorHAnsi" w:hAnsiTheme="minorHAnsi" w:cstheme="minorHAnsi"/>
                <w:sz w:val="22"/>
                <w:szCs w:val="22"/>
              </w:rPr>
              <w:t>Level 3</w:t>
            </w:r>
          </w:p>
        </w:tc>
      </w:tr>
      <w:tr w:rsidR="008C6932" w14:paraId="42E91659" w14:textId="77777777" w:rsidTr="00FD7462">
        <w:tc>
          <w:tcPr>
            <w:tcW w:w="2122" w:type="dxa"/>
          </w:tcPr>
          <w:p w14:paraId="6F2F5C41" w14:textId="77777777" w:rsidR="008C6932" w:rsidRPr="00471D8C" w:rsidRDefault="008C6932" w:rsidP="00FD7462">
            <w:pPr>
              <w:rPr>
                <w:rFonts w:asciiTheme="minorHAnsi" w:hAnsiTheme="minorHAnsi" w:cstheme="minorHAnsi"/>
                <w:sz w:val="22"/>
                <w:szCs w:val="22"/>
              </w:rPr>
            </w:pPr>
            <w:r w:rsidRPr="00471D8C">
              <w:rPr>
                <w:rFonts w:asciiTheme="minorHAnsi" w:hAnsiTheme="minorHAnsi" w:cstheme="minorHAnsi"/>
                <w:sz w:val="22"/>
                <w:szCs w:val="22"/>
              </w:rPr>
              <w:t>e-Learning</w:t>
            </w:r>
          </w:p>
          <w:p w14:paraId="06F323D3" w14:textId="77777777" w:rsidR="008C6932" w:rsidRPr="00471D8C" w:rsidRDefault="008C6932" w:rsidP="00FD7462">
            <w:pPr>
              <w:rPr>
                <w:rFonts w:asciiTheme="minorHAnsi" w:hAnsiTheme="minorHAnsi" w:cstheme="minorHAnsi"/>
                <w:sz w:val="22"/>
                <w:szCs w:val="22"/>
              </w:rPr>
            </w:pPr>
          </w:p>
        </w:tc>
        <w:tc>
          <w:tcPr>
            <w:tcW w:w="3969" w:type="dxa"/>
          </w:tcPr>
          <w:p w14:paraId="38B21305" w14:textId="77777777" w:rsidR="008C6932" w:rsidRPr="00471D8C" w:rsidRDefault="008C6932" w:rsidP="00FD7462">
            <w:pPr>
              <w:rPr>
                <w:rFonts w:asciiTheme="minorHAnsi" w:hAnsiTheme="minorHAnsi" w:cstheme="minorHAnsi"/>
                <w:sz w:val="22"/>
                <w:szCs w:val="22"/>
              </w:rPr>
            </w:pPr>
            <w:r>
              <w:rPr>
                <w:rFonts w:asciiTheme="minorHAnsi" w:hAnsiTheme="minorHAnsi" w:cstheme="minorHAnsi"/>
                <w:sz w:val="22"/>
                <w:szCs w:val="22"/>
              </w:rPr>
              <w:t>Web-based e-learning resources to provide factual information and engage in interactive learning methods. Self-test and certification.</w:t>
            </w:r>
          </w:p>
        </w:tc>
        <w:tc>
          <w:tcPr>
            <w:tcW w:w="992" w:type="dxa"/>
          </w:tcPr>
          <w:p w14:paraId="22907797" w14:textId="4F6E0B03" w:rsidR="008C6932" w:rsidRPr="00D87E92" w:rsidRDefault="00936D89" w:rsidP="00FD7462">
            <w:pPr>
              <w:jc w:val="center"/>
              <w:rPr>
                <w:rFonts w:asciiTheme="minorHAnsi" w:hAnsiTheme="minorHAnsi" w:cstheme="minorHAnsi"/>
                <w:b/>
                <w:bCs/>
                <w:sz w:val="22"/>
                <w:szCs w:val="22"/>
              </w:rPr>
            </w:pPr>
            <w:r>
              <w:rPr>
                <w:rFonts w:asciiTheme="minorHAnsi" w:eastAsia="Symbol" w:hAnsiTheme="minorHAnsi" w:cstheme="minorHAnsi"/>
                <w:b/>
                <w:bCs/>
                <w:sz w:val="22"/>
                <w:szCs w:val="22"/>
              </w:rPr>
              <w:t>•</w:t>
            </w:r>
          </w:p>
        </w:tc>
        <w:tc>
          <w:tcPr>
            <w:tcW w:w="992" w:type="dxa"/>
          </w:tcPr>
          <w:p w14:paraId="1B48AE5B" w14:textId="4BA94CFA" w:rsidR="008C6932" w:rsidRPr="00471D8C" w:rsidRDefault="00936D89" w:rsidP="00FD7462">
            <w:pPr>
              <w:jc w:val="center"/>
              <w:rPr>
                <w:rFonts w:asciiTheme="minorHAnsi" w:hAnsiTheme="minorHAnsi" w:cstheme="minorHAnsi"/>
                <w:sz w:val="22"/>
                <w:szCs w:val="22"/>
              </w:rPr>
            </w:pPr>
            <w:r>
              <w:rPr>
                <w:rFonts w:asciiTheme="minorHAnsi" w:eastAsia="Symbol" w:hAnsiTheme="minorHAnsi" w:cstheme="minorHAnsi"/>
                <w:b/>
                <w:bCs/>
                <w:sz w:val="22"/>
                <w:szCs w:val="22"/>
              </w:rPr>
              <w:t>•</w:t>
            </w:r>
          </w:p>
        </w:tc>
        <w:tc>
          <w:tcPr>
            <w:tcW w:w="935" w:type="dxa"/>
          </w:tcPr>
          <w:p w14:paraId="4E558C02" w14:textId="38FAF953" w:rsidR="008C6932" w:rsidRPr="00471D8C" w:rsidRDefault="00936D89" w:rsidP="00FD7462">
            <w:pPr>
              <w:jc w:val="center"/>
              <w:rPr>
                <w:rFonts w:asciiTheme="minorHAnsi" w:hAnsiTheme="minorHAnsi" w:cstheme="minorHAnsi"/>
                <w:sz w:val="22"/>
                <w:szCs w:val="22"/>
              </w:rPr>
            </w:pPr>
            <w:r>
              <w:rPr>
                <w:rFonts w:asciiTheme="minorHAnsi" w:eastAsia="Symbol" w:hAnsiTheme="minorHAnsi" w:cstheme="minorHAnsi"/>
                <w:b/>
                <w:bCs/>
                <w:sz w:val="22"/>
                <w:szCs w:val="22"/>
              </w:rPr>
              <w:t>•</w:t>
            </w:r>
          </w:p>
        </w:tc>
      </w:tr>
      <w:tr w:rsidR="008C6932" w14:paraId="79937807" w14:textId="77777777" w:rsidTr="00FD7462">
        <w:tc>
          <w:tcPr>
            <w:tcW w:w="2122" w:type="dxa"/>
          </w:tcPr>
          <w:p w14:paraId="030B2436" w14:textId="77777777" w:rsidR="008C6932" w:rsidRPr="00471D8C" w:rsidRDefault="008C6932" w:rsidP="00FD7462">
            <w:pPr>
              <w:rPr>
                <w:rFonts w:asciiTheme="minorHAnsi" w:hAnsiTheme="minorHAnsi" w:cstheme="minorHAnsi"/>
                <w:sz w:val="22"/>
                <w:szCs w:val="22"/>
              </w:rPr>
            </w:pPr>
            <w:r w:rsidRPr="00471D8C">
              <w:rPr>
                <w:rFonts w:asciiTheme="minorHAnsi" w:hAnsiTheme="minorHAnsi" w:cstheme="minorHAnsi"/>
                <w:sz w:val="22"/>
                <w:szCs w:val="22"/>
              </w:rPr>
              <w:t>Problem-based learning</w:t>
            </w:r>
          </w:p>
          <w:p w14:paraId="5D78D0DB" w14:textId="77777777" w:rsidR="008C6932" w:rsidRPr="00471D8C" w:rsidRDefault="008C6932" w:rsidP="00FD7462">
            <w:pPr>
              <w:rPr>
                <w:rFonts w:asciiTheme="minorHAnsi" w:hAnsiTheme="minorHAnsi" w:cstheme="minorHAnsi"/>
                <w:sz w:val="22"/>
                <w:szCs w:val="22"/>
              </w:rPr>
            </w:pPr>
          </w:p>
        </w:tc>
        <w:tc>
          <w:tcPr>
            <w:tcW w:w="3969" w:type="dxa"/>
          </w:tcPr>
          <w:p w14:paraId="7EF145F6" w14:textId="274F895B" w:rsidR="008C6932" w:rsidRPr="00471D8C" w:rsidRDefault="008C6932" w:rsidP="00FD7462">
            <w:pPr>
              <w:rPr>
                <w:rFonts w:asciiTheme="minorHAnsi" w:hAnsiTheme="minorHAnsi" w:cstheme="minorHAnsi"/>
                <w:sz w:val="22"/>
                <w:szCs w:val="22"/>
              </w:rPr>
            </w:pPr>
            <w:r>
              <w:rPr>
                <w:rFonts w:asciiTheme="minorHAnsi" w:hAnsiTheme="minorHAnsi" w:cstheme="minorHAnsi"/>
                <w:sz w:val="22"/>
                <w:szCs w:val="22"/>
              </w:rPr>
              <w:t xml:space="preserve">Using topic based teaching to orientate and adapt knowledge and skills appropriately. </w:t>
            </w:r>
            <w:r w:rsidR="00CA161C">
              <w:rPr>
                <w:rFonts w:asciiTheme="minorHAnsi" w:hAnsiTheme="minorHAnsi" w:cstheme="minorHAnsi"/>
                <w:sz w:val="22"/>
                <w:szCs w:val="22"/>
              </w:rPr>
              <w:t xml:space="preserve">Use of </w:t>
            </w:r>
            <w:r>
              <w:rPr>
                <w:rFonts w:asciiTheme="minorHAnsi" w:hAnsiTheme="minorHAnsi" w:cstheme="minorHAnsi"/>
                <w:sz w:val="22"/>
                <w:szCs w:val="22"/>
              </w:rPr>
              <w:t xml:space="preserve">‘case-based </w:t>
            </w:r>
            <w:r w:rsidR="00CA161C">
              <w:rPr>
                <w:rFonts w:asciiTheme="minorHAnsi" w:hAnsiTheme="minorHAnsi" w:cstheme="minorHAnsi"/>
                <w:sz w:val="22"/>
                <w:szCs w:val="22"/>
              </w:rPr>
              <w:t>discussions’</w:t>
            </w:r>
            <w:r>
              <w:rPr>
                <w:rFonts w:asciiTheme="minorHAnsi" w:hAnsiTheme="minorHAnsi" w:cstheme="minorHAnsi"/>
                <w:sz w:val="22"/>
                <w:szCs w:val="22"/>
              </w:rPr>
              <w:t xml:space="preserve">. </w:t>
            </w:r>
          </w:p>
        </w:tc>
        <w:tc>
          <w:tcPr>
            <w:tcW w:w="992" w:type="dxa"/>
          </w:tcPr>
          <w:p w14:paraId="0915EE80" w14:textId="77777777" w:rsidR="008C6932" w:rsidRPr="00471D8C" w:rsidRDefault="008C6932" w:rsidP="00FD7462">
            <w:pPr>
              <w:jc w:val="center"/>
              <w:rPr>
                <w:rFonts w:asciiTheme="minorHAnsi" w:hAnsiTheme="minorHAnsi" w:cstheme="minorHAnsi"/>
                <w:sz w:val="22"/>
                <w:szCs w:val="22"/>
              </w:rPr>
            </w:pPr>
          </w:p>
        </w:tc>
        <w:tc>
          <w:tcPr>
            <w:tcW w:w="992" w:type="dxa"/>
          </w:tcPr>
          <w:p w14:paraId="296B48FE" w14:textId="0F3BAB37" w:rsidR="008C6932" w:rsidRPr="00471D8C" w:rsidRDefault="00936D89" w:rsidP="00FD7462">
            <w:pPr>
              <w:jc w:val="center"/>
              <w:rPr>
                <w:rFonts w:asciiTheme="minorHAnsi" w:hAnsiTheme="minorHAnsi" w:cstheme="minorHAnsi"/>
                <w:sz w:val="22"/>
                <w:szCs w:val="22"/>
              </w:rPr>
            </w:pPr>
            <w:r>
              <w:rPr>
                <w:rFonts w:asciiTheme="minorHAnsi" w:eastAsia="Symbol" w:hAnsiTheme="minorHAnsi" w:cstheme="minorHAnsi"/>
                <w:b/>
                <w:bCs/>
                <w:sz w:val="22"/>
                <w:szCs w:val="22"/>
              </w:rPr>
              <w:t>•</w:t>
            </w:r>
          </w:p>
        </w:tc>
        <w:tc>
          <w:tcPr>
            <w:tcW w:w="935" w:type="dxa"/>
          </w:tcPr>
          <w:p w14:paraId="13DBFD5C" w14:textId="7F240A15" w:rsidR="008C6932" w:rsidRPr="00471D8C" w:rsidRDefault="00936D89" w:rsidP="00FD7462">
            <w:pPr>
              <w:jc w:val="center"/>
              <w:rPr>
                <w:rFonts w:asciiTheme="minorHAnsi" w:hAnsiTheme="minorHAnsi" w:cstheme="minorHAnsi"/>
                <w:sz w:val="22"/>
                <w:szCs w:val="22"/>
              </w:rPr>
            </w:pPr>
            <w:r>
              <w:rPr>
                <w:rFonts w:asciiTheme="minorHAnsi" w:eastAsia="Symbol" w:hAnsiTheme="minorHAnsi" w:cstheme="minorHAnsi"/>
                <w:b/>
                <w:bCs/>
                <w:sz w:val="22"/>
                <w:szCs w:val="22"/>
              </w:rPr>
              <w:t>•</w:t>
            </w:r>
          </w:p>
        </w:tc>
      </w:tr>
      <w:tr w:rsidR="008C6932" w14:paraId="107F2527" w14:textId="77777777" w:rsidTr="00FD7462">
        <w:tc>
          <w:tcPr>
            <w:tcW w:w="2122" w:type="dxa"/>
          </w:tcPr>
          <w:p w14:paraId="29709AEE" w14:textId="77777777" w:rsidR="008C6932" w:rsidRPr="00471D8C" w:rsidRDefault="008C6932" w:rsidP="00FD7462">
            <w:pPr>
              <w:rPr>
                <w:rFonts w:asciiTheme="minorHAnsi" w:hAnsiTheme="minorHAnsi" w:cstheme="minorHAnsi"/>
                <w:sz w:val="22"/>
                <w:szCs w:val="22"/>
              </w:rPr>
            </w:pPr>
            <w:r w:rsidRPr="00471D8C">
              <w:rPr>
                <w:rFonts w:asciiTheme="minorHAnsi" w:hAnsiTheme="minorHAnsi" w:cstheme="minorHAnsi"/>
                <w:sz w:val="22"/>
                <w:szCs w:val="22"/>
              </w:rPr>
              <w:t>Work based</w:t>
            </w:r>
            <w:r>
              <w:rPr>
                <w:rFonts w:asciiTheme="minorHAnsi" w:hAnsiTheme="minorHAnsi" w:cstheme="minorHAnsi"/>
                <w:sz w:val="22"/>
                <w:szCs w:val="22"/>
              </w:rPr>
              <w:t xml:space="preserve"> learning</w:t>
            </w:r>
          </w:p>
          <w:p w14:paraId="5FF47600" w14:textId="77777777" w:rsidR="008C6932" w:rsidRPr="00471D8C" w:rsidRDefault="008C6932" w:rsidP="00FD7462">
            <w:pPr>
              <w:rPr>
                <w:rFonts w:asciiTheme="minorHAnsi" w:hAnsiTheme="minorHAnsi" w:cstheme="minorHAnsi"/>
                <w:sz w:val="22"/>
                <w:szCs w:val="22"/>
              </w:rPr>
            </w:pPr>
          </w:p>
        </w:tc>
        <w:tc>
          <w:tcPr>
            <w:tcW w:w="3969" w:type="dxa"/>
          </w:tcPr>
          <w:p w14:paraId="405FBA29" w14:textId="77777777" w:rsidR="008C6932" w:rsidRDefault="008C6932" w:rsidP="00FD7462">
            <w:pPr>
              <w:rPr>
                <w:rFonts w:asciiTheme="minorHAnsi" w:hAnsiTheme="minorHAnsi" w:cstheme="minorHAnsi"/>
                <w:sz w:val="22"/>
                <w:szCs w:val="22"/>
              </w:rPr>
            </w:pPr>
            <w:r>
              <w:rPr>
                <w:rFonts w:asciiTheme="minorHAnsi" w:hAnsiTheme="minorHAnsi" w:cstheme="minorHAnsi"/>
                <w:sz w:val="22"/>
                <w:szCs w:val="22"/>
              </w:rPr>
              <w:t>Use learning opportunities in the workplace to provide real-life context in which to apply knowledge and skills and identify further learning needs.</w:t>
            </w:r>
          </w:p>
          <w:p w14:paraId="3375A0C5" w14:textId="77777777" w:rsidR="008C6932" w:rsidRPr="00471D8C" w:rsidRDefault="008C6932" w:rsidP="00FD7462">
            <w:pPr>
              <w:rPr>
                <w:rFonts w:asciiTheme="minorHAnsi" w:hAnsiTheme="minorHAnsi" w:cstheme="minorHAnsi"/>
                <w:sz w:val="22"/>
                <w:szCs w:val="22"/>
              </w:rPr>
            </w:pPr>
            <w:r>
              <w:rPr>
                <w:rFonts w:asciiTheme="minorHAnsi" w:hAnsiTheme="minorHAnsi" w:cstheme="minorHAnsi"/>
                <w:sz w:val="22"/>
                <w:szCs w:val="22"/>
              </w:rPr>
              <w:t xml:space="preserve">? QIPP </w:t>
            </w:r>
          </w:p>
        </w:tc>
        <w:tc>
          <w:tcPr>
            <w:tcW w:w="992" w:type="dxa"/>
          </w:tcPr>
          <w:p w14:paraId="42A5724B" w14:textId="77777777" w:rsidR="008C6932" w:rsidRPr="00471D8C" w:rsidRDefault="008C6932" w:rsidP="00FD7462">
            <w:pPr>
              <w:jc w:val="center"/>
              <w:rPr>
                <w:rFonts w:asciiTheme="minorHAnsi" w:hAnsiTheme="minorHAnsi" w:cstheme="minorHAnsi"/>
                <w:sz w:val="22"/>
                <w:szCs w:val="22"/>
              </w:rPr>
            </w:pPr>
          </w:p>
        </w:tc>
        <w:tc>
          <w:tcPr>
            <w:tcW w:w="992" w:type="dxa"/>
          </w:tcPr>
          <w:p w14:paraId="601E8115" w14:textId="24A3D52C" w:rsidR="008C6932" w:rsidRPr="00471D8C" w:rsidRDefault="00936D89" w:rsidP="00FD7462">
            <w:pPr>
              <w:jc w:val="center"/>
              <w:rPr>
                <w:rFonts w:asciiTheme="minorHAnsi" w:hAnsiTheme="minorHAnsi" w:cstheme="minorHAnsi"/>
                <w:sz w:val="22"/>
                <w:szCs w:val="22"/>
              </w:rPr>
            </w:pPr>
            <w:r>
              <w:rPr>
                <w:rFonts w:asciiTheme="minorHAnsi" w:eastAsia="Symbol" w:hAnsiTheme="minorHAnsi" w:cstheme="minorHAnsi"/>
                <w:b/>
                <w:bCs/>
                <w:sz w:val="22"/>
                <w:szCs w:val="22"/>
              </w:rPr>
              <w:t>•</w:t>
            </w:r>
          </w:p>
        </w:tc>
        <w:tc>
          <w:tcPr>
            <w:tcW w:w="935" w:type="dxa"/>
          </w:tcPr>
          <w:p w14:paraId="0D4AFAAB" w14:textId="3C35B11B" w:rsidR="008C6932" w:rsidRPr="00471D8C" w:rsidRDefault="00936D89" w:rsidP="00FD7462">
            <w:pPr>
              <w:jc w:val="center"/>
              <w:rPr>
                <w:rFonts w:asciiTheme="minorHAnsi" w:hAnsiTheme="minorHAnsi" w:cstheme="minorHAnsi"/>
                <w:sz w:val="22"/>
                <w:szCs w:val="22"/>
              </w:rPr>
            </w:pPr>
            <w:r>
              <w:rPr>
                <w:rFonts w:asciiTheme="minorHAnsi" w:eastAsia="Symbol" w:hAnsiTheme="minorHAnsi" w:cstheme="minorHAnsi"/>
                <w:b/>
                <w:bCs/>
                <w:sz w:val="22"/>
                <w:szCs w:val="22"/>
              </w:rPr>
              <w:t>•</w:t>
            </w:r>
          </w:p>
        </w:tc>
      </w:tr>
      <w:tr w:rsidR="008C6932" w14:paraId="02BE23A9" w14:textId="77777777" w:rsidTr="00FD7462">
        <w:tc>
          <w:tcPr>
            <w:tcW w:w="2122" w:type="dxa"/>
          </w:tcPr>
          <w:p w14:paraId="78C0F107" w14:textId="77777777" w:rsidR="008C6932" w:rsidRPr="00471D8C" w:rsidRDefault="008C6932" w:rsidP="00FD7462">
            <w:pPr>
              <w:rPr>
                <w:rFonts w:asciiTheme="minorHAnsi" w:hAnsiTheme="minorHAnsi" w:cstheme="minorHAnsi"/>
                <w:sz w:val="22"/>
                <w:szCs w:val="22"/>
              </w:rPr>
            </w:pPr>
            <w:r w:rsidRPr="00471D8C">
              <w:rPr>
                <w:rFonts w:asciiTheme="minorHAnsi" w:hAnsiTheme="minorHAnsi" w:cstheme="minorHAnsi"/>
                <w:sz w:val="22"/>
                <w:szCs w:val="22"/>
              </w:rPr>
              <w:t>Recording and role play</w:t>
            </w:r>
          </w:p>
          <w:p w14:paraId="1CEB8BA9" w14:textId="77777777" w:rsidR="008C6932" w:rsidRDefault="008C6932" w:rsidP="00FD7462">
            <w:pPr>
              <w:rPr>
                <w:rFonts w:asciiTheme="minorHAnsi" w:hAnsiTheme="minorHAnsi" w:cstheme="minorHAnsi"/>
                <w:sz w:val="22"/>
                <w:szCs w:val="22"/>
              </w:rPr>
            </w:pPr>
          </w:p>
        </w:tc>
        <w:tc>
          <w:tcPr>
            <w:tcW w:w="3969" w:type="dxa"/>
          </w:tcPr>
          <w:p w14:paraId="13599E73" w14:textId="77777777" w:rsidR="008C6932" w:rsidRDefault="008C6932" w:rsidP="00FD7462">
            <w:pPr>
              <w:rPr>
                <w:rFonts w:asciiTheme="minorHAnsi" w:hAnsiTheme="minorHAnsi" w:cstheme="minorHAnsi"/>
                <w:sz w:val="22"/>
                <w:szCs w:val="22"/>
              </w:rPr>
            </w:pPr>
            <w:r>
              <w:rPr>
                <w:rFonts w:asciiTheme="minorHAnsi" w:hAnsiTheme="minorHAnsi" w:cstheme="minorHAnsi"/>
                <w:sz w:val="22"/>
                <w:szCs w:val="22"/>
              </w:rPr>
              <w:t>Using video recording or role play to learn and apply models of consultation; provide analysis and feedback to identify learning needs. Use exemplars of good practice for discussion.</w:t>
            </w:r>
          </w:p>
        </w:tc>
        <w:tc>
          <w:tcPr>
            <w:tcW w:w="992" w:type="dxa"/>
          </w:tcPr>
          <w:p w14:paraId="70206343" w14:textId="77777777" w:rsidR="008C6932" w:rsidRPr="00471D8C" w:rsidRDefault="008C6932" w:rsidP="00FD7462">
            <w:pPr>
              <w:jc w:val="center"/>
              <w:rPr>
                <w:rFonts w:asciiTheme="minorHAnsi" w:hAnsiTheme="minorHAnsi" w:cstheme="minorHAnsi"/>
                <w:sz w:val="22"/>
                <w:szCs w:val="22"/>
              </w:rPr>
            </w:pPr>
          </w:p>
        </w:tc>
        <w:tc>
          <w:tcPr>
            <w:tcW w:w="992" w:type="dxa"/>
          </w:tcPr>
          <w:p w14:paraId="258CF81A" w14:textId="72D83485" w:rsidR="008C6932" w:rsidRPr="00D87E92" w:rsidRDefault="00936D89" w:rsidP="00FD7462">
            <w:pPr>
              <w:jc w:val="center"/>
              <w:rPr>
                <w:rFonts w:asciiTheme="minorHAnsi" w:hAnsiTheme="minorHAnsi" w:cstheme="minorHAnsi"/>
                <w:b/>
                <w:bCs/>
                <w:sz w:val="22"/>
                <w:szCs w:val="22"/>
              </w:rPr>
            </w:pPr>
            <w:r>
              <w:rPr>
                <w:rFonts w:asciiTheme="minorHAnsi" w:eastAsia="Symbol" w:hAnsiTheme="minorHAnsi" w:cstheme="minorHAnsi"/>
                <w:b/>
                <w:bCs/>
                <w:sz w:val="22"/>
                <w:szCs w:val="22"/>
              </w:rPr>
              <w:t>•</w:t>
            </w:r>
          </w:p>
        </w:tc>
        <w:tc>
          <w:tcPr>
            <w:tcW w:w="935" w:type="dxa"/>
          </w:tcPr>
          <w:p w14:paraId="2C16D38A" w14:textId="6B63B8BE" w:rsidR="008C6932" w:rsidRPr="00D87E92" w:rsidRDefault="00936D89" w:rsidP="00FD7462">
            <w:pPr>
              <w:jc w:val="center"/>
              <w:rPr>
                <w:rFonts w:asciiTheme="minorHAnsi" w:hAnsiTheme="minorHAnsi" w:cstheme="minorHAnsi"/>
                <w:b/>
                <w:bCs/>
                <w:sz w:val="22"/>
                <w:szCs w:val="22"/>
              </w:rPr>
            </w:pPr>
            <w:r>
              <w:rPr>
                <w:rFonts w:asciiTheme="minorHAnsi" w:eastAsia="Symbol" w:hAnsiTheme="minorHAnsi" w:cstheme="minorHAnsi"/>
                <w:b/>
                <w:bCs/>
                <w:sz w:val="22"/>
                <w:szCs w:val="22"/>
              </w:rPr>
              <w:t>•</w:t>
            </w:r>
          </w:p>
        </w:tc>
      </w:tr>
      <w:tr w:rsidR="008C6932" w14:paraId="4E2C25B9" w14:textId="77777777" w:rsidTr="00FD7462">
        <w:tc>
          <w:tcPr>
            <w:tcW w:w="2122" w:type="dxa"/>
          </w:tcPr>
          <w:p w14:paraId="536ACBA8" w14:textId="77777777" w:rsidR="008C6932" w:rsidRPr="00471D8C" w:rsidRDefault="008C6932" w:rsidP="00FD7462">
            <w:pPr>
              <w:rPr>
                <w:rFonts w:asciiTheme="minorHAnsi" w:hAnsiTheme="minorHAnsi" w:cstheme="minorHAnsi"/>
                <w:sz w:val="22"/>
                <w:szCs w:val="22"/>
              </w:rPr>
            </w:pPr>
            <w:r>
              <w:rPr>
                <w:rFonts w:asciiTheme="minorHAnsi" w:hAnsiTheme="minorHAnsi" w:cstheme="minorHAnsi"/>
                <w:sz w:val="22"/>
                <w:szCs w:val="22"/>
              </w:rPr>
              <w:t xml:space="preserve">Self-directed </w:t>
            </w:r>
            <w:r w:rsidRPr="00471D8C">
              <w:rPr>
                <w:rFonts w:asciiTheme="minorHAnsi" w:hAnsiTheme="minorHAnsi" w:cstheme="minorHAnsi"/>
                <w:sz w:val="22"/>
                <w:szCs w:val="22"/>
              </w:rPr>
              <w:t>learning and Reflective practice</w:t>
            </w:r>
          </w:p>
          <w:p w14:paraId="4313CDE4" w14:textId="77777777" w:rsidR="008C6932" w:rsidRPr="00471D8C" w:rsidRDefault="008C6932" w:rsidP="00FD7462">
            <w:pPr>
              <w:rPr>
                <w:rFonts w:asciiTheme="minorHAnsi" w:hAnsiTheme="minorHAnsi" w:cstheme="minorHAnsi"/>
                <w:sz w:val="22"/>
                <w:szCs w:val="22"/>
              </w:rPr>
            </w:pPr>
          </w:p>
        </w:tc>
        <w:tc>
          <w:tcPr>
            <w:tcW w:w="3969" w:type="dxa"/>
          </w:tcPr>
          <w:p w14:paraId="69CE76D9" w14:textId="77777777" w:rsidR="008C6932" w:rsidRPr="00471D8C" w:rsidRDefault="008C6932" w:rsidP="00FD7462">
            <w:pPr>
              <w:rPr>
                <w:rFonts w:asciiTheme="minorHAnsi" w:hAnsiTheme="minorHAnsi" w:cstheme="minorHAnsi"/>
                <w:sz w:val="22"/>
                <w:szCs w:val="22"/>
              </w:rPr>
            </w:pPr>
            <w:r>
              <w:rPr>
                <w:rFonts w:asciiTheme="minorHAnsi" w:hAnsiTheme="minorHAnsi" w:cstheme="minorHAnsi"/>
                <w:sz w:val="22"/>
                <w:szCs w:val="22"/>
              </w:rPr>
              <w:t>Adult learning involves the capability for self-directed study such as reading around a topic, reflecting on experience and searching for evidence</w:t>
            </w:r>
          </w:p>
        </w:tc>
        <w:tc>
          <w:tcPr>
            <w:tcW w:w="992" w:type="dxa"/>
          </w:tcPr>
          <w:p w14:paraId="30B24690" w14:textId="77777777" w:rsidR="008C6932" w:rsidRPr="00471D8C" w:rsidRDefault="008C6932" w:rsidP="00FD7462">
            <w:pPr>
              <w:jc w:val="center"/>
              <w:rPr>
                <w:rFonts w:asciiTheme="minorHAnsi" w:hAnsiTheme="minorHAnsi" w:cstheme="minorHAnsi"/>
                <w:sz w:val="22"/>
                <w:szCs w:val="22"/>
              </w:rPr>
            </w:pPr>
          </w:p>
        </w:tc>
        <w:tc>
          <w:tcPr>
            <w:tcW w:w="992" w:type="dxa"/>
          </w:tcPr>
          <w:p w14:paraId="4249D316" w14:textId="6BB3368D" w:rsidR="008C6932" w:rsidRPr="00471D8C" w:rsidRDefault="00936D89" w:rsidP="00FD7462">
            <w:pPr>
              <w:jc w:val="center"/>
              <w:rPr>
                <w:rFonts w:asciiTheme="minorHAnsi" w:hAnsiTheme="minorHAnsi" w:cstheme="minorHAnsi"/>
                <w:sz w:val="22"/>
                <w:szCs w:val="22"/>
              </w:rPr>
            </w:pPr>
            <w:r>
              <w:rPr>
                <w:rFonts w:asciiTheme="minorHAnsi" w:eastAsia="Symbol" w:hAnsiTheme="minorHAnsi" w:cstheme="minorHAnsi"/>
                <w:b/>
                <w:bCs/>
                <w:sz w:val="22"/>
                <w:szCs w:val="22"/>
              </w:rPr>
              <w:t>•</w:t>
            </w:r>
          </w:p>
        </w:tc>
        <w:tc>
          <w:tcPr>
            <w:tcW w:w="935" w:type="dxa"/>
          </w:tcPr>
          <w:p w14:paraId="2533C57D" w14:textId="55409DDB" w:rsidR="008C6932" w:rsidRPr="00471D8C" w:rsidRDefault="00936D89" w:rsidP="00FD7462">
            <w:pPr>
              <w:jc w:val="center"/>
              <w:rPr>
                <w:rFonts w:asciiTheme="minorHAnsi" w:hAnsiTheme="minorHAnsi" w:cstheme="minorHAnsi"/>
                <w:sz w:val="22"/>
                <w:szCs w:val="22"/>
              </w:rPr>
            </w:pPr>
            <w:r>
              <w:rPr>
                <w:rFonts w:asciiTheme="minorHAnsi" w:eastAsia="Symbol" w:hAnsiTheme="minorHAnsi" w:cstheme="minorHAnsi"/>
                <w:b/>
                <w:bCs/>
                <w:sz w:val="22"/>
                <w:szCs w:val="22"/>
              </w:rPr>
              <w:t>•</w:t>
            </w:r>
          </w:p>
        </w:tc>
      </w:tr>
      <w:tr w:rsidR="008C6932" w14:paraId="35F23624" w14:textId="77777777" w:rsidTr="00FD7462">
        <w:tc>
          <w:tcPr>
            <w:tcW w:w="2122" w:type="dxa"/>
          </w:tcPr>
          <w:p w14:paraId="0EB017D5" w14:textId="77777777" w:rsidR="008C6932" w:rsidRPr="00471D8C" w:rsidRDefault="008C6932" w:rsidP="00FD7462">
            <w:pPr>
              <w:rPr>
                <w:rFonts w:asciiTheme="minorHAnsi" w:hAnsiTheme="minorHAnsi" w:cstheme="minorHAnsi"/>
                <w:sz w:val="22"/>
                <w:szCs w:val="22"/>
              </w:rPr>
            </w:pPr>
            <w:r w:rsidRPr="00471D8C">
              <w:rPr>
                <w:rFonts w:asciiTheme="minorHAnsi" w:hAnsiTheme="minorHAnsi" w:cstheme="minorHAnsi"/>
                <w:sz w:val="22"/>
                <w:szCs w:val="22"/>
              </w:rPr>
              <w:t>Multi-source feedback</w:t>
            </w:r>
          </w:p>
          <w:p w14:paraId="148EEFE4" w14:textId="77777777" w:rsidR="008C6932" w:rsidRPr="00471D8C" w:rsidRDefault="008C6932" w:rsidP="00FD7462">
            <w:pPr>
              <w:rPr>
                <w:rFonts w:asciiTheme="minorHAnsi" w:hAnsiTheme="minorHAnsi" w:cstheme="minorHAnsi"/>
                <w:sz w:val="22"/>
                <w:szCs w:val="22"/>
              </w:rPr>
            </w:pPr>
          </w:p>
        </w:tc>
        <w:tc>
          <w:tcPr>
            <w:tcW w:w="3969" w:type="dxa"/>
          </w:tcPr>
          <w:p w14:paraId="4A95C96E" w14:textId="77777777" w:rsidR="008C6932" w:rsidRPr="00471D8C" w:rsidRDefault="008C6932" w:rsidP="00FD7462">
            <w:pPr>
              <w:rPr>
                <w:rFonts w:asciiTheme="minorHAnsi" w:hAnsiTheme="minorHAnsi" w:cstheme="minorHAnsi"/>
                <w:sz w:val="22"/>
                <w:szCs w:val="22"/>
              </w:rPr>
            </w:pPr>
            <w:r>
              <w:rPr>
                <w:rFonts w:asciiTheme="minorHAnsi" w:hAnsiTheme="minorHAnsi" w:cstheme="minorHAnsi"/>
                <w:sz w:val="22"/>
                <w:szCs w:val="22"/>
              </w:rPr>
              <w:t>Obtaining feedback from colleagues and patients is essential to evaluate and develop learning needs</w:t>
            </w:r>
          </w:p>
        </w:tc>
        <w:tc>
          <w:tcPr>
            <w:tcW w:w="992" w:type="dxa"/>
          </w:tcPr>
          <w:p w14:paraId="6F5D655D" w14:textId="77777777" w:rsidR="008C6932" w:rsidRPr="00471D8C" w:rsidRDefault="008C6932" w:rsidP="00FD7462">
            <w:pPr>
              <w:jc w:val="center"/>
              <w:rPr>
                <w:rFonts w:asciiTheme="minorHAnsi" w:hAnsiTheme="minorHAnsi" w:cstheme="minorHAnsi"/>
                <w:sz w:val="22"/>
                <w:szCs w:val="22"/>
              </w:rPr>
            </w:pPr>
          </w:p>
        </w:tc>
        <w:tc>
          <w:tcPr>
            <w:tcW w:w="992" w:type="dxa"/>
          </w:tcPr>
          <w:p w14:paraId="6D0689E8" w14:textId="2AF4C449" w:rsidR="008C6932" w:rsidRPr="00471D8C" w:rsidRDefault="00936D89" w:rsidP="00FD7462">
            <w:pPr>
              <w:jc w:val="center"/>
              <w:rPr>
                <w:rFonts w:asciiTheme="minorHAnsi" w:hAnsiTheme="minorHAnsi" w:cstheme="minorHAnsi"/>
                <w:sz w:val="22"/>
                <w:szCs w:val="22"/>
              </w:rPr>
            </w:pPr>
            <w:r>
              <w:rPr>
                <w:rFonts w:asciiTheme="minorHAnsi" w:eastAsia="Symbol" w:hAnsiTheme="minorHAnsi" w:cstheme="minorHAnsi"/>
                <w:b/>
                <w:bCs/>
                <w:sz w:val="22"/>
                <w:szCs w:val="22"/>
              </w:rPr>
              <w:t>•</w:t>
            </w:r>
          </w:p>
        </w:tc>
        <w:tc>
          <w:tcPr>
            <w:tcW w:w="935" w:type="dxa"/>
          </w:tcPr>
          <w:p w14:paraId="2EE5837E" w14:textId="0B1AE350" w:rsidR="008C6932" w:rsidRPr="00471D8C" w:rsidRDefault="00936D89" w:rsidP="00FD7462">
            <w:pPr>
              <w:jc w:val="center"/>
              <w:rPr>
                <w:rFonts w:asciiTheme="minorHAnsi" w:hAnsiTheme="minorHAnsi" w:cstheme="minorHAnsi"/>
                <w:sz w:val="22"/>
                <w:szCs w:val="22"/>
              </w:rPr>
            </w:pPr>
            <w:r>
              <w:rPr>
                <w:rFonts w:asciiTheme="minorHAnsi" w:eastAsia="Symbol" w:hAnsiTheme="minorHAnsi" w:cstheme="minorHAnsi"/>
                <w:b/>
                <w:bCs/>
                <w:sz w:val="22"/>
                <w:szCs w:val="22"/>
              </w:rPr>
              <w:t>•</w:t>
            </w:r>
          </w:p>
        </w:tc>
      </w:tr>
      <w:tr w:rsidR="008C6932" w14:paraId="28606EE3" w14:textId="77777777" w:rsidTr="00FD7462">
        <w:tc>
          <w:tcPr>
            <w:tcW w:w="2122" w:type="dxa"/>
          </w:tcPr>
          <w:p w14:paraId="2813D3DA" w14:textId="77777777" w:rsidR="008C6932" w:rsidRPr="00471D8C" w:rsidRDefault="008C6932" w:rsidP="00FD7462">
            <w:pPr>
              <w:rPr>
                <w:rFonts w:asciiTheme="minorHAnsi" w:hAnsiTheme="minorHAnsi" w:cstheme="minorHAnsi"/>
                <w:sz w:val="22"/>
                <w:szCs w:val="22"/>
              </w:rPr>
            </w:pPr>
            <w:r w:rsidRPr="00471D8C">
              <w:rPr>
                <w:rFonts w:asciiTheme="minorHAnsi" w:hAnsiTheme="minorHAnsi" w:cstheme="minorHAnsi"/>
                <w:sz w:val="22"/>
                <w:szCs w:val="22"/>
              </w:rPr>
              <w:t>Small group</w:t>
            </w:r>
            <w:r>
              <w:rPr>
                <w:rFonts w:asciiTheme="minorHAnsi" w:hAnsiTheme="minorHAnsi" w:cstheme="minorHAnsi"/>
                <w:sz w:val="22"/>
                <w:szCs w:val="22"/>
              </w:rPr>
              <w:t>, multi-professional,</w:t>
            </w:r>
            <w:r w:rsidRPr="00471D8C">
              <w:rPr>
                <w:rFonts w:asciiTheme="minorHAnsi" w:hAnsiTheme="minorHAnsi" w:cstheme="minorHAnsi"/>
                <w:sz w:val="22"/>
                <w:szCs w:val="22"/>
              </w:rPr>
              <w:t xml:space="preserve"> </w:t>
            </w:r>
            <w:r>
              <w:rPr>
                <w:rFonts w:asciiTheme="minorHAnsi" w:hAnsiTheme="minorHAnsi" w:cstheme="minorHAnsi"/>
                <w:sz w:val="22"/>
                <w:szCs w:val="22"/>
              </w:rPr>
              <w:t xml:space="preserve">and peer </w:t>
            </w:r>
            <w:r w:rsidRPr="00471D8C">
              <w:rPr>
                <w:rFonts w:asciiTheme="minorHAnsi" w:hAnsiTheme="minorHAnsi" w:cstheme="minorHAnsi"/>
                <w:sz w:val="22"/>
                <w:szCs w:val="22"/>
              </w:rPr>
              <w:t xml:space="preserve">learning </w:t>
            </w:r>
          </w:p>
        </w:tc>
        <w:tc>
          <w:tcPr>
            <w:tcW w:w="3969" w:type="dxa"/>
          </w:tcPr>
          <w:p w14:paraId="1BB324B2" w14:textId="77777777" w:rsidR="008C6932" w:rsidRPr="00471D8C" w:rsidRDefault="008C6932" w:rsidP="00FD7462">
            <w:pPr>
              <w:rPr>
                <w:rFonts w:asciiTheme="minorHAnsi" w:hAnsiTheme="minorHAnsi" w:cstheme="minorHAnsi"/>
                <w:sz w:val="22"/>
                <w:szCs w:val="22"/>
              </w:rPr>
            </w:pPr>
            <w:r>
              <w:rPr>
                <w:rFonts w:asciiTheme="minorHAnsi" w:hAnsiTheme="minorHAnsi" w:cstheme="minorHAnsi"/>
                <w:sz w:val="22"/>
                <w:szCs w:val="22"/>
              </w:rPr>
              <w:t>Peer learning can have a powerful influence on enhancing professional development. It enables sharing experiences, learning together, and self-directed learning groups</w:t>
            </w:r>
          </w:p>
        </w:tc>
        <w:tc>
          <w:tcPr>
            <w:tcW w:w="992" w:type="dxa"/>
          </w:tcPr>
          <w:p w14:paraId="4293739E" w14:textId="77777777" w:rsidR="008C6932" w:rsidRPr="00471D8C" w:rsidRDefault="008C6932" w:rsidP="00FD7462">
            <w:pPr>
              <w:jc w:val="center"/>
              <w:rPr>
                <w:rFonts w:asciiTheme="minorHAnsi" w:hAnsiTheme="minorHAnsi" w:cstheme="minorHAnsi"/>
                <w:sz w:val="22"/>
                <w:szCs w:val="22"/>
              </w:rPr>
            </w:pPr>
          </w:p>
        </w:tc>
        <w:tc>
          <w:tcPr>
            <w:tcW w:w="992" w:type="dxa"/>
          </w:tcPr>
          <w:p w14:paraId="2DC73BA8" w14:textId="77777777" w:rsidR="008C6932" w:rsidRPr="00471D8C" w:rsidRDefault="008C6932" w:rsidP="00FD7462">
            <w:pPr>
              <w:jc w:val="center"/>
              <w:rPr>
                <w:rFonts w:asciiTheme="minorHAnsi" w:hAnsiTheme="minorHAnsi" w:cstheme="minorHAnsi"/>
                <w:sz w:val="22"/>
                <w:szCs w:val="22"/>
              </w:rPr>
            </w:pPr>
          </w:p>
        </w:tc>
        <w:tc>
          <w:tcPr>
            <w:tcW w:w="935" w:type="dxa"/>
          </w:tcPr>
          <w:p w14:paraId="4F486BE7" w14:textId="218F2FC8" w:rsidR="008C6932" w:rsidRPr="00471D8C" w:rsidRDefault="00936D89" w:rsidP="00FD7462">
            <w:pPr>
              <w:jc w:val="center"/>
              <w:rPr>
                <w:rFonts w:asciiTheme="minorHAnsi" w:hAnsiTheme="minorHAnsi" w:cstheme="minorHAnsi"/>
                <w:sz w:val="22"/>
                <w:szCs w:val="22"/>
              </w:rPr>
            </w:pPr>
            <w:r>
              <w:rPr>
                <w:rFonts w:asciiTheme="minorHAnsi" w:eastAsia="Symbol" w:hAnsiTheme="minorHAnsi" w:cstheme="minorHAnsi"/>
                <w:b/>
                <w:bCs/>
                <w:sz w:val="22"/>
                <w:szCs w:val="22"/>
              </w:rPr>
              <w:t>•</w:t>
            </w:r>
          </w:p>
        </w:tc>
      </w:tr>
      <w:tr w:rsidR="008C6932" w14:paraId="4154AA8F" w14:textId="77777777" w:rsidTr="00FD7462">
        <w:tc>
          <w:tcPr>
            <w:tcW w:w="2122" w:type="dxa"/>
          </w:tcPr>
          <w:p w14:paraId="168AB882" w14:textId="77777777" w:rsidR="008C6932" w:rsidRPr="00471D8C" w:rsidRDefault="008C6932" w:rsidP="00FD7462">
            <w:pPr>
              <w:rPr>
                <w:rFonts w:asciiTheme="minorHAnsi" w:hAnsiTheme="minorHAnsi" w:cstheme="minorHAnsi"/>
                <w:sz w:val="22"/>
                <w:szCs w:val="22"/>
              </w:rPr>
            </w:pPr>
            <w:r w:rsidRPr="00471D8C">
              <w:rPr>
                <w:rFonts w:asciiTheme="minorHAnsi" w:hAnsiTheme="minorHAnsi" w:cstheme="minorHAnsi"/>
                <w:sz w:val="22"/>
                <w:szCs w:val="22"/>
              </w:rPr>
              <w:t>Supervision and Mentoring</w:t>
            </w:r>
          </w:p>
          <w:p w14:paraId="62D515FC" w14:textId="77777777" w:rsidR="008C6932" w:rsidRPr="00471D8C" w:rsidRDefault="008C6932" w:rsidP="00FD7462">
            <w:pPr>
              <w:rPr>
                <w:rFonts w:asciiTheme="minorHAnsi" w:hAnsiTheme="minorHAnsi" w:cstheme="minorHAnsi"/>
                <w:sz w:val="22"/>
                <w:szCs w:val="22"/>
              </w:rPr>
            </w:pPr>
          </w:p>
        </w:tc>
        <w:tc>
          <w:tcPr>
            <w:tcW w:w="3969" w:type="dxa"/>
          </w:tcPr>
          <w:p w14:paraId="23B95EAF" w14:textId="77777777" w:rsidR="008C6932" w:rsidRPr="00471D8C" w:rsidRDefault="008C6932" w:rsidP="00FD7462">
            <w:pPr>
              <w:rPr>
                <w:rFonts w:asciiTheme="minorHAnsi" w:hAnsiTheme="minorHAnsi" w:cstheme="minorHAnsi"/>
                <w:sz w:val="22"/>
                <w:szCs w:val="22"/>
              </w:rPr>
            </w:pPr>
            <w:r>
              <w:rPr>
                <w:rFonts w:asciiTheme="minorHAnsi" w:hAnsiTheme="minorHAnsi" w:cstheme="minorHAnsi"/>
                <w:sz w:val="22"/>
                <w:szCs w:val="22"/>
              </w:rPr>
              <w:t>Provides the means of monitoring professional progress, role-modelling, and facilitating reflective practice and giving formative feedback</w:t>
            </w:r>
          </w:p>
        </w:tc>
        <w:tc>
          <w:tcPr>
            <w:tcW w:w="992" w:type="dxa"/>
          </w:tcPr>
          <w:p w14:paraId="197215E6" w14:textId="77777777" w:rsidR="008C6932" w:rsidRPr="00471D8C" w:rsidRDefault="008C6932" w:rsidP="00FD7462">
            <w:pPr>
              <w:jc w:val="center"/>
              <w:rPr>
                <w:rFonts w:asciiTheme="minorHAnsi" w:hAnsiTheme="minorHAnsi" w:cstheme="minorHAnsi"/>
                <w:sz w:val="22"/>
                <w:szCs w:val="22"/>
              </w:rPr>
            </w:pPr>
          </w:p>
        </w:tc>
        <w:tc>
          <w:tcPr>
            <w:tcW w:w="992" w:type="dxa"/>
          </w:tcPr>
          <w:p w14:paraId="48BEE67B" w14:textId="77777777" w:rsidR="008C6932" w:rsidRPr="00471D8C" w:rsidRDefault="008C6932" w:rsidP="00FD7462">
            <w:pPr>
              <w:jc w:val="center"/>
              <w:rPr>
                <w:rFonts w:asciiTheme="minorHAnsi" w:hAnsiTheme="minorHAnsi" w:cstheme="minorHAnsi"/>
                <w:sz w:val="22"/>
                <w:szCs w:val="22"/>
              </w:rPr>
            </w:pPr>
          </w:p>
        </w:tc>
        <w:tc>
          <w:tcPr>
            <w:tcW w:w="935" w:type="dxa"/>
          </w:tcPr>
          <w:p w14:paraId="5E9CD2ED" w14:textId="0D28DC95" w:rsidR="008C6932" w:rsidRPr="00471D8C" w:rsidRDefault="00936D89" w:rsidP="00FD7462">
            <w:pPr>
              <w:jc w:val="center"/>
              <w:rPr>
                <w:rFonts w:asciiTheme="minorHAnsi" w:hAnsiTheme="minorHAnsi" w:cstheme="minorHAnsi"/>
                <w:sz w:val="22"/>
                <w:szCs w:val="22"/>
              </w:rPr>
            </w:pPr>
            <w:r>
              <w:rPr>
                <w:rFonts w:asciiTheme="minorHAnsi" w:eastAsia="Symbol" w:hAnsiTheme="minorHAnsi" w:cstheme="minorHAnsi"/>
                <w:b/>
                <w:bCs/>
                <w:sz w:val="22"/>
                <w:szCs w:val="22"/>
              </w:rPr>
              <w:t>•</w:t>
            </w:r>
          </w:p>
        </w:tc>
      </w:tr>
    </w:tbl>
    <w:p w14:paraId="68200F55" w14:textId="77777777" w:rsidR="008C6932" w:rsidRPr="00BD3DC5" w:rsidRDefault="008C6932" w:rsidP="008C6932">
      <w:pPr>
        <w:rPr>
          <w:rFonts w:asciiTheme="majorHAnsi" w:hAnsiTheme="majorHAnsi" w:cstheme="majorHAnsi"/>
          <w:b/>
          <w:bCs/>
          <w:i/>
          <w:iCs/>
          <w:sz w:val="22"/>
          <w:szCs w:val="22"/>
        </w:rPr>
      </w:pPr>
    </w:p>
    <w:p w14:paraId="30F9127C" w14:textId="77777777" w:rsidR="008C6932" w:rsidRDefault="008C6932" w:rsidP="008C6932"/>
    <w:p w14:paraId="5E46FA62" w14:textId="77777777" w:rsidR="008C6932" w:rsidRPr="00660CC1" w:rsidRDefault="008C6932" w:rsidP="008C6932">
      <w:pPr>
        <w:rPr>
          <w:rFonts w:asciiTheme="majorHAnsi" w:hAnsiTheme="majorHAnsi" w:cstheme="majorHAnsi"/>
          <w:b/>
          <w:bCs/>
          <w:sz w:val="22"/>
          <w:szCs w:val="22"/>
        </w:rPr>
      </w:pPr>
      <w:r w:rsidRPr="00660CC1">
        <w:rPr>
          <w:rFonts w:asciiTheme="majorHAnsi" w:hAnsiTheme="majorHAnsi" w:cstheme="majorHAnsi"/>
          <w:b/>
          <w:bCs/>
          <w:sz w:val="22"/>
          <w:szCs w:val="22"/>
        </w:rPr>
        <w:t>Standards for training</w:t>
      </w:r>
    </w:p>
    <w:p w14:paraId="64006B8C" w14:textId="77777777" w:rsidR="008C6932" w:rsidRPr="00660CC1" w:rsidRDefault="008C6932" w:rsidP="008C6932">
      <w:pPr>
        <w:rPr>
          <w:rFonts w:asciiTheme="majorHAnsi" w:hAnsiTheme="majorHAnsi" w:cstheme="majorHAnsi"/>
          <w:b/>
          <w:bCs/>
          <w:sz w:val="22"/>
          <w:szCs w:val="22"/>
        </w:rPr>
      </w:pPr>
    </w:p>
    <w:p w14:paraId="7F2AD3EA" w14:textId="77777777" w:rsidR="008C6932" w:rsidRPr="00E22522" w:rsidRDefault="008C6932" w:rsidP="008C6932">
      <w:pPr>
        <w:rPr>
          <w:rFonts w:asciiTheme="minorHAnsi" w:hAnsiTheme="minorHAnsi" w:cstheme="minorHAnsi"/>
          <w:sz w:val="22"/>
          <w:szCs w:val="22"/>
        </w:rPr>
      </w:pPr>
      <w:r w:rsidRPr="00E22522">
        <w:rPr>
          <w:rFonts w:asciiTheme="minorHAnsi" w:hAnsiTheme="minorHAnsi" w:cstheme="minorHAnsi"/>
          <w:sz w:val="22"/>
          <w:szCs w:val="22"/>
        </w:rPr>
        <w:t xml:space="preserve">Training </w:t>
      </w:r>
      <w:r>
        <w:rPr>
          <w:rFonts w:asciiTheme="minorHAnsi" w:hAnsiTheme="minorHAnsi" w:cstheme="minorHAnsi"/>
          <w:sz w:val="22"/>
          <w:szCs w:val="22"/>
        </w:rPr>
        <w:t>courses</w:t>
      </w:r>
      <w:r w:rsidRPr="00E22522">
        <w:rPr>
          <w:rFonts w:asciiTheme="minorHAnsi" w:hAnsiTheme="minorHAnsi" w:cstheme="minorHAnsi"/>
          <w:sz w:val="22"/>
          <w:szCs w:val="22"/>
        </w:rPr>
        <w:t xml:space="preserve"> should satisfy the following requirements at the appropriate levels </w:t>
      </w:r>
      <w:r>
        <w:rPr>
          <w:rFonts w:asciiTheme="minorHAnsi" w:hAnsiTheme="minorHAnsi" w:cstheme="minorHAnsi"/>
          <w:sz w:val="22"/>
          <w:szCs w:val="22"/>
        </w:rPr>
        <w:t xml:space="preserve">of learning </w:t>
      </w:r>
      <w:r w:rsidRPr="00E22522">
        <w:rPr>
          <w:rFonts w:asciiTheme="minorHAnsi" w:hAnsiTheme="minorHAnsi" w:cstheme="minorHAnsi"/>
          <w:sz w:val="22"/>
          <w:szCs w:val="22"/>
        </w:rPr>
        <w:t>described above</w:t>
      </w:r>
    </w:p>
    <w:p w14:paraId="2910B417" w14:textId="77777777" w:rsidR="008C6932" w:rsidRPr="00E22522" w:rsidRDefault="008C6932" w:rsidP="008C6932">
      <w:pPr>
        <w:ind w:left="360"/>
        <w:rPr>
          <w:rFonts w:asciiTheme="minorHAnsi" w:hAnsiTheme="minorHAnsi" w:cstheme="minorHAnsi"/>
          <w:sz w:val="22"/>
          <w:szCs w:val="22"/>
        </w:rPr>
      </w:pPr>
    </w:p>
    <w:p w14:paraId="721B7518" w14:textId="77777777" w:rsidR="00592F68" w:rsidRDefault="00592F68"/>
    <w:tbl>
      <w:tblPr>
        <w:tblStyle w:val="TableGrid"/>
        <w:tblW w:w="0" w:type="auto"/>
        <w:tblLook w:val="04A0" w:firstRow="1" w:lastRow="0" w:firstColumn="1" w:lastColumn="0" w:noHBand="0" w:noVBand="1"/>
      </w:tblPr>
      <w:tblGrid>
        <w:gridCol w:w="3256"/>
        <w:gridCol w:w="5754"/>
      </w:tblGrid>
      <w:tr w:rsidR="002F7E6E" w14:paraId="046DB603" w14:textId="77777777" w:rsidTr="007C7B9B">
        <w:tc>
          <w:tcPr>
            <w:tcW w:w="3256" w:type="dxa"/>
          </w:tcPr>
          <w:p w14:paraId="6CFC5C06" w14:textId="77777777" w:rsidR="002F7E6E" w:rsidRPr="002F7E6E" w:rsidRDefault="002F7E6E" w:rsidP="007C7B9B">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Course Design</w:t>
            </w:r>
          </w:p>
        </w:tc>
        <w:tc>
          <w:tcPr>
            <w:tcW w:w="5754" w:type="dxa"/>
          </w:tcPr>
          <w:p w14:paraId="173A50CA" w14:textId="3A20926F" w:rsidR="00726BB1" w:rsidRPr="00726BB1" w:rsidRDefault="00726BB1"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 xml:space="preserve">Evidence-based curriculum that articulates the principles of MECC and </w:t>
            </w:r>
            <w:r w:rsidRPr="00726BB1">
              <w:rPr>
                <w:rFonts w:asciiTheme="minorHAnsi" w:hAnsiTheme="minorHAnsi" w:cstheme="minorHAnsi"/>
                <w:sz w:val="22"/>
                <w:szCs w:val="22"/>
              </w:rPr>
              <w:t>incorporates the perspective of</w:t>
            </w:r>
            <w:r>
              <w:rPr>
                <w:rFonts w:asciiTheme="minorHAnsi" w:hAnsiTheme="minorHAnsi" w:cstheme="minorHAnsi"/>
                <w:sz w:val="22"/>
                <w:szCs w:val="22"/>
              </w:rPr>
              <w:t xml:space="preserve"> those with</w:t>
            </w:r>
            <w:r w:rsidRPr="00726BB1">
              <w:rPr>
                <w:rFonts w:asciiTheme="minorHAnsi" w:hAnsiTheme="minorHAnsi" w:cstheme="minorHAnsi"/>
                <w:sz w:val="22"/>
                <w:szCs w:val="22"/>
              </w:rPr>
              <w:t xml:space="preserve"> lived experience</w:t>
            </w:r>
          </w:p>
          <w:p w14:paraId="333A05DD" w14:textId="77777777" w:rsidR="00726BB1" w:rsidRPr="008F704C" w:rsidRDefault="00726BB1"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Articulates the theory and practice of using consultation models</w:t>
            </w:r>
          </w:p>
          <w:p w14:paraId="53FFB6C4" w14:textId="50D20ACD" w:rsidR="00726BB1" w:rsidRPr="00BA2E90" w:rsidRDefault="00726BB1" w:rsidP="00EE12D0">
            <w:pPr>
              <w:pStyle w:val="ListParagraph"/>
              <w:numPr>
                <w:ilvl w:val="0"/>
                <w:numId w:val="17"/>
              </w:numPr>
              <w:ind w:hanging="274"/>
              <w:rPr>
                <w:rFonts w:asciiTheme="minorHAnsi" w:hAnsiTheme="minorHAnsi" w:cstheme="minorHAnsi"/>
                <w:sz w:val="22"/>
                <w:szCs w:val="22"/>
              </w:rPr>
            </w:pPr>
            <w:r w:rsidRPr="00C22982">
              <w:rPr>
                <w:rFonts w:asciiTheme="minorHAnsi" w:hAnsiTheme="minorHAnsi" w:cstheme="minorHAnsi"/>
                <w:sz w:val="22"/>
                <w:szCs w:val="22"/>
              </w:rPr>
              <w:lastRenderedPageBreak/>
              <w:t xml:space="preserve">Relevant e-learning resources for </w:t>
            </w:r>
            <w:r>
              <w:rPr>
                <w:rFonts w:asciiTheme="minorHAnsi" w:hAnsiTheme="minorHAnsi" w:cstheme="minorHAnsi"/>
                <w:sz w:val="22"/>
                <w:szCs w:val="22"/>
              </w:rPr>
              <w:t xml:space="preserve">MECC </w:t>
            </w:r>
            <w:r w:rsidRPr="00C22982">
              <w:rPr>
                <w:rFonts w:asciiTheme="minorHAnsi" w:hAnsiTheme="minorHAnsi" w:cstheme="minorHAnsi"/>
                <w:sz w:val="22"/>
                <w:szCs w:val="22"/>
              </w:rPr>
              <w:t>with recorded evidence of achievement at the appropriate level of knowledge</w:t>
            </w:r>
          </w:p>
          <w:p w14:paraId="6F07BF14" w14:textId="141361FC" w:rsidR="00726BB1" w:rsidRDefault="00726BB1" w:rsidP="00EE12D0">
            <w:pPr>
              <w:pStyle w:val="ListParagraph"/>
              <w:numPr>
                <w:ilvl w:val="0"/>
                <w:numId w:val="17"/>
              </w:numPr>
              <w:rPr>
                <w:rFonts w:asciiTheme="minorHAnsi" w:hAnsiTheme="minorHAnsi" w:cstheme="minorHAnsi"/>
                <w:sz w:val="22"/>
                <w:szCs w:val="22"/>
              </w:rPr>
            </w:pPr>
            <w:r>
              <w:rPr>
                <w:rFonts w:asciiTheme="minorHAnsi" w:hAnsiTheme="minorHAnsi" w:cstheme="minorHAnsi"/>
                <w:color w:val="000000" w:themeColor="text1"/>
                <w:sz w:val="22"/>
                <w:szCs w:val="22"/>
              </w:rPr>
              <w:t>Content is aligned to, and actively engages with the needs of a defined group of learners</w:t>
            </w:r>
          </w:p>
          <w:p w14:paraId="28634C2A" w14:textId="77777777" w:rsidR="002F7E6E" w:rsidRPr="002F7E6E" w:rsidRDefault="002F7E6E" w:rsidP="00726BB1">
            <w:pPr>
              <w:pStyle w:val="ListParagraph"/>
              <w:rPr>
                <w:rFonts w:asciiTheme="minorHAnsi" w:hAnsiTheme="minorHAnsi" w:cstheme="minorHAnsi"/>
                <w:color w:val="000000" w:themeColor="text1"/>
                <w:sz w:val="22"/>
                <w:szCs w:val="22"/>
              </w:rPr>
            </w:pPr>
          </w:p>
        </w:tc>
      </w:tr>
      <w:tr w:rsidR="002F7E6E" w14:paraId="16AA2B28" w14:textId="77777777" w:rsidTr="007C7B9B">
        <w:tc>
          <w:tcPr>
            <w:tcW w:w="3256" w:type="dxa"/>
          </w:tcPr>
          <w:p w14:paraId="7FEC40E4" w14:textId="77777777" w:rsidR="002F7E6E" w:rsidRPr="002F7E6E" w:rsidRDefault="002F7E6E" w:rsidP="007C7B9B">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lastRenderedPageBreak/>
              <w:t>Course Delivery</w:t>
            </w:r>
          </w:p>
        </w:tc>
        <w:tc>
          <w:tcPr>
            <w:tcW w:w="5754" w:type="dxa"/>
          </w:tcPr>
          <w:p w14:paraId="59780F50" w14:textId="77777777" w:rsidR="003B43B8" w:rsidRDefault="004E4450" w:rsidP="00EE12D0">
            <w:pPr>
              <w:pStyle w:val="ListParagraph"/>
              <w:numPr>
                <w:ilvl w:val="0"/>
                <w:numId w:val="17"/>
              </w:numPr>
              <w:ind w:hanging="274"/>
              <w:rPr>
                <w:rFonts w:asciiTheme="minorHAnsi" w:hAnsiTheme="minorHAnsi" w:cstheme="minorHAnsi"/>
                <w:sz w:val="22"/>
                <w:szCs w:val="22"/>
              </w:rPr>
            </w:pPr>
            <w:r>
              <w:rPr>
                <w:rFonts w:asciiTheme="minorHAnsi" w:hAnsiTheme="minorHAnsi" w:cstheme="minorHAnsi"/>
                <w:sz w:val="22"/>
                <w:szCs w:val="22"/>
              </w:rPr>
              <w:t>Proactive and transparent planning has been undertaken which includes expert facilitation in MECC</w:t>
            </w:r>
            <w:r w:rsidR="003B43B8">
              <w:rPr>
                <w:rFonts w:asciiTheme="minorHAnsi" w:hAnsiTheme="minorHAnsi" w:cstheme="minorHAnsi"/>
                <w:sz w:val="22"/>
                <w:szCs w:val="22"/>
              </w:rPr>
              <w:t xml:space="preserve"> </w:t>
            </w:r>
          </w:p>
          <w:p w14:paraId="6DAB6F6B" w14:textId="297883A8" w:rsidR="004E4450" w:rsidRPr="003B43B8" w:rsidRDefault="003B43B8" w:rsidP="00EE12D0">
            <w:pPr>
              <w:pStyle w:val="ListParagraph"/>
              <w:numPr>
                <w:ilvl w:val="0"/>
                <w:numId w:val="17"/>
              </w:numPr>
              <w:ind w:hanging="274"/>
              <w:rPr>
                <w:rFonts w:asciiTheme="minorHAnsi" w:hAnsiTheme="minorHAnsi" w:cstheme="minorHAnsi"/>
                <w:sz w:val="22"/>
                <w:szCs w:val="22"/>
              </w:rPr>
            </w:pPr>
            <w:r>
              <w:rPr>
                <w:rFonts w:asciiTheme="minorHAnsi" w:hAnsiTheme="minorHAnsi" w:cstheme="minorHAnsi"/>
                <w:sz w:val="22"/>
                <w:szCs w:val="22"/>
              </w:rPr>
              <w:t xml:space="preserve">Course structure of </w:t>
            </w:r>
            <w:r w:rsidR="00885BC5">
              <w:rPr>
                <w:rFonts w:asciiTheme="minorHAnsi" w:hAnsiTheme="minorHAnsi" w:cstheme="minorHAnsi"/>
                <w:sz w:val="22"/>
                <w:szCs w:val="22"/>
              </w:rPr>
              <w:t>a</w:t>
            </w:r>
            <w:r>
              <w:rPr>
                <w:rFonts w:asciiTheme="minorHAnsi" w:hAnsiTheme="minorHAnsi" w:cstheme="minorHAnsi"/>
                <w:sz w:val="22"/>
                <w:szCs w:val="22"/>
              </w:rPr>
              <w:t xml:space="preserve"> core </w:t>
            </w:r>
            <w:r w:rsidR="00885BC5">
              <w:rPr>
                <w:rFonts w:asciiTheme="minorHAnsi" w:hAnsiTheme="minorHAnsi" w:cstheme="minorHAnsi"/>
                <w:sz w:val="22"/>
                <w:szCs w:val="22"/>
              </w:rPr>
              <w:t xml:space="preserve">programme </w:t>
            </w:r>
            <w:r>
              <w:rPr>
                <w:rFonts w:asciiTheme="minorHAnsi" w:hAnsiTheme="minorHAnsi" w:cstheme="minorHAnsi"/>
                <w:sz w:val="22"/>
                <w:szCs w:val="22"/>
              </w:rPr>
              <w:t>with timetabled ongoing developmental activities</w:t>
            </w:r>
          </w:p>
          <w:p w14:paraId="64DE5A33" w14:textId="77777777" w:rsidR="004E4450" w:rsidRDefault="004E4450" w:rsidP="00EE12D0">
            <w:pPr>
              <w:pStyle w:val="ListParagraph"/>
              <w:numPr>
                <w:ilvl w:val="0"/>
                <w:numId w:val="17"/>
              </w:numPr>
              <w:ind w:hanging="274"/>
              <w:rPr>
                <w:rFonts w:asciiTheme="minorHAnsi" w:hAnsiTheme="minorHAnsi" w:cstheme="minorHAnsi"/>
                <w:sz w:val="22"/>
                <w:szCs w:val="22"/>
              </w:rPr>
            </w:pPr>
            <w:r>
              <w:rPr>
                <w:rFonts w:asciiTheme="minorHAnsi" w:hAnsiTheme="minorHAnsi" w:cstheme="minorHAnsi"/>
                <w:sz w:val="22"/>
                <w:szCs w:val="22"/>
              </w:rPr>
              <w:t>Practical experiential learning is provided, based on existing levels of experience within the group.</w:t>
            </w:r>
          </w:p>
          <w:p w14:paraId="5835DEAF" w14:textId="624C64C7" w:rsidR="004E4450" w:rsidRPr="004E4450" w:rsidRDefault="004E4450" w:rsidP="00EE12D0">
            <w:pPr>
              <w:pStyle w:val="ListParagraph"/>
              <w:numPr>
                <w:ilvl w:val="0"/>
                <w:numId w:val="17"/>
              </w:numPr>
              <w:ind w:hanging="274"/>
              <w:rPr>
                <w:rFonts w:asciiTheme="minorHAnsi" w:hAnsiTheme="minorHAnsi" w:cstheme="minorHAnsi"/>
                <w:sz w:val="22"/>
                <w:szCs w:val="22"/>
              </w:rPr>
            </w:pPr>
            <w:r>
              <w:rPr>
                <w:rFonts w:asciiTheme="minorHAnsi" w:hAnsiTheme="minorHAnsi" w:cstheme="minorHAnsi"/>
                <w:sz w:val="22"/>
                <w:szCs w:val="22"/>
              </w:rPr>
              <w:t xml:space="preserve">Sufficient level of challenge within a safe and supportive environment to encourage active participation </w:t>
            </w:r>
            <w:r w:rsidR="00AA3770">
              <w:rPr>
                <w:rFonts w:asciiTheme="minorHAnsi" w:hAnsiTheme="minorHAnsi" w:cstheme="minorHAnsi"/>
                <w:sz w:val="22"/>
                <w:szCs w:val="22"/>
              </w:rPr>
              <w:t>e.g</w:t>
            </w:r>
            <w:r>
              <w:rPr>
                <w:rFonts w:asciiTheme="minorHAnsi" w:hAnsiTheme="minorHAnsi" w:cstheme="minorHAnsi"/>
                <w:sz w:val="22"/>
                <w:szCs w:val="22"/>
              </w:rPr>
              <w:t>. in role play.</w:t>
            </w:r>
          </w:p>
          <w:p w14:paraId="10D3A59B" w14:textId="77777777" w:rsidR="00584791" w:rsidRDefault="00584791"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Recording and reflecting on MECC interactions through self-assessment and feedback on a variety of very brief, brief, and extended interventions undertaken</w:t>
            </w:r>
          </w:p>
          <w:p w14:paraId="5F1B8E6A" w14:textId="77777777" w:rsidR="00584791" w:rsidRDefault="00584791"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 xml:space="preserve">Analysis of an encounters and interventions </w:t>
            </w:r>
            <w:r w:rsidRPr="004F6344">
              <w:rPr>
                <w:rFonts w:asciiTheme="minorHAnsi" w:hAnsiTheme="minorHAnsi" w:cstheme="minorHAnsi"/>
                <w:sz w:val="22"/>
                <w:szCs w:val="22"/>
              </w:rPr>
              <w:t xml:space="preserve">demonstrating a specific case / topic illustrating MECC and </w:t>
            </w:r>
            <w:r>
              <w:rPr>
                <w:rFonts w:asciiTheme="minorHAnsi" w:hAnsiTheme="minorHAnsi" w:cstheme="minorHAnsi"/>
                <w:sz w:val="22"/>
                <w:szCs w:val="22"/>
              </w:rPr>
              <w:t>to include a report on their effectiveness in their outcomes</w:t>
            </w:r>
          </w:p>
          <w:p w14:paraId="75288B19" w14:textId="77777777" w:rsidR="00584791" w:rsidRDefault="00584791" w:rsidP="00EE12D0">
            <w:pPr>
              <w:pStyle w:val="ListParagraph"/>
              <w:numPr>
                <w:ilvl w:val="0"/>
                <w:numId w:val="17"/>
              </w:numPr>
            </w:pPr>
            <w:r>
              <w:rPr>
                <w:rFonts w:asciiTheme="minorHAnsi" w:hAnsiTheme="minorHAnsi" w:cstheme="minorHAnsi"/>
                <w:sz w:val="22"/>
                <w:szCs w:val="22"/>
              </w:rPr>
              <w:t>F</w:t>
            </w:r>
            <w:r w:rsidRPr="00462777">
              <w:rPr>
                <w:rFonts w:asciiTheme="minorHAnsi" w:hAnsiTheme="minorHAnsi" w:cstheme="minorHAnsi"/>
                <w:sz w:val="22"/>
                <w:szCs w:val="22"/>
              </w:rPr>
              <w:t xml:space="preserve">ormative assessment and </w:t>
            </w:r>
            <w:r>
              <w:rPr>
                <w:rFonts w:asciiTheme="minorHAnsi" w:hAnsiTheme="minorHAnsi" w:cstheme="minorHAnsi"/>
                <w:sz w:val="22"/>
                <w:szCs w:val="22"/>
              </w:rPr>
              <w:t xml:space="preserve">support of learners with a summative sign off process for </w:t>
            </w:r>
            <w:r w:rsidRPr="00462777">
              <w:rPr>
                <w:rFonts w:asciiTheme="minorHAnsi" w:hAnsiTheme="minorHAnsi" w:cstheme="minorHAnsi"/>
                <w:sz w:val="22"/>
                <w:szCs w:val="22"/>
              </w:rPr>
              <w:t>satisfactory completion</w:t>
            </w:r>
          </w:p>
          <w:p w14:paraId="258266B0" w14:textId="77777777" w:rsidR="002F7E6E" w:rsidRPr="002F7E6E" w:rsidRDefault="002F7E6E" w:rsidP="007C7B9B">
            <w:pPr>
              <w:rPr>
                <w:rFonts w:asciiTheme="minorHAnsi" w:hAnsiTheme="minorHAnsi" w:cstheme="minorHAnsi"/>
                <w:color w:val="000000" w:themeColor="text1"/>
                <w:sz w:val="22"/>
                <w:szCs w:val="22"/>
              </w:rPr>
            </w:pPr>
          </w:p>
        </w:tc>
      </w:tr>
      <w:tr w:rsidR="003B43B8" w14:paraId="60B96D07" w14:textId="77777777" w:rsidTr="007C7B9B">
        <w:tc>
          <w:tcPr>
            <w:tcW w:w="3256" w:type="dxa"/>
          </w:tcPr>
          <w:p w14:paraId="1946605F" w14:textId="77777777" w:rsidR="003B43B8" w:rsidRPr="002F7E6E" w:rsidRDefault="003B43B8" w:rsidP="003B43B8">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Monitoring and Evaluation</w:t>
            </w:r>
          </w:p>
        </w:tc>
        <w:tc>
          <w:tcPr>
            <w:tcW w:w="5754" w:type="dxa"/>
          </w:tcPr>
          <w:p w14:paraId="4F050227" w14:textId="77777777" w:rsidR="003B43B8" w:rsidRPr="00B2623B" w:rsidRDefault="003B43B8"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Attendance, attrition, and completion data recorded.</w:t>
            </w:r>
          </w:p>
          <w:p w14:paraId="0E308137" w14:textId="77777777" w:rsidR="003B43B8" w:rsidRPr="00B2623B" w:rsidRDefault="003B43B8"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Peer and external review of training quality is sought</w:t>
            </w:r>
          </w:p>
          <w:p w14:paraId="75D9D5CC" w14:textId="77777777" w:rsidR="003B43B8" w:rsidRPr="00BA2E90" w:rsidRDefault="003B43B8"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Feedback is used to inform future improvements.</w:t>
            </w:r>
          </w:p>
          <w:p w14:paraId="40EBE381" w14:textId="77777777" w:rsidR="003B43B8" w:rsidRDefault="003B43B8"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Cultural factors, Inclusion, Equality and Diversity are all considered.</w:t>
            </w:r>
          </w:p>
          <w:p w14:paraId="3BEBD0E3" w14:textId="7FA38D84" w:rsidR="003B43B8" w:rsidRPr="003B43B8" w:rsidRDefault="003B43B8" w:rsidP="00EE12D0">
            <w:pPr>
              <w:pStyle w:val="ListParagraph"/>
              <w:numPr>
                <w:ilvl w:val="0"/>
                <w:numId w:val="68"/>
              </w:numPr>
              <w:rPr>
                <w:rFonts w:asciiTheme="minorHAnsi" w:hAnsiTheme="minorHAnsi" w:cstheme="minorHAnsi"/>
                <w:color w:val="000000" w:themeColor="text1"/>
                <w:sz w:val="22"/>
                <w:szCs w:val="22"/>
              </w:rPr>
            </w:pPr>
            <w:r w:rsidRPr="003B43B8">
              <w:rPr>
                <w:rFonts w:asciiTheme="minorHAnsi" w:hAnsiTheme="minorHAnsi" w:cstheme="minorHAnsi"/>
                <w:color w:val="000000" w:themeColor="text1"/>
                <w:sz w:val="22"/>
                <w:szCs w:val="22"/>
              </w:rPr>
              <w:t xml:space="preserve">Impact evaluation of outcomes </w:t>
            </w:r>
            <w:r>
              <w:rPr>
                <w:rFonts w:asciiTheme="minorHAnsi" w:hAnsiTheme="minorHAnsi" w:cstheme="minorHAnsi"/>
                <w:color w:val="000000" w:themeColor="text1"/>
                <w:sz w:val="22"/>
                <w:szCs w:val="22"/>
              </w:rPr>
              <w:t xml:space="preserve">of MECC </w:t>
            </w:r>
            <w:r w:rsidRPr="003B43B8">
              <w:rPr>
                <w:rFonts w:asciiTheme="minorHAnsi" w:hAnsiTheme="minorHAnsi" w:cstheme="minorHAnsi"/>
                <w:color w:val="000000" w:themeColor="text1"/>
                <w:sz w:val="22"/>
                <w:szCs w:val="22"/>
              </w:rPr>
              <w:t>in practice with sharing of good practice and data.</w:t>
            </w:r>
          </w:p>
        </w:tc>
      </w:tr>
      <w:tr w:rsidR="003B43B8" w14:paraId="7231FFAC" w14:textId="77777777" w:rsidTr="007C7B9B">
        <w:tc>
          <w:tcPr>
            <w:tcW w:w="3256" w:type="dxa"/>
          </w:tcPr>
          <w:p w14:paraId="44989A35" w14:textId="77777777" w:rsidR="003B43B8" w:rsidRPr="002F7E6E" w:rsidRDefault="003B43B8" w:rsidP="003B43B8">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Sustainability</w:t>
            </w:r>
          </w:p>
        </w:tc>
        <w:tc>
          <w:tcPr>
            <w:tcW w:w="5754" w:type="dxa"/>
          </w:tcPr>
          <w:p w14:paraId="365F5FC2" w14:textId="77777777" w:rsidR="003B43B8" w:rsidRDefault="003B43B8"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Cascaded model to widen local training faculty with expertise in consultation and communication skills</w:t>
            </w:r>
          </w:p>
          <w:p w14:paraId="03E96162" w14:textId="77777777" w:rsidR="003B43B8" w:rsidRDefault="003B43B8"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Identifying local champions and leaders.</w:t>
            </w:r>
          </w:p>
          <w:p w14:paraId="2D60B5FA" w14:textId="2B49A027" w:rsidR="003B43B8" w:rsidRPr="003B43B8" w:rsidRDefault="003B43B8" w:rsidP="00EE12D0">
            <w:pPr>
              <w:pStyle w:val="ListParagraph"/>
              <w:numPr>
                <w:ilvl w:val="0"/>
                <w:numId w:val="69"/>
              </w:numPr>
              <w:rPr>
                <w:rFonts w:asciiTheme="minorHAnsi" w:hAnsiTheme="minorHAnsi" w:cstheme="minorHAnsi"/>
                <w:color w:val="000000" w:themeColor="text1"/>
                <w:sz w:val="22"/>
                <w:szCs w:val="22"/>
              </w:rPr>
            </w:pPr>
            <w:r w:rsidRPr="003B43B8">
              <w:rPr>
                <w:rFonts w:asciiTheme="minorHAnsi" w:hAnsiTheme="minorHAnsi" w:cstheme="minorHAnsi"/>
                <w:color w:val="000000" w:themeColor="text1"/>
                <w:sz w:val="22"/>
                <w:szCs w:val="22"/>
              </w:rPr>
              <w:t>Financial viability for future developments</w:t>
            </w:r>
          </w:p>
        </w:tc>
      </w:tr>
    </w:tbl>
    <w:p w14:paraId="07F1CBE5" w14:textId="77777777" w:rsidR="008C6932" w:rsidRDefault="008C6932" w:rsidP="002707FE"/>
    <w:p w14:paraId="7973AF61" w14:textId="6668B4D0" w:rsidR="00AB37F2" w:rsidRPr="00EC0763" w:rsidRDefault="006463A5" w:rsidP="00EC0763">
      <w:pPr>
        <w:pStyle w:val="ListParagraph"/>
        <w:ind w:left="360"/>
        <w:rPr>
          <w:rFonts w:asciiTheme="majorHAnsi" w:hAnsiTheme="majorHAnsi" w:cstheme="majorHAnsi"/>
          <w:sz w:val="18"/>
          <w:szCs w:val="18"/>
        </w:rPr>
      </w:pPr>
      <w:r>
        <w:rPr>
          <w:rFonts w:asciiTheme="majorHAnsi" w:hAnsiTheme="majorHAnsi" w:cstheme="majorHAnsi"/>
          <w:sz w:val="18"/>
          <w:szCs w:val="18"/>
        </w:rPr>
        <w:t xml:space="preserve">2. </w:t>
      </w:r>
      <w:r w:rsidR="00AB37F2" w:rsidRPr="00EC0763">
        <w:rPr>
          <w:rFonts w:asciiTheme="majorHAnsi" w:hAnsiTheme="majorHAnsi" w:cstheme="majorHAnsi"/>
          <w:color w:val="333333"/>
          <w:sz w:val="18"/>
          <w:szCs w:val="18"/>
          <w:shd w:val="clear" w:color="auto" w:fill="FFFFFF"/>
        </w:rPr>
        <w:t>Michie, S., van Stralen, M.M. &amp; West, R. The behaviour change wheel: A new method for characterising and designing behaviour change interventions. </w:t>
      </w:r>
      <w:r w:rsidR="00AB37F2" w:rsidRPr="00EC0763">
        <w:rPr>
          <w:rFonts w:asciiTheme="majorHAnsi" w:hAnsiTheme="majorHAnsi" w:cstheme="majorHAnsi"/>
          <w:i/>
          <w:iCs/>
          <w:color w:val="333333"/>
          <w:sz w:val="18"/>
          <w:szCs w:val="18"/>
        </w:rPr>
        <w:t>Implementation Sci</w:t>
      </w:r>
      <w:r w:rsidR="00AB37F2" w:rsidRPr="00EC0763">
        <w:rPr>
          <w:rFonts w:asciiTheme="majorHAnsi" w:hAnsiTheme="majorHAnsi" w:cstheme="majorHAnsi"/>
          <w:color w:val="333333"/>
          <w:sz w:val="18"/>
          <w:szCs w:val="18"/>
          <w:shd w:val="clear" w:color="auto" w:fill="FFFFFF"/>
        </w:rPr>
        <w:t> </w:t>
      </w:r>
      <w:r w:rsidR="00AB37F2" w:rsidRPr="00EC0763">
        <w:rPr>
          <w:rFonts w:asciiTheme="majorHAnsi" w:hAnsiTheme="majorHAnsi" w:cstheme="majorHAnsi"/>
          <w:b/>
          <w:bCs/>
          <w:color w:val="333333"/>
          <w:sz w:val="18"/>
          <w:szCs w:val="18"/>
        </w:rPr>
        <w:t>6, </w:t>
      </w:r>
      <w:r w:rsidR="00AB37F2" w:rsidRPr="00EC0763">
        <w:rPr>
          <w:rFonts w:asciiTheme="majorHAnsi" w:hAnsiTheme="majorHAnsi" w:cstheme="majorHAnsi"/>
          <w:color w:val="333333"/>
          <w:sz w:val="18"/>
          <w:szCs w:val="18"/>
          <w:shd w:val="clear" w:color="auto" w:fill="FFFFFF"/>
        </w:rPr>
        <w:t>42 (2011). https://doi.org/10.1186/1748-5908-6-42</w:t>
      </w:r>
    </w:p>
    <w:p w14:paraId="1B66472D" w14:textId="7FE36625" w:rsidR="00AB37F2" w:rsidRDefault="00AB37F2" w:rsidP="00AB37F2">
      <w:pPr>
        <w:rPr>
          <w:rFonts w:asciiTheme="minorHAnsi" w:hAnsiTheme="minorHAnsi" w:cstheme="minorHAnsi"/>
          <w:b/>
          <w:bCs/>
          <w:color w:val="2F5496" w:themeColor="accent1" w:themeShade="BF"/>
          <w:sz w:val="28"/>
          <w:szCs w:val="28"/>
        </w:rPr>
      </w:pPr>
    </w:p>
    <w:p w14:paraId="51D29440" w14:textId="168E2A01" w:rsidR="00AB37F2" w:rsidRDefault="00AB37F2">
      <w:pPr>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br w:type="page"/>
      </w:r>
    </w:p>
    <w:p w14:paraId="66EE182A" w14:textId="77777777" w:rsidR="00AB37F2" w:rsidRPr="00EC0763" w:rsidRDefault="00AB37F2" w:rsidP="00AB37F2">
      <w:pPr>
        <w:rPr>
          <w:rFonts w:asciiTheme="minorHAnsi" w:hAnsiTheme="minorHAnsi" w:cstheme="minorHAnsi"/>
          <w:b/>
          <w:bCs/>
          <w:color w:val="2F5496" w:themeColor="accent1" w:themeShade="BF"/>
          <w:sz w:val="28"/>
          <w:szCs w:val="28"/>
        </w:rPr>
      </w:pPr>
    </w:p>
    <w:p w14:paraId="22152632" w14:textId="77777777" w:rsidR="00345E22" w:rsidRPr="00DA1FD1" w:rsidRDefault="00345E22" w:rsidP="00345E22">
      <w:pPr>
        <w:rPr>
          <w:rFonts w:asciiTheme="minorHAnsi" w:hAnsiTheme="minorHAnsi" w:cstheme="minorHAnsi"/>
          <w:b/>
          <w:bCs/>
          <w:color w:val="2F5496" w:themeColor="accent1" w:themeShade="BF"/>
          <w:sz w:val="28"/>
          <w:szCs w:val="28"/>
        </w:rPr>
      </w:pPr>
      <w:r w:rsidRPr="00DA1FD1">
        <w:rPr>
          <w:rFonts w:asciiTheme="minorHAnsi" w:hAnsiTheme="minorHAnsi" w:cstheme="minorHAnsi"/>
          <w:b/>
          <w:bCs/>
          <w:color w:val="2F5496" w:themeColor="accent1" w:themeShade="BF"/>
          <w:sz w:val="28"/>
          <w:szCs w:val="28"/>
        </w:rPr>
        <w:t>Health Literacy</w:t>
      </w:r>
    </w:p>
    <w:p w14:paraId="2066FE38" w14:textId="77777777" w:rsidR="00345E22" w:rsidRDefault="00345E22" w:rsidP="00345E22">
      <w:pPr>
        <w:rPr>
          <w:rFonts w:asciiTheme="majorHAnsi" w:hAnsiTheme="majorHAnsi" w:cstheme="majorHAnsi"/>
          <w:shd w:val="clear" w:color="auto" w:fill="FFFFFF" w:themeFill="background1"/>
        </w:rPr>
      </w:pPr>
    </w:p>
    <w:p w14:paraId="2A336AB5" w14:textId="77777777" w:rsidR="00345E22" w:rsidRPr="00B628AE" w:rsidRDefault="00345E22" w:rsidP="00345E22">
      <w:pPr>
        <w:pStyle w:val="Heading2"/>
        <w:jc w:val="both"/>
        <w:rPr>
          <w:rFonts w:eastAsia="Times New Roman" w:cstheme="majorHAnsi"/>
          <w:b/>
          <w:bCs/>
          <w:color w:val="auto"/>
          <w:sz w:val="22"/>
          <w:szCs w:val="22"/>
          <w:lang w:eastAsia="en-GB"/>
        </w:rPr>
      </w:pPr>
      <w:r w:rsidRPr="00B628AE">
        <w:rPr>
          <w:rFonts w:eastAsia="Times New Roman" w:cstheme="majorHAnsi"/>
          <w:b/>
          <w:bCs/>
          <w:color w:val="auto"/>
          <w:sz w:val="22"/>
          <w:szCs w:val="22"/>
          <w:lang w:eastAsia="en-GB"/>
        </w:rPr>
        <w:t>Definition and Introduction</w:t>
      </w:r>
    </w:p>
    <w:p w14:paraId="11917CB8" w14:textId="77777777" w:rsidR="00345E22" w:rsidRDefault="00345E22" w:rsidP="00345E22">
      <w:pPr>
        <w:ind w:right="-52"/>
        <w:jc w:val="both"/>
        <w:rPr>
          <w:rFonts w:asciiTheme="minorHAnsi" w:hAnsiTheme="minorHAnsi" w:cstheme="minorHAnsi"/>
          <w:color w:val="000000" w:themeColor="text1"/>
          <w:sz w:val="22"/>
          <w:szCs w:val="22"/>
          <w:shd w:val="clear" w:color="auto" w:fill="FFFFFF"/>
        </w:rPr>
      </w:pPr>
    </w:p>
    <w:p w14:paraId="156A65F4" w14:textId="77777777" w:rsidR="00345E22" w:rsidRDefault="00345E22" w:rsidP="00345E22">
      <w:pPr>
        <w:tabs>
          <w:tab w:val="left" w:pos="2150"/>
        </w:tabs>
        <w:spacing w:before="119" w:line="264" w:lineRule="auto"/>
        <w:ind w:right="-52"/>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shd w:val="clear" w:color="auto" w:fill="FFFFFF"/>
        </w:rPr>
        <w:t>Health literacy is</w:t>
      </w:r>
      <w:r>
        <w:rPr>
          <w:rFonts w:asciiTheme="minorHAnsi" w:hAnsiTheme="minorHAnsi" w:cstheme="minorHAnsi"/>
          <w:color w:val="000000" w:themeColor="text1"/>
          <w:sz w:val="22"/>
          <w:szCs w:val="22"/>
          <w:shd w:val="clear" w:color="auto" w:fill="FFFFFF"/>
        </w:rPr>
        <w:t xml:space="preserve"> an essential part of personalised care including care and support planning,</w:t>
      </w:r>
      <w:r w:rsidRPr="00BD67B3">
        <w:rPr>
          <w:rFonts w:asciiTheme="minorHAnsi" w:hAnsiTheme="minorHAnsi" w:cstheme="minorHAnsi"/>
          <w:color w:val="000000" w:themeColor="text1"/>
          <w:sz w:val="22"/>
          <w:szCs w:val="22"/>
          <w:shd w:val="clear" w:color="auto" w:fill="FFFFFF"/>
        </w:rPr>
        <w:t xml:space="preserve"> health promotion, patient safety, self-management</w:t>
      </w:r>
      <w:r>
        <w:rPr>
          <w:rFonts w:asciiTheme="minorHAnsi" w:hAnsiTheme="minorHAnsi" w:cstheme="minorHAnsi"/>
          <w:color w:val="000000" w:themeColor="text1"/>
          <w:sz w:val="22"/>
          <w:szCs w:val="22"/>
          <w:shd w:val="clear" w:color="auto" w:fill="FFFFFF"/>
        </w:rPr>
        <w:t>, shared decision-making</w:t>
      </w:r>
      <w:r w:rsidRPr="00BD67B3" w:rsidDel="00866FD7">
        <w:rPr>
          <w:rFonts w:asciiTheme="minorHAnsi" w:hAnsiTheme="minorHAnsi" w:cstheme="minorHAnsi"/>
          <w:color w:val="000000" w:themeColor="text1"/>
          <w:sz w:val="22"/>
          <w:szCs w:val="22"/>
          <w:shd w:val="clear" w:color="auto" w:fill="FFFFFF"/>
        </w:rPr>
        <w:t xml:space="preserve"> </w:t>
      </w:r>
      <w:r>
        <w:rPr>
          <w:rFonts w:asciiTheme="minorHAnsi" w:hAnsiTheme="minorHAnsi" w:cstheme="minorHAnsi"/>
          <w:color w:val="000000" w:themeColor="text1"/>
          <w:sz w:val="22"/>
          <w:szCs w:val="22"/>
          <w:shd w:val="clear" w:color="auto" w:fill="FFFFFF"/>
        </w:rPr>
        <w:t xml:space="preserve">and fostering effective </w:t>
      </w:r>
      <w:r w:rsidRPr="00BD67B3">
        <w:rPr>
          <w:rFonts w:asciiTheme="minorHAnsi" w:hAnsiTheme="minorHAnsi" w:cstheme="minorHAnsi"/>
          <w:color w:val="000000" w:themeColor="text1"/>
          <w:sz w:val="22"/>
          <w:szCs w:val="22"/>
          <w:shd w:val="clear" w:color="auto" w:fill="FFFFFF"/>
        </w:rPr>
        <w:t xml:space="preserve">relationships with patients, families and carers. </w:t>
      </w:r>
      <w:r w:rsidRPr="00BD67B3">
        <w:rPr>
          <w:rFonts w:asciiTheme="minorHAnsi" w:hAnsiTheme="minorHAnsi" w:cstheme="minorHAnsi"/>
          <w:color w:val="000000" w:themeColor="text1"/>
          <w:sz w:val="22"/>
          <w:szCs w:val="22"/>
          <w:shd w:val="clear" w:color="auto" w:fill="FFFFFF"/>
        </w:rPr>
        <w:fldChar w:fldCharType="begin" w:fldLock="1"/>
      </w:r>
      <w:r>
        <w:rPr>
          <w:rFonts w:asciiTheme="minorHAnsi" w:hAnsiTheme="minorHAnsi" w:cstheme="minorHAnsi"/>
          <w:color w:val="000000" w:themeColor="text1"/>
          <w:sz w:val="22"/>
          <w:szCs w:val="22"/>
          <w:shd w:val="clear" w:color="auto" w:fill="FFFFFF"/>
        </w:rPr>
        <w:instrText>ADDIN CSL_CITATION {"citationItems":[{"id":"ITEM-1","itemData":{"URL":"http://www.healthliteracyplace.org.uk/","accessed":{"date-parts":[["2020","6","2"]]},"id":"ITEM-1","issued":{"date-parts":[["0"]]},"title":"NHS The Health Literacy Place | Home","type":"webpage"},"uris":["http://www.mendeley.com/documents/?uuid=14a409fe-e769-34ad-bfae-6c4f54a8bfd2"]}],"mendeley":{"formattedCitation":"(1)","plainTextFormattedCitation":"(1)","previouslyFormattedCitation":"(4)"},"properties":{"noteIndex":0},"schema":"https://github.com/citation-style-language/schema/raw/master/csl-citation.json"}</w:instrText>
      </w:r>
      <w:r w:rsidRPr="00BD67B3">
        <w:rPr>
          <w:rFonts w:asciiTheme="minorHAnsi" w:hAnsiTheme="minorHAnsi" w:cstheme="minorHAnsi"/>
          <w:color w:val="000000" w:themeColor="text1"/>
          <w:sz w:val="22"/>
          <w:szCs w:val="22"/>
          <w:shd w:val="clear" w:color="auto" w:fill="FFFFFF"/>
        </w:rPr>
        <w:fldChar w:fldCharType="separate"/>
      </w:r>
      <w:r w:rsidRPr="00192BEF">
        <w:rPr>
          <w:rFonts w:asciiTheme="minorHAnsi" w:hAnsiTheme="minorHAnsi" w:cstheme="minorHAnsi"/>
          <w:noProof/>
          <w:color w:val="000000" w:themeColor="text1"/>
          <w:sz w:val="22"/>
          <w:szCs w:val="22"/>
          <w:shd w:val="clear" w:color="auto" w:fill="FFFFFF"/>
        </w:rPr>
        <w:t>(1)</w:t>
      </w:r>
      <w:r w:rsidRPr="00BD67B3">
        <w:rPr>
          <w:rFonts w:asciiTheme="minorHAnsi" w:hAnsiTheme="minorHAnsi" w:cstheme="minorHAnsi"/>
          <w:color w:val="000000" w:themeColor="text1"/>
          <w:sz w:val="22"/>
          <w:szCs w:val="22"/>
          <w:shd w:val="clear" w:color="auto" w:fill="FFFFFF"/>
        </w:rPr>
        <w:fldChar w:fldCharType="end"/>
      </w:r>
      <w:r>
        <w:rPr>
          <w:rFonts w:asciiTheme="minorHAnsi" w:hAnsiTheme="minorHAnsi" w:cstheme="minorHAnsi"/>
          <w:color w:val="000000" w:themeColor="text1"/>
          <w:sz w:val="22"/>
          <w:szCs w:val="22"/>
          <w:shd w:val="clear" w:color="auto" w:fill="FFFFFF"/>
        </w:rPr>
        <w:t xml:space="preserve"> I</w:t>
      </w:r>
      <w:r>
        <w:rPr>
          <w:rFonts w:asciiTheme="minorHAnsi" w:hAnsiTheme="minorHAnsi" w:cstheme="minorHAnsi"/>
          <w:color w:val="000000" w:themeColor="text1"/>
          <w:sz w:val="22"/>
          <w:szCs w:val="22"/>
        </w:rPr>
        <w:t xml:space="preserve">t is also a complex and evolving concept, with no universally accepted definition. </w:t>
      </w:r>
      <w:r w:rsidRPr="00BD67B3">
        <w:rPr>
          <w:rFonts w:asciiTheme="minorHAnsi" w:hAnsiTheme="minorHAnsi" w:cstheme="minorHAnsi"/>
          <w:color w:val="000000" w:themeColor="text1"/>
          <w:sz w:val="22"/>
          <w:szCs w:val="22"/>
        </w:rPr>
        <w:fldChar w:fldCharType="begin" w:fldLock="1"/>
      </w:r>
      <w:r>
        <w:rPr>
          <w:rFonts w:asciiTheme="minorHAnsi" w:hAnsiTheme="minorHAnsi" w:cstheme="minorHAnsi"/>
          <w:color w:val="000000" w:themeColor="text1"/>
          <w:sz w:val="22"/>
          <w:szCs w:val="22"/>
        </w:rPr>
        <w:instrText>ADDIN CSL_CITATION {"citationItems":[{"id":"ITEM-1","itemData":{"DOI":"10.1186/1471-2458-12-80","ISSN":"14712458","PMID":"22276600","abstract":"Background: Health literacy concerns the knowledge and competences of persons to meet the complex demands of health in modern society. Although its importance is increasingly recognised, there is no consensus about the definition of health literacy or about its conceptual dimensions, which limits the possibilities for measurement and comparison. The aim of the study is to review definitions and models on health literacy to develop an integrated definition and conceptual model capturing the most comprehensive evidence-based dimensions of health literacy. Methods. A systematic literature review was performed to identify definitions and conceptual frameworks of health literacy. A content analysis of the definitions and conceptual frameworks was carried out to identify the central dimensions of health literacy and develop an integrated model. Results: The review resulted in 17 definitions of health literacy and 12 conceptual models. Based on the content analysis, an integrative conceptual model was developed containing 12 dimensions referring to the knowledge, motivation and competencies of accessing, understanding, appraising and applying health-related information within the healthcare, disease prevention and health promotion setting, respectively. Conclusions: Based upon this review, a model is proposed integrating medical and public health views of health literacy. The model can serve as a basis for developing health literacy enhancing interventions and provide a conceptual basis for the development and validation of measurement tools, capturing the different dimensions of health literacy within the healthcare, disease prevention and health promotion settings. © 2012 Sorensen et al; BioMed Central Ltd.","author":[{"dropping-particle":"","family":"Sørensen","given":"Kristine","non-dropping-particle":"","parse-names":false,"suffix":""},{"dropping-particle":"","family":"Broucke","given":"Stephan","non-dropping-particle":"Van Den","parse-names":false,"suffix":""},{"dropping-particle":"","family":"Fullam","given":"James","non-dropping-particle":"","parse-names":false,"suffix":""},{"dropping-particle":"","family":"Doyle","given":"Gerardine","non-dropping-particle":"","parse-names":false,"suffix":""},{"dropping-particle":"","family":"Pelikan","given":"Jürgen","non-dropping-particle":"","parse-names":false,"suffix":""},{"dropping-particle":"","family":"Slonska","given":"Zofia","non-dropping-particle":"","parse-names":false,"suffix":""},{"dropping-particle":"","family":"Brand","given":"Helmut","non-dropping-particle":"","parse-names":false,"suffix":""}],"container-title":"BMC Public Health","id":"ITEM-1","issue":"1","issued":{"date-parts":[["2012","12","25"]]},"page":"80","publisher":"BioMed Central","title":"Health literacy and public health: A systematic review and integration of definitions and models","type":"article","volume":"12"},"uris":["http://www.mendeley.com/documents/?uuid=18ed26bc-bf56-3936-b00d-e5ac5f3031c6"]}],"mendeley":{"formattedCitation":"(2)","plainTextFormattedCitation":"(2)","previouslyFormattedCitation":"(1)"},"properties":{"noteIndex":0},"schema":"https://github.com/citation-style-language/schema/raw/master/csl-citation.json"}</w:instrText>
      </w:r>
      <w:r w:rsidRPr="00BD67B3">
        <w:rPr>
          <w:rFonts w:asciiTheme="minorHAnsi" w:hAnsiTheme="minorHAnsi" w:cstheme="minorHAnsi"/>
          <w:color w:val="000000" w:themeColor="text1"/>
          <w:sz w:val="22"/>
          <w:szCs w:val="22"/>
        </w:rPr>
        <w:fldChar w:fldCharType="separate"/>
      </w:r>
      <w:r w:rsidRPr="00192BEF">
        <w:rPr>
          <w:rFonts w:asciiTheme="minorHAnsi" w:hAnsiTheme="minorHAnsi" w:cstheme="minorHAnsi"/>
          <w:noProof/>
          <w:color w:val="000000" w:themeColor="text1"/>
          <w:sz w:val="22"/>
          <w:szCs w:val="22"/>
        </w:rPr>
        <w:t>(2)</w:t>
      </w:r>
      <w:r w:rsidRPr="00BD67B3">
        <w:rPr>
          <w:rFonts w:asciiTheme="minorHAnsi" w:hAnsiTheme="minorHAnsi" w:cstheme="minorHAnsi"/>
          <w:color w:val="000000" w:themeColor="text1"/>
          <w:sz w:val="22"/>
          <w:szCs w:val="22"/>
        </w:rPr>
        <w:fldChar w:fldCharType="end"/>
      </w:r>
    </w:p>
    <w:p w14:paraId="2DD60394" w14:textId="77777777" w:rsidR="00345E22" w:rsidRPr="00BD67B3" w:rsidRDefault="00345E22" w:rsidP="00345E22">
      <w:pPr>
        <w:tabs>
          <w:tab w:val="left" w:pos="2150"/>
        </w:tabs>
        <w:spacing w:before="119" w:line="264" w:lineRule="auto"/>
        <w:ind w:right="-52"/>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One definition of health literacy is</w:t>
      </w:r>
      <w:r w:rsidRPr="00BD67B3">
        <w:rPr>
          <w:rFonts w:asciiTheme="minorHAnsi" w:hAnsiTheme="minorHAnsi" w:cstheme="minorHAnsi"/>
          <w:color w:val="000000" w:themeColor="text1"/>
          <w:sz w:val="22"/>
          <w:szCs w:val="22"/>
        </w:rPr>
        <w:t xml:space="preserve"> “people having the appropriate skills, knowledge, understanding and confidence to access, understand, evaluate, use and navigate health and social care information and services.” </w:t>
      </w:r>
      <w:r>
        <w:rPr>
          <w:rFonts w:asciiTheme="minorHAnsi" w:hAnsiTheme="minorHAnsi" w:cstheme="minorHAnsi"/>
          <w:color w:val="000000" w:themeColor="text1"/>
          <w:sz w:val="22"/>
          <w:szCs w:val="22"/>
        </w:rPr>
        <w:t>Health literacy</w:t>
      </w:r>
      <w:r w:rsidRPr="00BD67B3">
        <w:rPr>
          <w:rFonts w:asciiTheme="minorHAnsi" w:hAnsiTheme="minorHAnsi" w:cstheme="minorHAnsi"/>
          <w:color w:val="000000" w:themeColor="text1"/>
          <w:sz w:val="22"/>
          <w:szCs w:val="22"/>
        </w:rPr>
        <w:t xml:space="preserve"> incorporates</w:t>
      </w:r>
      <w:r>
        <w:rPr>
          <w:rFonts w:asciiTheme="minorHAnsi" w:hAnsiTheme="minorHAnsi" w:cstheme="minorHAnsi"/>
          <w:color w:val="000000" w:themeColor="text1"/>
          <w:sz w:val="22"/>
          <w:szCs w:val="22"/>
        </w:rPr>
        <w:t>, but is not limited to,</w:t>
      </w:r>
      <w:r w:rsidRPr="00BD67B3">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l</w:t>
      </w:r>
      <w:r w:rsidRPr="00BD67B3">
        <w:rPr>
          <w:rFonts w:asciiTheme="minorHAnsi" w:hAnsiTheme="minorHAnsi" w:cstheme="minorHAnsi"/>
          <w:color w:val="000000" w:themeColor="text1"/>
          <w:sz w:val="22"/>
          <w:szCs w:val="22"/>
        </w:rPr>
        <w:t>anguage, literacy and numeracy skills and is “influenced by the provision of clear and accessible health and social care services and information for all (service responsiveness).”</w:t>
      </w:r>
      <w:r w:rsidRPr="00BD67B3">
        <w:rPr>
          <w:rFonts w:asciiTheme="minorHAnsi" w:hAnsiTheme="minorHAnsi" w:cstheme="minorHAnsi"/>
          <w:color w:val="000000" w:themeColor="text1"/>
          <w:sz w:val="22"/>
          <w:szCs w:val="22"/>
        </w:rPr>
        <w:fldChar w:fldCharType="begin" w:fldLock="1"/>
      </w:r>
      <w:r w:rsidRPr="00BD67B3">
        <w:rPr>
          <w:rFonts w:asciiTheme="minorHAnsi" w:hAnsiTheme="minorHAnsi" w:cstheme="minorHAnsi"/>
          <w:color w:val="000000" w:themeColor="text1"/>
          <w:sz w:val="22"/>
          <w:szCs w:val="22"/>
        </w:rPr>
        <w:instrText>ADDIN CSL_CITATION {"citationItems":[{"id":"ITEM-1","itemData":{"author":[{"dropping-particle":"","family":"Public Health England","given":"","non-dropping-particle":"","parse-names":false,"suffix":""},{"dropping-particle":"","family":"UCL Institute of Health Equity","given":"","non-dropping-particle":"","parse-names":false,"suffix":""}],"id":"ITEM-1","issued":{"date-parts":[["2015"]]},"title":"Improving health literacy to reduce health inequalities","type":"report"},"uris":["http://www.mendeley.com/documents/?uuid=1e6950f0-981f-3a81-9e63-42e8800036e0"]}],"mendeley":{"formattedCitation":"(3)","plainTextFormattedCitation":"(3)","previouslyFormattedCitation":"(3)"},"properties":{"noteIndex":0},"schema":"https://github.com/citation-style-language/schema/raw/master/csl-citation.json"}</w:instrText>
      </w:r>
      <w:r w:rsidRPr="00BD67B3">
        <w:rPr>
          <w:rFonts w:asciiTheme="minorHAnsi" w:hAnsiTheme="minorHAnsi" w:cstheme="minorHAnsi"/>
          <w:color w:val="000000" w:themeColor="text1"/>
          <w:sz w:val="22"/>
          <w:szCs w:val="22"/>
        </w:rPr>
        <w:fldChar w:fldCharType="separate"/>
      </w:r>
      <w:r w:rsidRPr="00BD67B3">
        <w:rPr>
          <w:rFonts w:asciiTheme="minorHAnsi" w:hAnsiTheme="minorHAnsi" w:cstheme="minorHAnsi"/>
          <w:noProof/>
          <w:color w:val="000000" w:themeColor="text1"/>
          <w:sz w:val="22"/>
          <w:szCs w:val="22"/>
        </w:rPr>
        <w:t>(3)</w:t>
      </w:r>
      <w:r w:rsidRPr="00BD67B3">
        <w:rPr>
          <w:rFonts w:asciiTheme="minorHAnsi" w:hAnsiTheme="minorHAnsi" w:cstheme="minorHAnsi"/>
          <w:color w:val="000000" w:themeColor="text1"/>
          <w:sz w:val="22"/>
          <w:szCs w:val="22"/>
        </w:rPr>
        <w:fldChar w:fldCharType="end"/>
      </w:r>
      <w:r w:rsidRPr="00BD67B3">
        <w:rPr>
          <w:rFonts w:asciiTheme="minorHAnsi" w:hAnsiTheme="minorHAnsi" w:cstheme="minorHAnsi"/>
          <w:color w:val="000000" w:themeColor="text1"/>
          <w:sz w:val="22"/>
          <w:szCs w:val="22"/>
        </w:rPr>
        <w:t xml:space="preserve"> </w:t>
      </w:r>
    </w:p>
    <w:p w14:paraId="0654189D" w14:textId="77777777" w:rsidR="00345E22" w:rsidRPr="00192BEF" w:rsidRDefault="00345E22" w:rsidP="00345E22">
      <w:pPr>
        <w:tabs>
          <w:tab w:val="left" w:pos="2150"/>
        </w:tabs>
        <w:spacing w:before="119" w:line="264" w:lineRule="auto"/>
        <w:ind w:right="-52"/>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 xml:space="preserve">This definition shifts away from the notion that health literacy solely depends on people’s own abilities to understand and navigate health information and systems, towards a recognition </w:t>
      </w:r>
      <w:r>
        <w:rPr>
          <w:rFonts w:asciiTheme="minorHAnsi" w:hAnsiTheme="minorHAnsi" w:cstheme="minorHAnsi"/>
          <w:color w:val="000000" w:themeColor="text1"/>
          <w:sz w:val="22"/>
          <w:szCs w:val="22"/>
        </w:rPr>
        <w:t xml:space="preserve">of the wider environment in shaping this ability, along with the role that </w:t>
      </w:r>
      <w:r w:rsidRPr="00BD67B3">
        <w:rPr>
          <w:rFonts w:asciiTheme="minorHAnsi" w:hAnsiTheme="minorHAnsi" w:cstheme="minorHAnsi"/>
          <w:color w:val="000000" w:themeColor="text1"/>
          <w:sz w:val="22"/>
          <w:szCs w:val="22"/>
        </w:rPr>
        <w:t xml:space="preserve">healthcare providers play in making their services clear and accessible </w:t>
      </w:r>
      <w:r>
        <w:rPr>
          <w:rFonts w:asciiTheme="minorHAnsi" w:hAnsiTheme="minorHAnsi" w:cstheme="minorHAnsi"/>
          <w:color w:val="000000" w:themeColor="text1"/>
          <w:sz w:val="22"/>
          <w:szCs w:val="22"/>
        </w:rPr>
        <w:t xml:space="preserve">to </w:t>
      </w:r>
      <w:r w:rsidRPr="00BD67B3">
        <w:rPr>
          <w:rFonts w:asciiTheme="minorHAnsi" w:hAnsiTheme="minorHAnsi" w:cstheme="minorHAnsi"/>
          <w:color w:val="000000" w:themeColor="text1"/>
          <w:sz w:val="22"/>
          <w:szCs w:val="22"/>
        </w:rPr>
        <w:t>all.</w:t>
      </w:r>
      <w:r>
        <w:rPr>
          <w:rFonts w:asciiTheme="minorHAnsi" w:hAnsiTheme="minorHAnsi" w:cstheme="minorHAnsi"/>
          <w:color w:val="000000" w:themeColor="text1"/>
          <w:sz w:val="22"/>
          <w:szCs w:val="22"/>
        </w:rPr>
        <w:t xml:space="preserve"> </w:t>
      </w:r>
      <w:r w:rsidRPr="00034CB5">
        <w:rPr>
          <w:rFonts w:asciiTheme="minorHAnsi" w:hAnsiTheme="minorHAnsi" w:cstheme="minorHAnsi"/>
          <w:color w:val="000000" w:themeColor="text1"/>
          <w:sz w:val="22"/>
          <w:szCs w:val="22"/>
          <w:shd w:val="clear" w:color="auto" w:fill="FFFFFF"/>
        </w:rPr>
        <w:t>Health literacy is a determinant of health and a key contributor to health inequalities.</w:t>
      </w:r>
      <w:r w:rsidRPr="00034CB5">
        <w:rPr>
          <w:rFonts w:asciiTheme="minorHAnsi" w:hAnsiTheme="minorHAnsi" w:cstheme="minorHAnsi"/>
          <w:color w:val="000000" w:themeColor="text1"/>
          <w:sz w:val="22"/>
          <w:szCs w:val="22"/>
          <w:shd w:val="clear" w:color="auto" w:fill="FFFFFF"/>
        </w:rPr>
        <w:fldChar w:fldCharType="begin" w:fldLock="1"/>
      </w:r>
      <w:r w:rsidRPr="00034CB5">
        <w:rPr>
          <w:rFonts w:asciiTheme="minorHAnsi" w:hAnsiTheme="minorHAnsi" w:cstheme="minorHAnsi"/>
          <w:color w:val="000000" w:themeColor="text1"/>
          <w:sz w:val="22"/>
          <w:szCs w:val="22"/>
          <w:shd w:val="clear" w:color="auto" w:fill="FFFFFF"/>
        </w:rPr>
        <w:instrText>ADDIN CSL_CITATION {"citationItems":[{"id":"ITEM-1","itemData":{"author":[{"dropping-particle":"","family":"Public Health England","given":"","non-dropping-particle":"","parse-names":false,"suffix":""},{"dropping-particle":"","family":"UCL Institute of Health Equity","given":"","non-dropping-particle":"","parse-names":false,"suffix":""}],"id":"ITEM-1","issued":{"date-parts":[["2015"]]},"title":"Improving health literacy to reduce health inequalities","type":"report"},"uris":["http://www.mendeley.com/documents/?uuid=1e6950f0-981f-3a81-9e63-42e8800036e0"]}],"mendeley":{"formattedCitation":"(3)","plainTextFormattedCitation":"(3)","previouslyFormattedCitation":"(3)"},"properties":{"noteIndex":0},"schema":"https://github.com/citation-style-language/schema/raw/master/csl-citation.json"}</w:instrText>
      </w:r>
      <w:r w:rsidRPr="00034CB5">
        <w:rPr>
          <w:rFonts w:asciiTheme="minorHAnsi" w:hAnsiTheme="minorHAnsi" w:cstheme="minorHAnsi"/>
          <w:color w:val="000000" w:themeColor="text1"/>
          <w:sz w:val="22"/>
          <w:szCs w:val="22"/>
          <w:shd w:val="clear" w:color="auto" w:fill="FFFFFF"/>
        </w:rPr>
        <w:fldChar w:fldCharType="separate"/>
      </w:r>
      <w:r w:rsidRPr="00034CB5">
        <w:rPr>
          <w:rFonts w:asciiTheme="minorHAnsi" w:hAnsiTheme="minorHAnsi" w:cstheme="minorHAnsi"/>
          <w:noProof/>
          <w:color w:val="000000" w:themeColor="text1"/>
          <w:sz w:val="22"/>
          <w:szCs w:val="22"/>
          <w:shd w:val="clear" w:color="auto" w:fill="FFFFFF"/>
        </w:rPr>
        <w:t>(3)</w:t>
      </w:r>
      <w:r w:rsidRPr="00034CB5">
        <w:rPr>
          <w:rFonts w:asciiTheme="minorHAnsi" w:hAnsiTheme="minorHAnsi" w:cstheme="minorHAnsi"/>
          <w:color w:val="000000" w:themeColor="text1"/>
          <w:sz w:val="22"/>
          <w:szCs w:val="22"/>
          <w:shd w:val="clear" w:color="auto" w:fill="FFFFFF"/>
        </w:rPr>
        <w:fldChar w:fldCharType="end"/>
      </w:r>
      <w:r w:rsidRPr="00034CB5">
        <w:rPr>
          <w:rFonts w:asciiTheme="minorHAnsi" w:hAnsiTheme="minorHAnsi" w:cstheme="minorHAnsi"/>
          <w:color w:val="000000" w:themeColor="text1"/>
          <w:sz w:val="22"/>
          <w:szCs w:val="22"/>
          <w:shd w:val="clear" w:color="auto" w:fill="FFFFFF"/>
        </w:rPr>
        <w:t xml:space="preserve"> </w:t>
      </w:r>
      <w:r w:rsidRPr="00BD67B3">
        <w:rPr>
          <w:rFonts w:asciiTheme="minorHAnsi" w:hAnsiTheme="minorHAnsi" w:cstheme="minorHAnsi"/>
          <w:color w:val="000000" w:themeColor="text1"/>
          <w:sz w:val="22"/>
          <w:szCs w:val="22"/>
          <w:shd w:val="clear" w:color="auto" w:fill="FFFFFF"/>
        </w:rPr>
        <w:t>Improved health literacy can improve health outcomes, reduce health inequalities, and empower citizens.</w:t>
      </w:r>
    </w:p>
    <w:p w14:paraId="6340FC53" w14:textId="77777777" w:rsidR="00345E22" w:rsidRPr="00BD67B3" w:rsidRDefault="00345E22" w:rsidP="00345E22">
      <w:pPr>
        <w:ind w:right="-52"/>
        <w:jc w:val="both"/>
        <w:rPr>
          <w:rFonts w:asciiTheme="minorHAnsi" w:hAnsiTheme="minorHAnsi" w:cstheme="minorHAnsi"/>
          <w:color w:val="000000" w:themeColor="text1"/>
          <w:sz w:val="22"/>
          <w:szCs w:val="22"/>
          <w:shd w:val="clear" w:color="auto" w:fill="FFFFFF"/>
        </w:rPr>
      </w:pPr>
    </w:p>
    <w:p w14:paraId="4F1CEC52" w14:textId="77777777" w:rsidR="00345E22" w:rsidRPr="00BD67B3" w:rsidRDefault="00345E22" w:rsidP="00345E22">
      <w:pPr>
        <w:jc w:val="both"/>
        <w:rPr>
          <w:rFonts w:asciiTheme="minorHAnsi" w:hAnsiTheme="minorHAnsi" w:cstheme="minorHAnsi"/>
          <w:color w:val="000000" w:themeColor="text1"/>
          <w:sz w:val="22"/>
          <w:szCs w:val="22"/>
        </w:rPr>
      </w:pPr>
    </w:p>
    <w:p w14:paraId="23A2DC69" w14:textId="77777777" w:rsidR="00345E22" w:rsidRPr="00B628AE" w:rsidRDefault="00345E22" w:rsidP="00345E22">
      <w:pPr>
        <w:pStyle w:val="Heading2"/>
        <w:jc w:val="both"/>
        <w:rPr>
          <w:rFonts w:eastAsia="Times New Roman" w:cstheme="majorHAnsi"/>
          <w:b/>
          <w:bCs/>
          <w:color w:val="auto"/>
          <w:sz w:val="22"/>
          <w:szCs w:val="22"/>
          <w:lang w:eastAsia="en-GB"/>
        </w:rPr>
      </w:pPr>
      <w:r w:rsidRPr="00B628AE">
        <w:rPr>
          <w:rFonts w:eastAsia="Times New Roman" w:cstheme="majorHAnsi"/>
          <w:b/>
          <w:bCs/>
          <w:color w:val="auto"/>
          <w:sz w:val="22"/>
          <w:szCs w:val="22"/>
          <w:lang w:eastAsia="en-GB"/>
        </w:rPr>
        <w:t>Key elements of the model(s)</w:t>
      </w:r>
    </w:p>
    <w:p w14:paraId="39EE5AB9" w14:textId="77777777" w:rsidR="00345E22" w:rsidRPr="00BD67B3" w:rsidRDefault="00345E22" w:rsidP="00345E22">
      <w:pPr>
        <w:jc w:val="both"/>
        <w:rPr>
          <w:rFonts w:asciiTheme="minorHAnsi" w:hAnsiTheme="minorHAnsi" w:cstheme="minorHAnsi"/>
          <w:color w:val="000000" w:themeColor="text1"/>
          <w:sz w:val="22"/>
          <w:szCs w:val="22"/>
        </w:rPr>
      </w:pPr>
    </w:p>
    <w:p w14:paraId="081B35FD" w14:textId="77777777" w:rsidR="00345E22" w:rsidRPr="00BD67B3" w:rsidRDefault="00345E22" w:rsidP="00345E22">
      <w:pPr>
        <w:ind w:right="-52"/>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The following integrated model</w:t>
      </w:r>
      <w:r w:rsidRPr="00192BEF">
        <w:rPr>
          <w:rFonts w:asciiTheme="minorHAnsi" w:hAnsiTheme="minorHAnsi" w:cstheme="minorHAnsi"/>
          <w:color w:val="000000" w:themeColor="text1"/>
          <w:sz w:val="22"/>
          <w:szCs w:val="22"/>
        </w:rPr>
        <w:t xml:space="preserve"> </w:t>
      </w:r>
      <w:r w:rsidRPr="00BD67B3">
        <w:rPr>
          <w:rFonts w:asciiTheme="minorHAnsi" w:hAnsiTheme="minorHAnsi" w:cstheme="minorHAnsi"/>
          <w:color w:val="000000" w:themeColor="text1"/>
          <w:sz w:val="22"/>
          <w:szCs w:val="22"/>
        </w:rPr>
        <w:fldChar w:fldCharType="begin" w:fldLock="1"/>
      </w:r>
      <w:r>
        <w:rPr>
          <w:rFonts w:asciiTheme="minorHAnsi" w:hAnsiTheme="minorHAnsi" w:cstheme="minorHAnsi"/>
          <w:color w:val="000000" w:themeColor="text1"/>
          <w:sz w:val="22"/>
          <w:szCs w:val="22"/>
        </w:rPr>
        <w:instrText>ADDIN CSL_CITATION {"citationItems":[{"id":"ITEM-1","itemData":{"DOI":"10.1186/1471-2458-12-80","ISSN":"14712458","PMID":"22276600","abstract":"Background: Health literacy concerns the knowledge and competences of persons to meet the complex demands of health in modern society. Although its importance is increasingly recognised, there is no consensus about the definition of health literacy or about its conceptual dimensions, which limits the possibilities for measurement and comparison. The aim of the study is to review definitions and models on health literacy to develop an integrated definition and conceptual model capturing the most comprehensive evidence-based dimensions of health literacy. Methods. A systematic literature review was performed to identify definitions and conceptual frameworks of health literacy. A content analysis of the definitions and conceptual frameworks was carried out to identify the central dimensions of health literacy and develop an integrated model. Results: The review resulted in 17 definitions of health literacy and 12 conceptual models. Based on the content analysis, an integrative conceptual model was developed containing 12 dimensions referring to the knowledge, motivation and competencies of accessing, understanding, appraising and applying health-related information within the healthcare, disease prevention and health promotion setting, respectively. Conclusions: Based upon this review, a model is proposed integrating medical and public health views of health literacy. The model can serve as a basis for developing health literacy enhancing interventions and provide a conceptual basis for the development and validation of measurement tools, capturing the different dimensions of health literacy within the healthcare, disease prevention and health promotion settings. © 2012 Sorensen et al; BioMed Central Ltd.","author":[{"dropping-particle":"","family":"Sørensen","given":"Kristine","non-dropping-particle":"","parse-names":false,"suffix":""},{"dropping-particle":"","family":"Broucke","given":"Stephan","non-dropping-particle":"Van Den","parse-names":false,"suffix":""},{"dropping-particle":"","family":"Fullam","given":"James","non-dropping-particle":"","parse-names":false,"suffix":""},{"dropping-particle":"","family":"Doyle","given":"Gerardine","non-dropping-particle":"","parse-names":false,"suffix":""},{"dropping-particle":"","family":"Pelikan","given":"Jürgen","non-dropping-particle":"","parse-names":false,"suffix":""},{"dropping-particle":"","family":"Slonska","given":"Zofia","non-dropping-particle":"","parse-names":false,"suffix":""},{"dropping-particle":"","family":"Brand","given":"Helmut","non-dropping-particle":"","parse-names":false,"suffix":""}],"container-title":"BMC Public Health","id":"ITEM-1","issue":"1","issued":{"date-parts":[["2012","12","25"]]},"page":"80","publisher":"BioMed Central","title":"Health literacy and public health: A systematic review and integration of definitions and models","type":"article","volume":"12"},"uris":["http://www.mendeley.com/documents/?uuid=18ed26bc-bf56-3936-b00d-e5ac5f3031c6"]}],"mendeley":{"formattedCitation":"(2)","plainTextFormattedCitation":"(2)","previouslyFormattedCitation":"(1)"},"properties":{"noteIndex":0},"schema":"https://github.com/citation-style-language/schema/raw/master/csl-citation.json"}</w:instrText>
      </w:r>
      <w:r w:rsidRPr="00BD67B3">
        <w:rPr>
          <w:rFonts w:asciiTheme="minorHAnsi" w:hAnsiTheme="minorHAnsi" w:cstheme="minorHAnsi"/>
          <w:color w:val="000000" w:themeColor="text1"/>
          <w:sz w:val="22"/>
          <w:szCs w:val="22"/>
        </w:rPr>
        <w:fldChar w:fldCharType="separate"/>
      </w:r>
      <w:r w:rsidRPr="00192BEF">
        <w:rPr>
          <w:rFonts w:asciiTheme="minorHAnsi" w:hAnsiTheme="minorHAnsi" w:cstheme="minorHAnsi"/>
          <w:noProof/>
          <w:color w:val="000000" w:themeColor="text1"/>
          <w:sz w:val="22"/>
          <w:szCs w:val="22"/>
        </w:rPr>
        <w:t>(2)</w:t>
      </w:r>
      <w:r w:rsidRPr="00BD67B3">
        <w:rPr>
          <w:rFonts w:asciiTheme="minorHAnsi" w:hAnsiTheme="minorHAnsi" w:cstheme="minorHAnsi"/>
          <w:color w:val="000000" w:themeColor="text1"/>
          <w:sz w:val="22"/>
          <w:szCs w:val="22"/>
        </w:rPr>
        <w:fldChar w:fldCharType="end"/>
      </w:r>
      <w:r>
        <w:rPr>
          <w:rFonts w:asciiTheme="minorHAnsi" w:hAnsiTheme="minorHAnsi" w:cstheme="minorHAnsi"/>
          <w:color w:val="000000" w:themeColor="text1"/>
          <w:sz w:val="22"/>
          <w:szCs w:val="22"/>
        </w:rPr>
        <w:t xml:space="preserve"> </w:t>
      </w:r>
      <w:r w:rsidRPr="00BD67B3">
        <w:rPr>
          <w:rFonts w:asciiTheme="minorHAnsi" w:hAnsiTheme="minorHAnsi" w:cstheme="minorHAnsi"/>
          <w:color w:val="000000" w:themeColor="text1"/>
          <w:sz w:val="22"/>
          <w:szCs w:val="22"/>
        </w:rPr>
        <w:t>highlights</w:t>
      </w:r>
      <w:r>
        <w:rPr>
          <w:rFonts w:asciiTheme="minorHAnsi" w:hAnsiTheme="minorHAnsi" w:cstheme="minorHAnsi"/>
          <w:color w:val="000000" w:themeColor="text1"/>
          <w:sz w:val="22"/>
          <w:szCs w:val="22"/>
        </w:rPr>
        <w:t xml:space="preserve"> key elements of health literacy, which are:</w:t>
      </w:r>
    </w:p>
    <w:p w14:paraId="16F2E907" w14:textId="77777777" w:rsidR="00345E22" w:rsidRPr="00BD67B3" w:rsidRDefault="00345E22" w:rsidP="00EE12D0">
      <w:pPr>
        <w:pStyle w:val="ListParagraph"/>
        <w:numPr>
          <w:ilvl w:val="0"/>
          <w:numId w:val="60"/>
        </w:numPr>
        <w:ind w:left="714" w:right="-51" w:hanging="357"/>
        <w:contextualSpacing w:val="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w:t>
      </w:r>
      <w:r w:rsidRPr="00BD67B3">
        <w:rPr>
          <w:rFonts w:asciiTheme="minorHAnsi" w:hAnsiTheme="minorHAnsi" w:cstheme="minorHAnsi"/>
          <w:color w:val="000000" w:themeColor="text1"/>
          <w:sz w:val="22"/>
          <w:szCs w:val="22"/>
        </w:rPr>
        <w:t>ccessing, understanding, appraising and applying</w:t>
      </w:r>
      <w:r>
        <w:rPr>
          <w:rFonts w:asciiTheme="minorHAnsi" w:hAnsiTheme="minorHAnsi" w:cstheme="minorHAnsi"/>
          <w:color w:val="000000" w:themeColor="text1"/>
          <w:sz w:val="22"/>
          <w:szCs w:val="22"/>
        </w:rPr>
        <w:t xml:space="preserve"> health-related information</w:t>
      </w:r>
      <w:r w:rsidRPr="00BD67B3">
        <w:rPr>
          <w:rFonts w:asciiTheme="minorHAnsi" w:hAnsiTheme="minorHAnsi" w:cstheme="minorHAnsi"/>
          <w:color w:val="000000" w:themeColor="text1"/>
          <w:sz w:val="22"/>
          <w:szCs w:val="22"/>
        </w:rPr>
        <w:t xml:space="preserve">. These </w:t>
      </w:r>
      <w:r>
        <w:rPr>
          <w:rFonts w:asciiTheme="minorHAnsi" w:hAnsiTheme="minorHAnsi" w:cstheme="minorHAnsi"/>
          <w:color w:val="000000" w:themeColor="text1"/>
          <w:sz w:val="22"/>
          <w:szCs w:val="22"/>
        </w:rPr>
        <w:t xml:space="preserve">abilities </w:t>
      </w:r>
      <w:r w:rsidRPr="00BD67B3">
        <w:rPr>
          <w:rFonts w:asciiTheme="minorHAnsi" w:hAnsiTheme="minorHAnsi" w:cstheme="minorHAnsi"/>
          <w:color w:val="000000" w:themeColor="text1"/>
          <w:sz w:val="22"/>
          <w:szCs w:val="22"/>
        </w:rPr>
        <w:t xml:space="preserve">generate the knowledge, competence and motivation to navigate three domains or settings within the healthcare continuum: healthcare settings, disease prevention, and health promotion </w:t>
      </w:r>
    </w:p>
    <w:p w14:paraId="7FE27B45" w14:textId="77777777" w:rsidR="00345E22" w:rsidRPr="00BD67B3" w:rsidRDefault="00345E22" w:rsidP="00EE12D0">
      <w:pPr>
        <w:pStyle w:val="ListParagraph"/>
        <w:numPr>
          <w:ilvl w:val="0"/>
          <w:numId w:val="60"/>
        </w:numPr>
        <w:ind w:left="714" w:right="-51" w:hanging="357"/>
        <w:contextualSpacing w:val="0"/>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Individual and population level perspectives</w:t>
      </w:r>
    </w:p>
    <w:p w14:paraId="2E9FFC14" w14:textId="77777777" w:rsidR="00345E22" w:rsidRPr="00BD67B3" w:rsidRDefault="00345E22" w:rsidP="00EE12D0">
      <w:pPr>
        <w:pStyle w:val="ListParagraph"/>
        <w:numPr>
          <w:ilvl w:val="0"/>
          <w:numId w:val="60"/>
        </w:numPr>
        <w:ind w:left="714" w:right="-51" w:hanging="357"/>
        <w:contextualSpacing w:val="0"/>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Influences on health literacy (determinants)</w:t>
      </w:r>
    </w:p>
    <w:p w14:paraId="4A966867" w14:textId="77777777" w:rsidR="00345E22" w:rsidRPr="00BD67B3" w:rsidRDefault="00345E22" w:rsidP="00EE12D0">
      <w:pPr>
        <w:pStyle w:val="ListParagraph"/>
        <w:numPr>
          <w:ilvl w:val="0"/>
          <w:numId w:val="60"/>
        </w:numPr>
        <w:ind w:left="714" w:right="-51" w:hanging="357"/>
        <w:contextualSpacing w:val="0"/>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 xml:space="preserve">Health outcomes based on health literacy. </w:t>
      </w:r>
    </w:p>
    <w:p w14:paraId="073008CB" w14:textId="77777777" w:rsidR="00345E22" w:rsidRPr="00BD67B3" w:rsidRDefault="00345E22" w:rsidP="00345E22">
      <w:pPr>
        <w:ind w:right="-52"/>
        <w:jc w:val="both"/>
        <w:rPr>
          <w:rFonts w:asciiTheme="minorHAnsi" w:hAnsiTheme="minorHAnsi" w:cstheme="minorHAnsi"/>
          <w:color w:val="000000" w:themeColor="text1"/>
          <w:sz w:val="22"/>
          <w:szCs w:val="22"/>
        </w:rPr>
      </w:pPr>
    </w:p>
    <w:p w14:paraId="58CE1143" w14:textId="77777777" w:rsidR="00345E22" w:rsidRPr="00DC16B4" w:rsidRDefault="00345E22" w:rsidP="00345E22">
      <w:pPr>
        <w:ind w:right="-52"/>
        <w:jc w:val="both"/>
        <w:rPr>
          <w:rFonts w:asciiTheme="minorHAnsi" w:hAnsiTheme="minorHAnsi" w:cstheme="minorHAnsi"/>
          <w:color w:val="000000" w:themeColor="text1"/>
          <w:sz w:val="22"/>
          <w:szCs w:val="22"/>
        </w:rPr>
      </w:pPr>
      <w:r w:rsidRPr="00BD67B3">
        <w:rPr>
          <w:rFonts w:asciiTheme="minorHAnsi" w:hAnsiTheme="minorHAnsi" w:cstheme="minorHAnsi"/>
          <w:noProof/>
          <w:color w:val="000000" w:themeColor="text1"/>
          <w:sz w:val="22"/>
          <w:szCs w:val="22"/>
          <w:lang w:val="en-US" w:eastAsia="en-US"/>
        </w:rPr>
        <w:lastRenderedPageBreak/>
        <w:drawing>
          <wp:inline distT="0" distB="0" distL="0" distR="0" wp14:anchorId="04F83F33" wp14:editId="429D4186">
            <wp:extent cx="5727700" cy="3026410"/>
            <wp:effectExtent l="0" t="0" r="0" b="4445"/>
            <wp:docPr id="321" name="Picture 32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rensen integrated health literacy model.jpg"/>
                    <pic:cNvPicPr/>
                  </pic:nvPicPr>
                  <pic:blipFill>
                    <a:blip r:embed="rId16">
                      <a:extLst>
                        <a:ext uri="{28A0092B-C50C-407E-A947-70E740481C1C}">
                          <a14:useLocalDpi xmlns:a14="http://schemas.microsoft.com/office/drawing/2010/main" val="0"/>
                        </a:ext>
                      </a:extLst>
                    </a:blip>
                    <a:stretch>
                      <a:fillRect/>
                    </a:stretch>
                  </pic:blipFill>
                  <pic:spPr>
                    <a:xfrm>
                      <a:off x="0" y="0"/>
                      <a:ext cx="5727700" cy="3026410"/>
                    </a:xfrm>
                    <a:prstGeom prst="rect">
                      <a:avLst/>
                    </a:prstGeom>
                  </pic:spPr>
                </pic:pic>
              </a:graphicData>
            </a:graphic>
          </wp:inline>
        </w:drawing>
      </w:r>
      <w:r>
        <w:rPr>
          <w:rFonts w:asciiTheme="minorHAnsi" w:hAnsiTheme="minorHAnsi" w:cstheme="minorHAnsi"/>
          <w:color w:val="000000" w:themeColor="text1"/>
          <w:sz w:val="20"/>
          <w:szCs w:val="20"/>
        </w:rPr>
        <w:t>Source</w:t>
      </w:r>
      <w:r w:rsidRPr="00DC16B4">
        <w:rPr>
          <w:rFonts w:asciiTheme="minorHAnsi" w:hAnsiTheme="minorHAnsi" w:cstheme="minorHAnsi"/>
          <w:color w:val="000000" w:themeColor="text1"/>
          <w:sz w:val="20"/>
          <w:szCs w:val="20"/>
        </w:rPr>
        <w:t>: Sorensen et al. 2012</w:t>
      </w:r>
    </w:p>
    <w:p w14:paraId="7479160C" w14:textId="77777777" w:rsidR="00345E22" w:rsidRPr="00BD67B3" w:rsidRDefault="00345E22" w:rsidP="00345E22">
      <w:pPr>
        <w:pStyle w:val="NormalWeb"/>
        <w:tabs>
          <w:tab w:val="left" w:pos="2150"/>
        </w:tabs>
        <w:spacing w:before="119" w:line="264" w:lineRule="auto"/>
        <w:ind w:right="-52"/>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 xml:space="preserve">The health literacy of families, communities, professionals (such as the healthcare workforce), and organisations is also important. </w:t>
      </w:r>
    </w:p>
    <w:p w14:paraId="644FBAFA" w14:textId="5EE7528C" w:rsidR="00345E22" w:rsidRPr="00BD67B3" w:rsidRDefault="00345E22" w:rsidP="00345E22">
      <w:pPr>
        <w:pStyle w:val="NormalWeb"/>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The complex nature of health literacy requires a multi-faceted approach to intervention</w:t>
      </w:r>
      <w:r>
        <w:rPr>
          <w:rFonts w:asciiTheme="minorHAnsi" w:hAnsiTheme="minorHAnsi" w:cstheme="minorHAnsi"/>
          <w:color w:val="000000" w:themeColor="text1"/>
          <w:sz w:val="22"/>
          <w:szCs w:val="22"/>
        </w:rPr>
        <w:t>.</w:t>
      </w:r>
      <w:r w:rsidRPr="00BD67B3">
        <w:rPr>
          <w:rFonts w:asciiTheme="minorHAnsi" w:hAnsiTheme="minorHAnsi" w:cstheme="minorHAnsi"/>
          <w:color w:val="000000" w:themeColor="text1"/>
          <w:sz w:val="22"/>
          <w:szCs w:val="22"/>
        </w:rPr>
        <w:t xml:space="preserve"> </w:t>
      </w:r>
      <w:r w:rsidRPr="00BD67B3">
        <w:rPr>
          <w:rFonts w:asciiTheme="minorHAnsi" w:hAnsiTheme="minorHAnsi" w:cstheme="minorHAnsi"/>
          <w:color w:val="000000" w:themeColor="text1"/>
          <w:sz w:val="22"/>
          <w:szCs w:val="22"/>
        </w:rPr>
        <w:fldChar w:fldCharType="begin" w:fldLock="1"/>
      </w:r>
      <w:r w:rsidRPr="00BD67B3">
        <w:rPr>
          <w:rFonts w:asciiTheme="minorHAnsi" w:hAnsiTheme="minorHAnsi" w:cstheme="minorHAnsi"/>
          <w:color w:val="000000" w:themeColor="text1"/>
          <w:sz w:val="22"/>
          <w:szCs w:val="22"/>
        </w:rPr>
        <w:instrText>ADDIN CSL_CITATION {"citationItems":[{"id":"ITEM-1","itemData":{"author":[{"dropping-particle":"","family":"Public Health England","given":"","non-dropping-particle":"","parse-names":false,"suffix":""},{"dropping-particle":"","family":"UCL Institute of Health Equity","given":"","non-dropping-particle":"","parse-names":false,"suffix":""}],"id":"ITEM-1","issued":{"date-parts":[["2015"]]},"title":"Improving health literacy to reduce health inequalities","type":"report"},"uris":["http://www.mendeley.com/documents/?uuid=1e6950f0-981f-3a81-9e63-42e8800036e0"]}],"mendeley":{"formattedCitation":"(3)","plainTextFormattedCitation":"(3)","previouslyFormattedCitation":"(3)"},"properties":{"noteIndex":0},"schema":"https://github.com/citation-style-language/schema/raw/master/csl-citation.json"}</w:instrText>
      </w:r>
      <w:r w:rsidRPr="00BD67B3">
        <w:rPr>
          <w:rFonts w:asciiTheme="minorHAnsi" w:hAnsiTheme="minorHAnsi" w:cstheme="minorHAnsi"/>
          <w:color w:val="000000" w:themeColor="text1"/>
          <w:sz w:val="22"/>
          <w:szCs w:val="22"/>
        </w:rPr>
        <w:fldChar w:fldCharType="separate"/>
      </w:r>
      <w:r w:rsidRPr="00BD67B3">
        <w:rPr>
          <w:rFonts w:asciiTheme="minorHAnsi" w:hAnsiTheme="minorHAnsi" w:cstheme="minorHAnsi"/>
          <w:noProof/>
          <w:color w:val="000000" w:themeColor="text1"/>
          <w:sz w:val="22"/>
          <w:szCs w:val="22"/>
        </w:rPr>
        <w:t>(3)</w:t>
      </w:r>
      <w:r w:rsidRPr="00BD67B3">
        <w:rPr>
          <w:rFonts w:asciiTheme="minorHAnsi" w:hAnsiTheme="minorHAnsi" w:cstheme="minorHAnsi"/>
          <w:color w:val="000000" w:themeColor="text1"/>
          <w:sz w:val="22"/>
          <w:szCs w:val="22"/>
        </w:rPr>
        <w:fldChar w:fldCharType="end"/>
      </w:r>
      <w:r>
        <w:rPr>
          <w:rFonts w:asciiTheme="minorHAnsi" w:hAnsiTheme="minorHAnsi" w:cstheme="minorHAnsi"/>
          <w:color w:val="000000" w:themeColor="text1"/>
          <w:sz w:val="22"/>
          <w:szCs w:val="22"/>
        </w:rPr>
        <w:t xml:space="preserve"> </w:t>
      </w:r>
      <w:r w:rsidRPr="00BD67B3">
        <w:rPr>
          <w:rFonts w:asciiTheme="minorHAnsi" w:hAnsiTheme="minorHAnsi" w:cstheme="minorHAnsi"/>
          <w:color w:val="000000" w:themeColor="text1"/>
          <w:sz w:val="22"/>
          <w:szCs w:val="22"/>
        </w:rPr>
        <w:t>At a health practitioner level, many of the core communication and relationship</w:t>
      </w:r>
      <w:r>
        <w:rPr>
          <w:rFonts w:asciiTheme="minorHAnsi" w:hAnsiTheme="minorHAnsi" w:cstheme="minorHAnsi"/>
          <w:color w:val="000000" w:themeColor="text1"/>
          <w:sz w:val="22"/>
          <w:szCs w:val="22"/>
        </w:rPr>
        <w:t>-</w:t>
      </w:r>
      <w:r w:rsidRPr="00BD67B3">
        <w:rPr>
          <w:rFonts w:asciiTheme="minorHAnsi" w:hAnsiTheme="minorHAnsi" w:cstheme="minorHAnsi"/>
          <w:color w:val="000000" w:themeColor="text1"/>
          <w:sz w:val="22"/>
          <w:szCs w:val="22"/>
        </w:rPr>
        <w:t xml:space="preserve">building skills described earlier can improve health literacy. </w:t>
      </w:r>
      <w:r>
        <w:rPr>
          <w:rFonts w:asciiTheme="minorHAnsi" w:hAnsiTheme="minorHAnsi" w:cstheme="minorHAnsi"/>
          <w:color w:val="000000" w:themeColor="text1"/>
          <w:sz w:val="22"/>
          <w:szCs w:val="22"/>
        </w:rPr>
        <w:t>Additionally, t</w:t>
      </w:r>
      <w:r w:rsidRPr="00BD67B3">
        <w:rPr>
          <w:rFonts w:asciiTheme="minorHAnsi" w:hAnsiTheme="minorHAnsi" w:cstheme="minorHAnsi"/>
          <w:color w:val="000000" w:themeColor="text1"/>
          <w:sz w:val="22"/>
          <w:szCs w:val="22"/>
        </w:rPr>
        <w:t>here are a number of evidence-informed standards for improving health literacy across a range of clinical scenarios, primarily underpinned by communication tools such as “Teach back”, “chunk and check”, and use of plain language</w:t>
      </w:r>
      <w:r w:rsidR="009D4E8B">
        <w:rPr>
          <w:rFonts w:asciiTheme="minorHAnsi" w:hAnsiTheme="minorHAnsi" w:cstheme="minorHAnsi"/>
          <w:color w:val="000000" w:themeColor="text1"/>
          <w:sz w:val="22"/>
          <w:szCs w:val="22"/>
        </w:rPr>
        <w:t xml:space="preserve"> and avoidance of jargon</w:t>
      </w:r>
      <w:r w:rsidRPr="00BD67B3">
        <w:rPr>
          <w:rFonts w:asciiTheme="minorHAnsi" w:hAnsiTheme="minorHAnsi" w:cstheme="minorHAnsi"/>
          <w:color w:val="000000" w:themeColor="text1"/>
          <w:sz w:val="22"/>
          <w:szCs w:val="22"/>
        </w:rPr>
        <w:t xml:space="preserve">. </w:t>
      </w:r>
      <w:r w:rsidRPr="00BD67B3">
        <w:rPr>
          <w:rFonts w:asciiTheme="minorHAnsi" w:hAnsiTheme="minorHAnsi" w:cstheme="minorHAnsi"/>
          <w:color w:val="000000" w:themeColor="text1"/>
          <w:sz w:val="22"/>
          <w:szCs w:val="22"/>
        </w:rPr>
        <w:fldChar w:fldCharType="begin" w:fldLock="1"/>
      </w:r>
      <w:r>
        <w:rPr>
          <w:rFonts w:asciiTheme="minorHAnsi" w:hAnsiTheme="minorHAnsi" w:cstheme="minorHAnsi"/>
          <w:color w:val="000000" w:themeColor="text1"/>
          <w:sz w:val="22"/>
          <w:szCs w:val="22"/>
        </w:rPr>
        <w:instrText>ADDIN CSL_CITATION {"citationItems":[{"id":"ITEM-1","itemData":{"URL":"http://www.healthliteracyplace.org.uk/","accessed":{"date-parts":[["2020","6","2"]]},"id":"ITEM-1","issued":{"date-parts":[["0"]]},"title":"NHS The Health Literacy Place | Home","type":"webpage"},"uris":["http://www.mendeley.com/documents/?uuid=14a409fe-e769-34ad-bfae-6c4f54a8bfd2"]}],"mendeley":{"formattedCitation":"(1)","plainTextFormattedCitation":"(1)","previouslyFormattedCitation":"(4)"},"properties":{"noteIndex":0},"schema":"https://github.com/citation-style-language/schema/raw/master/csl-citation.json"}</w:instrText>
      </w:r>
      <w:r w:rsidRPr="00BD67B3">
        <w:rPr>
          <w:rFonts w:asciiTheme="minorHAnsi" w:hAnsiTheme="minorHAnsi" w:cstheme="minorHAnsi"/>
          <w:color w:val="000000" w:themeColor="text1"/>
          <w:sz w:val="22"/>
          <w:szCs w:val="22"/>
        </w:rPr>
        <w:fldChar w:fldCharType="separate"/>
      </w:r>
      <w:r w:rsidRPr="00192BEF">
        <w:rPr>
          <w:rFonts w:asciiTheme="minorHAnsi" w:hAnsiTheme="minorHAnsi" w:cstheme="minorHAnsi"/>
          <w:noProof/>
          <w:color w:val="000000" w:themeColor="text1"/>
          <w:sz w:val="22"/>
          <w:szCs w:val="22"/>
        </w:rPr>
        <w:t>(1)</w:t>
      </w:r>
      <w:r w:rsidRPr="00BD67B3">
        <w:rPr>
          <w:rFonts w:asciiTheme="minorHAnsi" w:hAnsiTheme="minorHAnsi" w:cstheme="minorHAnsi"/>
          <w:color w:val="000000" w:themeColor="text1"/>
          <w:sz w:val="22"/>
          <w:szCs w:val="22"/>
        </w:rPr>
        <w:fldChar w:fldCharType="end"/>
      </w:r>
      <w:r w:rsidRPr="00BD67B3">
        <w:rPr>
          <w:rFonts w:asciiTheme="minorHAnsi" w:hAnsiTheme="minorHAnsi" w:cstheme="minorHAnsi"/>
          <w:color w:val="000000" w:themeColor="text1"/>
          <w:sz w:val="22"/>
          <w:szCs w:val="22"/>
        </w:rPr>
        <w:fldChar w:fldCharType="begin" w:fldLock="1"/>
      </w:r>
      <w:r>
        <w:rPr>
          <w:rFonts w:asciiTheme="minorHAnsi" w:hAnsiTheme="minorHAnsi" w:cstheme="minorHAnsi"/>
          <w:color w:val="000000" w:themeColor="text1"/>
          <w:sz w:val="22"/>
          <w:szCs w:val="22"/>
        </w:rPr>
        <w:instrText>ADDIN CSL_CITATION {"citationItems":[{"id":"ITEM-1","itemData":{"ISBN":"9789289000154","author":[{"dropping-particle":"","family":"World Health Organization","given":"","non-dropping-particle":"","parse-names":false,"suffix":""}],"id":"ITEM-1","issued":{"date-parts":[["2013"]]},"title":"Health literacy : The solid facts","type":"report"},"uris":["http://www.mendeley.com/documents/?uuid=4c29e3e6-409c-3634-a9e1-e19afe8f7f6d"]}],"mendeley":{"formattedCitation":"(4)","plainTextFormattedCitation":"(4)","previouslyFormattedCitation":"(6)"},"properties":{"noteIndex":0},"schema":"https://github.com/citation-style-language/schema/raw/master/csl-citation.json"}</w:instrText>
      </w:r>
      <w:r w:rsidRPr="00BD67B3">
        <w:rPr>
          <w:rFonts w:asciiTheme="minorHAnsi" w:hAnsiTheme="minorHAnsi" w:cstheme="minorHAnsi"/>
          <w:color w:val="000000" w:themeColor="text1"/>
          <w:sz w:val="22"/>
          <w:szCs w:val="22"/>
        </w:rPr>
        <w:fldChar w:fldCharType="separate"/>
      </w:r>
      <w:r w:rsidRPr="00192BEF">
        <w:rPr>
          <w:rFonts w:asciiTheme="minorHAnsi" w:hAnsiTheme="minorHAnsi" w:cstheme="minorHAnsi"/>
          <w:noProof/>
          <w:color w:val="000000" w:themeColor="text1"/>
          <w:sz w:val="22"/>
          <w:szCs w:val="22"/>
        </w:rPr>
        <w:t>(4)</w:t>
      </w:r>
      <w:r w:rsidRPr="00BD67B3">
        <w:rPr>
          <w:rFonts w:asciiTheme="minorHAnsi" w:hAnsiTheme="minorHAnsi" w:cstheme="minorHAnsi"/>
          <w:color w:val="000000" w:themeColor="text1"/>
          <w:sz w:val="22"/>
          <w:szCs w:val="22"/>
        </w:rPr>
        <w:fldChar w:fldCharType="end"/>
      </w:r>
    </w:p>
    <w:p w14:paraId="61C4E2F5" w14:textId="77777777" w:rsidR="00345E22" w:rsidRDefault="00345E22" w:rsidP="00345E22">
      <w:pPr>
        <w:tabs>
          <w:tab w:val="left" w:pos="2150"/>
        </w:tabs>
        <w:spacing w:before="119" w:line="264" w:lineRule="auto"/>
        <w:ind w:right="-52"/>
        <w:jc w:val="both"/>
        <w:rPr>
          <w:rFonts w:asciiTheme="minorHAnsi" w:hAnsiTheme="minorHAnsi" w:cstheme="minorHAnsi"/>
          <w:color w:val="000000" w:themeColor="text1"/>
          <w:sz w:val="22"/>
          <w:szCs w:val="22"/>
        </w:rPr>
      </w:pPr>
    </w:p>
    <w:p w14:paraId="5943BE8C" w14:textId="77777777" w:rsidR="00345E22" w:rsidRPr="00660CC1" w:rsidRDefault="00345E22" w:rsidP="00345E22">
      <w:pPr>
        <w:rPr>
          <w:rFonts w:asciiTheme="minorHAnsi" w:hAnsiTheme="minorHAnsi" w:cstheme="minorHAnsi"/>
          <w:b/>
          <w:bCs/>
          <w:sz w:val="22"/>
          <w:szCs w:val="22"/>
        </w:rPr>
      </w:pPr>
      <w:r w:rsidRPr="00660CC1">
        <w:rPr>
          <w:rFonts w:asciiTheme="minorHAnsi" w:hAnsiTheme="minorHAnsi" w:cstheme="minorHAnsi"/>
          <w:b/>
          <w:bCs/>
          <w:sz w:val="22"/>
          <w:szCs w:val="22"/>
        </w:rPr>
        <w:t>Learning Outcomes specific to utilising this model or approach</w:t>
      </w:r>
    </w:p>
    <w:p w14:paraId="16F1F021" w14:textId="77777777" w:rsidR="00345E22" w:rsidRPr="00BD67B3" w:rsidRDefault="00345E22" w:rsidP="00345E22">
      <w:pPr>
        <w:tabs>
          <w:tab w:val="left" w:pos="2150"/>
        </w:tabs>
        <w:spacing w:before="119" w:line="264" w:lineRule="auto"/>
        <w:ind w:right="-52"/>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 xml:space="preserve">This </w:t>
      </w:r>
      <w:r>
        <w:rPr>
          <w:rFonts w:asciiTheme="minorHAnsi" w:hAnsiTheme="minorHAnsi" w:cstheme="minorHAnsi"/>
          <w:color w:val="000000" w:themeColor="text1"/>
          <w:sz w:val="22"/>
          <w:szCs w:val="22"/>
        </w:rPr>
        <w:t>section</w:t>
      </w:r>
      <w:r w:rsidRPr="00BD67B3">
        <w:rPr>
          <w:rFonts w:asciiTheme="minorHAnsi" w:hAnsiTheme="minorHAnsi" w:cstheme="minorHAnsi"/>
          <w:color w:val="000000" w:themeColor="text1"/>
          <w:sz w:val="22"/>
          <w:szCs w:val="22"/>
        </w:rPr>
        <w:t xml:space="preserve"> primarily focuses on learning outcomes for healthcare professionals; however, some outcomes may also apply to health literate organisations. </w:t>
      </w:r>
    </w:p>
    <w:p w14:paraId="5A95F1B6" w14:textId="77777777" w:rsidR="00345E22" w:rsidRPr="00BD67B3" w:rsidRDefault="00345E22" w:rsidP="00345E22">
      <w:pPr>
        <w:tabs>
          <w:tab w:val="left" w:pos="2150"/>
        </w:tabs>
        <w:spacing w:before="119" w:line="264" w:lineRule="auto"/>
        <w:ind w:right="-52"/>
        <w:jc w:val="both"/>
        <w:rPr>
          <w:rFonts w:asciiTheme="minorHAnsi" w:hAnsiTheme="minorHAnsi" w:cstheme="minorHAnsi"/>
          <w:b/>
          <w:bCs/>
          <w:color w:val="000000" w:themeColor="text1"/>
          <w:sz w:val="22"/>
          <w:szCs w:val="22"/>
        </w:rPr>
      </w:pPr>
      <w:r w:rsidRPr="00BD67B3">
        <w:rPr>
          <w:rFonts w:asciiTheme="minorHAnsi" w:hAnsiTheme="minorHAnsi" w:cstheme="minorHAnsi"/>
          <w:b/>
          <w:bCs/>
          <w:color w:val="000000" w:themeColor="text1"/>
          <w:sz w:val="22"/>
          <w:szCs w:val="22"/>
        </w:rPr>
        <w:t>Level 1:</w:t>
      </w:r>
    </w:p>
    <w:p w14:paraId="4566B725" w14:textId="77777777" w:rsidR="00345E22" w:rsidRPr="00BD67B3" w:rsidRDefault="00345E22" w:rsidP="00345E22">
      <w:pPr>
        <w:tabs>
          <w:tab w:val="left" w:pos="2150"/>
        </w:tabs>
        <w:spacing w:before="119" w:line="264" w:lineRule="auto"/>
        <w:ind w:right="-52"/>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 xml:space="preserve">The learner will </w:t>
      </w:r>
    </w:p>
    <w:p w14:paraId="108CF317" w14:textId="77777777" w:rsidR="00345E22" w:rsidRPr="00BD67B3" w:rsidRDefault="00345E22" w:rsidP="00345E22">
      <w:pPr>
        <w:tabs>
          <w:tab w:val="left" w:pos="2150"/>
        </w:tabs>
        <w:spacing w:before="119" w:line="264" w:lineRule="auto"/>
        <w:ind w:right="-52"/>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Be aware of</w:t>
      </w:r>
    </w:p>
    <w:p w14:paraId="0A567B5F" w14:textId="77777777" w:rsidR="00345E22" w:rsidRDefault="00345E22" w:rsidP="00EE12D0">
      <w:pPr>
        <w:numPr>
          <w:ilvl w:val="0"/>
          <w:numId w:val="19"/>
        </w:numPr>
        <w:tabs>
          <w:tab w:val="left" w:pos="2150"/>
        </w:tabs>
        <w:ind w:left="714" w:right="-51" w:hanging="357"/>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The vital role of health literacy in achieving health equity</w:t>
      </w:r>
    </w:p>
    <w:p w14:paraId="32C79FF6" w14:textId="544FBEC2" w:rsidR="00345E22" w:rsidRPr="00001AD6" w:rsidRDefault="00345E22" w:rsidP="00EE12D0">
      <w:pPr>
        <w:numPr>
          <w:ilvl w:val="0"/>
          <w:numId w:val="19"/>
        </w:numPr>
        <w:tabs>
          <w:tab w:val="left" w:pos="2150"/>
        </w:tabs>
        <w:ind w:left="714" w:right="-51" w:hanging="357"/>
        <w:jc w:val="both"/>
        <w:rPr>
          <w:rFonts w:asciiTheme="minorHAnsi" w:hAnsiTheme="minorHAnsi" w:cstheme="minorHAnsi"/>
          <w:color w:val="000000" w:themeColor="text1"/>
          <w:sz w:val="22"/>
          <w:szCs w:val="22"/>
        </w:rPr>
      </w:pPr>
      <w:r w:rsidRPr="00001AD6">
        <w:rPr>
          <w:rFonts w:asciiTheme="minorHAnsi" w:hAnsiTheme="minorHAnsi" w:cstheme="minorHAnsi"/>
          <w:color w:val="000000" w:themeColor="text1"/>
          <w:sz w:val="22"/>
          <w:szCs w:val="22"/>
        </w:rPr>
        <w:t>Barriers to an individual’s understanding of health information, including those related to the individual</w:t>
      </w:r>
      <w:r w:rsidR="008862EF">
        <w:rPr>
          <w:rFonts w:asciiTheme="minorHAnsi" w:hAnsiTheme="minorHAnsi" w:cstheme="minorHAnsi"/>
          <w:color w:val="000000" w:themeColor="text1"/>
          <w:sz w:val="22"/>
          <w:szCs w:val="22"/>
        </w:rPr>
        <w:t xml:space="preserve"> such as learning disability</w:t>
      </w:r>
      <w:r w:rsidRPr="00001AD6">
        <w:rPr>
          <w:rFonts w:asciiTheme="minorHAnsi" w:hAnsiTheme="minorHAnsi" w:cstheme="minorHAnsi"/>
          <w:color w:val="000000" w:themeColor="text1"/>
          <w:sz w:val="22"/>
          <w:szCs w:val="22"/>
        </w:rPr>
        <w:t>, the healthcare professional, and the wider environment</w:t>
      </w:r>
    </w:p>
    <w:p w14:paraId="2F507FE7" w14:textId="77777777" w:rsidR="00345E22" w:rsidRPr="00BD67B3" w:rsidRDefault="00345E22" w:rsidP="00EE12D0">
      <w:pPr>
        <w:numPr>
          <w:ilvl w:val="0"/>
          <w:numId w:val="19"/>
        </w:numPr>
        <w:tabs>
          <w:tab w:val="left" w:pos="2150"/>
        </w:tabs>
        <w:ind w:left="714" w:right="-51" w:hanging="357"/>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 xml:space="preserve">Key interventions to address low health literacy </w:t>
      </w:r>
    </w:p>
    <w:p w14:paraId="3E478B19" w14:textId="77777777" w:rsidR="00345E22" w:rsidRPr="00BD67B3" w:rsidRDefault="00345E22" w:rsidP="00EE12D0">
      <w:pPr>
        <w:numPr>
          <w:ilvl w:val="0"/>
          <w:numId w:val="19"/>
        </w:numPr>
        <w:tabs>
          <w:tab w:val="left" w:pos="2150"/>
        </w:tabs>
        <w:ind w:left="714" w:right="-51" w:hanging="357"/>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 xml:space="preserve">The emotional impact of health information </w:t>
      </w:r>
    </w:p>
    <w:p w14:paraId="59B0112D" w14:textId="335E33C1" w:rsidR="00345E22" w:rsidRDefault="00345E22" w:rsidP="00EE12D0">
      <w:pPr>
        <w:numPr>
          <w:ilvl w:val="0"/>
          <w:numId w:val="19"/>
        </w:numPr>
        <w:tabs>
          <w:tab w:val="left" w:pos="2150"/>
        </w:tabs>
        <w:ind w:left="714" w:right="-51" w:hanging="357"/>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The attitudes and behaviours needed for successful partnerships with patients, carers and families in helping to improve health literacy.</w:t>
      </w:r>
    </w:p>
    <w:p w14:paraId="3FF44C0E" w14:textId="131A99FA" w:rsidR="005D3807" w:rsidRPr="00BD67B3" w:rsidRDefault="005D3807" w:rsidP="00EE12D0">
      <w:pPr>
        <w:numPr>
          <w:ilvl w:val="0"/>
          <w:numId w:val="19"/>
        </w:numPr>
        <w:tabs>
          <w:tab w:val="left" w:pos="2150"/>
        </w:tabs>
        <w:ind w:left="714" w:right="-51" w:hanging="357"/>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national information standard</w:t>
      </w:r>
    </w:p>
    <w:p w14:paraId="528FD60B" w14:textId="77777777" w:rsidR="00345E22" w:rsidRPr="00BD67B3" w:rsidRDefault="00345E22" w:rsidP="00345E22">
      <w:pPr>
        <w:tabs>
          <w:tab w:val="left" w:pos="2150"/>
        </w:tabs>
        <w:spacing w:before="119" w:line="264" w:lineRule="auto"/>
        <w:ind w:right="-52"/>
        <w:jc w:val="both"/>
        <w:rPr>
          <w:rFonts w:asciiTheme="minorHAnsi" w:hAnsiTheme="minorHAnsi" w:cstheme="minorHAnsi"/>
          <w:color w:val="000000" w:themeColor="text1"/>
          <w:sz w:val="22"/>
          <w:szCs w:val="22"/>
        </w:rPr>
      </w:pPr>
    </w:p>
    <w:p w14:paraId="73135702" w14:textId="77777777" w:rsidR="00345E22" w:rsidRPr="00BD67B3" w:rsidRDefault="00345E22" w:rsidP="00345E22">
      <w:pPr>
        <w:tabs>
          <w:tab w:val="left" w:pos="2150"/>
        </w:tabs>
        <w:spacing w:before="119" w:line="264" w:lineRule="auto"/>
        <w:ind w:right="-52"/>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Know</w:t>
      </w:r>
    </w:p>
    <w:p w14:paraId="47FDE0F6" w14:textId="088288D0" w:rsidR="00345E22" w:rsidRPr="00BD67B3" w:rsidRDefault="00345E22" w:rsidP="00EE12D0">
      <w:pPr>
        <w:numPr>
          <w:ilvl w:val="0"/>
          <w:numId w:val="18"/>
        </w:numPr>
        <w:tabs>
          <w:tab w:val="left" w:pos="2150"/>
        </w:tabs>
        <w:ind w:left="714" w:right="-51" w:hanging="357"/>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What is meant by health literacy</w:t>
      </w:r>
      <w:r w:rsidR="00511E54">
        <w:rPr>
          <w:rFonts w:asciiTheme="minorHAnsi" w:hAnsiTheme="minorHAnsi" w:cstheme="minorHAnsi"/>
          <w:color w:val="000000" w:themeColor="text1"/>
          <w:sz w:val="22"/>
          <w:szCs w:val="22"/>
        </w:rPr>
        <w:t xml:space="preserve"> and digital health literacy</w:t>
      </w:r>
    </w:p>
    <w:p w14:paraId="71AC134F" w14:textId="77777777" w:rsidR="00345E22" w:rsidRPr="00BD67B3" w:rsidRDefault="00345E22" w:rsidP="00EE12D0">
      <w:pPr>
        <w:numPr>
          <w:ilvl w:val="0"/>
          <w:numId w:val="18"/>
        </w:numPr>
        <w:tabs>
          <w:tab w:val="left" w:pos="2150"/>
        </w:tabs>
        <w:ind w:left="714" w:right="-51" w:hanging="357"/>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lastRenderedPageBreak/>
        <w:t>How poor health literacy affects people’s health, health services, and the wider society</w:t>
      </w:r>
    </w:p>
    <w:p w14:paraId="716DA4A6" w14:textId="7610021E" w:rsidR="00345E22" w:rsidRPr="00BD67B3" w:rsidRDefault="00345E22" w:rsidP="00EE12D0">
      <w:pPr>
        <w:numPr>
          <w:ilvl w:val="0"/>
          <w:numId w:val="18"/>
        </w:numPr>
        <w:tabs>
          <w:tab w:val="left" w:pos="2150"/>
        </w:tabs>
        <w:ind w:left="714" w:right="-51" w:hanging="357"/>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Th</w:t>
      </w:r>
      <w:r>
        <w:rPr>
          <w:rFonts w:asciiTheme="minorHAnsi" w:hAnsiTheme="minorHAnsi" w:cstheme="minorHAnsi"/>
          <w:color w:val="000000" w:themeColor="text1"/>
          <w:sz w:val="22"/>
          <w:szCs w:val="22"/>
        </w:rPr>
        <w:t>e f</w:t>
      </w:r>
      <w:r w:rsidRPr="00BD67B3">
        <w:rPr>
          <w:rFonts w:asciiTheme="minorHAnsi" w:hAnsiTheme="minorHAnsi" w:cstheme="minorHAnsi"/>
          <w:color w:val="000000" w:themeColor="text1"/>
          <w:sz w:val="22"/>
          <w:szCs w:val="22"/>
        </w:rPr>
        <w:t>actors (e.g. age,</w:t>
      </w:r>
      <w:r w:rsidR="009D4E8B">
        <w:rPr>
          <w:rFonts w:asciiTheme="minorHAnsi" w:hAnsiTheme="minorHAnsi" w:cstheme="minorHAnsi"/>
          <w:color w:val="000000" w:themeColor="text1"/>
          <w:sz w:val="22"/>
          <w:szCs w:val="22"/>
        </w:rPr>
        <w:t xml:space="preserve"> ethnicity,</w:t>
      </w:r>
      <w:r w:rsidRPr="00BD67B3">
        <w:rPr>
          <w:rFonts w:asciiTheme="minorHAnsi" w:hAnsiTheme="minorHAnsi" w:cstheme="minorHAnsi"/>
          <w:color w:val="000000" w:themeColor="text1"/>
          <w:sz w:val="22"/>
          <w:szCs w:val="22"/>
        </w:rPr>
        <w:t xml:space="preserve"> education) that can affect a person’s health literacy, taking care to avoid making assumptions or stereotyping </w:t>
      </w:r>
    </w:p>
    <w:p w14:paraId="16526453" w14:textId="07B34D44" w:rsidR="00345E22" w:rsidRPr="00BD67B3" w:rsidRDefault="00345E22" w:rsidP="00EE12D0">
      <w:pPr>
        <w:numPr>
          <w:ilvl w:val="0"/>
          <w:numId w:val="18"/>
        </w:numPr>
        <w:tabs>
          <w:tab w:val="left" w:pos="2150"/>
        </w:tabs>
        <w:ind w:left="714" w:right="-51" w:hanging="357"/>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 xml:space="preserve">Key signs and behaviours in people that are suggestive of low </w:t>
      </w:r>
      <w:r w:rsidR="009D4E8B">
        <w:rPr>
          <w:rFonts w:asciiTheme="minorHAnsi" w:hAnsiTheme="minorHAnsi" w:cstheme="minorHAnsi"/>
          <w:color w:val="000000" w:themeColor="text1"/>
          <w:sz w:val="22"/>
          <w:szCs w:val="22"/>
        </w:rPr>
        <w:t xml:space="preserve">levels of </w:t>
      </w:r>
      <w:r w:rsidRPr="00BD67B3">
        <w:rPr>
          <w:rFonts w:asciiTheme="minorHAnsi" w:hAnsiTheme="minorHAnsi" w:cstheme="minorHAnsi"/>
          <w:color w:val="000000" w:themeColor="text1"/>
          <w:sz w:val="22"/>
          <w:szCs w:val="22"/>
        </w:rPr>
        <w:t>health literacy</w:t>
      </w:r>
    </w:p>
    <w:p w14:paraId="71DF8CE8" w14:textId="74FB1B22" w:rsidR="00345E22" w:rsidRPr="00BD67B3" w:rsidRDefault="00345E22" w:rsidP="00EE12D0">
      <w:pPr>
        <w:numPr>
          <w:ilvl w:val="0"/>
          <w:numId w:val="18"/>
        </w:numPr>
        <w:tabs>
          <w:tab w:val="left" w:pos="2150"/>
        </w:tabs>
        <w:ind w:left="714" w:right="-51" w:hanging="357"/>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That anyone’s health literacy can change or be affected by factors such as ill health, stress, anxiety, new or distressing information</w:t>
      </w:r>
      <w:r w:rsidR="00511E54">
        <w:rPr>
          <w:rFonts w:asciiTheme="minorHAnsi" w:hAnsiTheme="minorHAnsi" w:cstheme="minorHAnsi"/>
          <w:color w:val="000000" w:themeColor="text1"/>
          <w:sz w:val="22"/>
          <w:szCs w:val="22"/>
        </w:rPr>
        <w:t>, and new technologies</w:t>
      </w:r>
    </w:p>
    <w:p w14:paraId="282D886F" w14:textId="77777777" w:rsidR="00345E22" w:rsidRPr="00BD67B3" w:rsidRDefault="00345E22" w:rsidP="00EE12D0">
      <w:pPr>
        <w:numPr>
          <w:ilvl w:val="0"/>
          <w:numId w:val="18"/>
        </w:numPr>
        <w:tabs>
          <w:tab w:val="left" w:pos="2150"/>
        </w:tabs>
        <w:ind w:left="714" w:right="-51" w:hanging="357"/>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Key tools and techniques for enhancing understanding of health information (e.g. “teach back method”)</w:t>
      </w:r>
    </w:p>
    <w:p w14:paraId="75D7D061" w14:textId="77777777" w:rsidR="00345E22" w:rsidRPr="00BD67B3" w:rsidRDefault="00345E22" w:rsidP="00EE12D0">
      <w:pPr>
        <w:numPr>
          <w:ilvl w:val="0"/>
          <w:numId w:val="18"/>
        </w:numPr>
        <w:tabs>
          <w:tab w:val="left" w:pos="2150"/>
        </w:tabs>
        <w:ind w:left="714" w:right="-51" w:hanging="357"/>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 xml:space="preserve">Key strategies </w:t>
      </w:r>
      <w:r>
        <w:rPr>
          <w:rFonts w:asciiTheme="minorHAnsi" w:hAnsiTheme="minorHAnsi" w:cstheme="minorHAnsi"/>
          <w:color w:val="000000" w:themeColor="text1"/>
          <w:sz w:val="22"/>
          <w:szCs w:val="22"/>
        </w:rPr>
        <w:t xml:space="preserve">and behaviours </w:t>
      </w:r>
      <w:r w:rsidRPr="00BD67B3">
        <w:rPr>
          <w:rFonts w:asciiTheme="minorHAnsi" w:hAnsiTheme="minorHAnsi" w:cstheme="minorHAnsi"/>
          <w:color w:val="000000" w:themeColor="text1"/>
          <w:sz w:val="22"/>
          <w:szCs w:val="22"/>
        </w:rPr>
        <w:t>for effective communication with patients, including use of plain language</w:t>
      </w:r>
      <w:r>
        <w:rPr>
          <w:rFonts w:asciiTheme="minorHAnsi" w:hAnsiTheme="minorHAnsi" w:cstheme="minorHAnsi"/>
          <w:color w:val="000000" w:themeColor="text1"/>
          <w:sz w:val="22"/>
          <w:szCs w:val="22"/>
        </w:rPr>
        <w:t xml:space="preserve">, </w:t>
      </w:r>
      <w:r w:rsidRPr="00BD67B3">
        <w:rPr>
          <w:rFonts w:asciiTheme="minorHAnsi" w:hAnsiTheme="minorHAnsi" w:cstheme="minorHAnsi"/>
          <w:color w:val="000000" w:themeColor="text1"/>
          <w:sz w:val="22"/>
          <w:szCs w:val="22"/>
        </w:rPr>
        <w:t>avoiding jargon</w:t>
      </w:r>
      <w:r>
        <w:rPr>
          <w:rFonts w:asciiTheme="minorHAnsi" w:hAnsiTheme="minorHAnsi" w:cstheme="minorHAnsi"/>
          <w:color w:val="000000" w:themeColor="text1"/>
          <w:sz w:val="22"/>
          <w:szCs w:val="22"/>
        </w:rPr>
        <w:t>, and a non-judgmental approach</w:t>
      </w:r>
    </w:p>
    <w:p w14:paraId="73621312" w14:textId="77777777" w:rsidR="00345E22" w:rsidRPr="00BD67B3" w:rsidRDefault="00345E22" w:rsidP="00EE12D0">
      <w:pPr>
        <w:numPr>
          <w:ilvl w:val="0"/>
          <w:numId w:val="18"/>
        </w:numPr>
        <w:tabs>
          <w:tab w:val="left" w:pos="2150"/>
        </w:tabs>
        <w:ind w:left="714" w:right="-51" w:hanging="357"/>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How and where to search for health information and resources on health literacy</w:t>
      </w:r>
      <w:r>
        <w:rPr>
          <w:rFonts w:asciiTheme="minorHAnsi" w:hAnsiTheme="minorHAnsi" w:cstheme="minorHAnsi"/>
          <w:color w:val="000000" w:themeColor="text1"/>
          <w:sz w:val="22"/>
          <w:szCs w:val="22"/>
        </w:rPr>
        <w:t>.</w:t>
      </w:r>
    </w:p>
    <w:p w14:paraId="148280DE" w14:textId="77777777" w:rsidR="00345E22" w:rsidRPr="00BD67B3" w:rsidRDefault="00345E22" w:rsidP="00345E22">
      <w:pPr>
        <w:tabs>
          <w:tab w:val="left" w:pos="2150"/>
        </w:tabs>
        <w:spacing w:before="119" w:line="264" w:lineRule="auto"/>
        <w:ind w:right="-52"/>
        <w:jc w:val="both"/>
        <w:rPr>
          <w:rFonts w:asciiTheme="minorHAnsi" w:hAnsiTheme="minorHAnsi" w:cstheme="minorHAnsi"/>
          <w:color w:val="000000" w:themeColor="text1"/>
          <w:sz w:val="22"/>
          <w:szCs w:val="22"/>
        </w:rPr>
      </w:pPr>
    </w:p>
    <w:p w14:paraId="6D968AB4" w14:textId="77777777" w:rsidR="00345E22" w:rsidRPr="00BD67B3" w:rsidRDefault="00345E22" w:rsidP="00345E22">
      <w:pPr>
        <w:tabs>
          <w:tab w:val="left" w:pos="2150"/>
        </w:tabs>
        <w:spacing w:before="119" w:line="264" w:lineRule="auto"/>
        <w:ind w:right="-52"/>
        <w:jc w:val="both"/>
        <w:rPr>
          <w:rFonts w:asciiTheme="minorHAnsi" w:hAnsiTheme="minorHAnsi" w:cstheme="minorHAnsi"/>
          <w:b/>
          <w:bCs/>
          <w:color w:val="000000" w:themeColor="text1"/>
          <w:sz w:val="22"/>
          <w:szCs w:val="22"/>
        </w:rPr>
      </w:pPr>
      <w:r w:rsidRPr="00BD67B3">
        <w:rPr>
          <w:rFonts w:asciiTheme="minorHAnsi" w:hAnsiTheme="minorHAnsi" w:cstheme="minorHAnsi"/>
          <w:b/>
          <w:bCs/>
          <w:color w:val="000000" w:themeColor="text1"/>
          <w:sz w:val="22"/>
          <w:szCs w:val="22"/>
        </w:rPr>
        <w:t>Level 2:</w:t>
      </w:r>
    </w:p>
    <w:p w14:paraId="43541539" w14:textId="77777777" w:rsidR="00345E22" w:rsidRPr="00BD67B3" w:rsidRDefault="00345E22" w:rsidP="00345E22">
      <w:pPr>
        <w:tabs>
          <w:tab w:val="left" w:pos="2150"/>
        </w:tabs>
        <w:spacing w:before="119" w:line="264" w:lineRule="auto"/>
        <w:ind w:right="-52"/>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 xml:space="preserve">In addition to Level 1, the learner will </w:t>
      </w:r>
    </w:p>
    <w:p w14:paraId="0BBF1309" w14:textId="77777777" w:rsidR="00345E22" w:rsidRPr="00BD67B3" w:rsidRDefault="00345E22" w:rsidP="00345E22">
      <w:pPr>
        <w:tabs>
          <w:tab w:val="left" w:pos="2150"/>
        </w:tabs>
        <w:spacing w:before="119" w:line="264" w:lineRule="auto"/>
        <w:ind w:right="-52"/>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Know</w:t>
      </w:r>
    </w:p>
    <w:p w14:paraId="3C4A0641" w14:textId="243B8899" w:rsidR="00345E22" w:rsidRPr="00BD67B3" w:rsidRDefault="00345E22" w:rsidP="00EE12D0">
      <w:pPr>
        <w:numPr>
          <w:ilvl w:val="0"/>
          <w:numId w:val="18"/>
        </w:numPr>
        <w:tabs>
          <w:tab w:val="left" w:pos="2150"/>
        </w:tabs>
        <w:ind w:left="714" w:right="-51" w:hanging="357"/>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 xml:space="preserve">Key interactions and transitions in the patient journey where health literacy is important, including high risk situations where the ability to understand health information may be impeded (e.g. </w:t>
      </w:r>
      <w:r w:rsidR="009D4E8B">
        <w:rPr>
          <w:rFonts w:asciiTheme="minorHAnsi" w:hAnsiTheme="minorHAnsi" w:cstheme="minorHAnsi"/>
          <w:color w:val="000000" w:themeColor="text1"/>
          <w:sz w:val="22"/>
          <w:szCs w:val="22"/>
        </w:rPr>
        <w:t xml:space="preserve">Covid-19 restrictions, </w:t>
      </w:r>
      <w:r w:rsidRPr="00BD67B3">
        <w:rPr>
          <w:rFonts w:asciiTheme="minorHAnsi" w:hAnsiTheme="minorHAnsi" w:cstheme="minorHAnsi"/>
          <w:color w:val="000000" w:themeColor="text1"/>
          <w:sz w:val="22"/>
          <w:szCs w:val="22"/>
        </w:rPr>
        <w:t>hospital discharge and clinic visits; shared decision making and consent for treatments procedures, changes to medication)</w:t>
      </w:r>
    </w:p>
    <w:p w14:paraId="7EDEB81D" w14:textId="77777777" w:rsidR="00345E22" w:rsidRPr="00BD67B3" w:rsidRDefault="00345E22" w:rsidP="00EE12D0">
      <w:pPr>
        <w:numPr>
          <w:ilvl w:val="0"/>
          <w:numId w:val="18"/>
        </w:numPr>
        <w:tabs>
          <w:tab w:val="left" w:pos="2150"/>
        </w:tabs>
        <w:ind w:left="714" w:right="-51" w:hanging="357"/>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Health literacy tools for health promotion, disease prevention, risk communication, and chronic disease management</w:t>
      </w:r>
    </w:p>
    <w:p w14:paraId="414A1BD5" w14:textId="29DEC56B" w:rsidR="00345E22" w:rsidRPr="00BD67B3" w:rsidRDefault="00345E22" w:rsidP="00EE12D0">
      <w:pPr>
        <w:numPr>
          <w:ilvl w:val="0"/>
          <w:numId w:val="18"/>
        </w:numPr>
        <w:tabs>
          <w:tab w:val="left" w:pos="2150"/>
        </w:tabs>
        <w:ind w:left="714" w:right="-51" w:hanging="357"/>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 xml:space="preserve">Relevant legislation when implementing health literacy interventions (e.g. Equality Act, </w:t>
      </w:r>
      <w:r w:rsidR="009D4E8B">
        <w:rPr>
          <w:rFonts w:asciiTheme="minorHAnsi" w:hAnsiTheme="minorHAnsi" w:cstheme="minorHAnsi"/>
          <w:color w:val="000000" w:themeColor="text1"/>
          <w:sz w:val="22"/>
          <w:szCs w:val="22"/>
        </w:rPr>
        <w:t xml:space="preserve">AIS, </w:t>
      </w:r>
      <w:r w:rsidRPr="00BD67B3">
        <w:rPr>
          <w:rFonts w:asciiTheme="minorHAnsi" w:hAnsiTheme="minorHAnsi" w:cstheme="minorHAnsi"/>
          <w:color w:val="000000" w:themeColor="text1"/>
          <w:sz w:val="22"/>
          <w:szCs w:val="22"/>
        </w:rPr>
        <w:t>confidentiality)</w:t>
      </w:r>
      <w:r>
        <w:rPr>
          <w:rFonts w:asciiTheme="minorHAnsi" w:hAnsiTheme="minorHAnsi" w:cstheme="minorHAnsi"/>
          <w:color w:val="000000" w:themeColor="text1"/>
          <w:sz w:val="22"/>
          <w:szCs w:val="22"/>
        </w:rPr>
        <w:t>.</w:t>
      </w:r>
    </w:p>
    <w:p w14:paraId="531A986A" w14:textId="77777777" w:rsidR="00345E22" w:rsidRPr="00BD67B3" w:rsidRDefault="00345E22" w:rsidP="00345E22">
      <w:pPr>
        <w:tabs>
          <w:tab w:val="left" w:pos="2150"/>
        </w:tabs>
        <w:spacing w:before="119" w:line="264" w:lineRule="auto"/>
        <w:ind w:right="-52"/>
        <w:jc w:val="both"/>
        <w:rPr>
          <w:rFonts w:asciiTheme="minorHAnsi" w:hAnsiTheme="minorHAnsi" w:cstheme="minorHAnsi"/>
          <w:color w:val="000000" w:themeColor="text1"/>
          <w:sz w:val="22"/>
          <w:szCs w:val="22"/>
        </w:rPr>
      </w:pPr>
    </w:p>
    <w:p w14:paraId="3E55F2C6" w14:textId="77777777" w:rsidR="00345E22" w:rsidRPr="00BD67B3" w:rsidRDefault="00345E22" w:rsidP="00345E22">
      <w:pPr>
        <w:tabs>
          <w:tab w:val="left" w:pos="2150"/>
        </w:tabs>
        <w:spacing w:before="119" w:line="264" w:lineRule="auto"/>
        <w:ind w:right="-52"/>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Understand</w:t>
      </w:r>
    </w:p>
    <w:p w14:paraId="024F6EB9" w14:textId="77777777" w:rsidR="00345E22" w:rsidRPr="00BD67B3" w:rsidRDefault="00345E22" w:rsidP="00EE12D0">
      <w:pPr>
        <w:numPr>
          <w:ilvl w:val="0"/>
          <w:numId w:val="62"/>
        </w:numPr>
        <w:tabs>
          <w:tab w:val="left" w:pos="2150"/>
        </w:tabs>
        <w:ind w:left="714" w:right="-51" w:hanging="357"/>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The relationship between health literacy, social determinants of health, and health inequalities</w:t>
      </w:r>
    </w:p>
    <w:p w14:paraId="3C576C0D" w14:textId="77777777" w:rsidR="00345E22" w:rsidRPr="00BD67B3" w:rsidRDefault="00345E22" w:rsidP="00EE12D0">
      <w:pPr>
        <w:numPr>
          <w:ilvl w:val="0"/>
          <w:numId w:val="62"/>
        </w:numPr>
        <w:tabs>
          <w:tab w:val="left" w:pos="2150"/>
        </w:tabs>
        <w:ind w:left="714" w:right="-51" w:hanging="357"/>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What is “good” information, taking into account factors such as source of the information, content/coverage, accuracy, bias, ease of use/ accessibility, and relevance</w:t>
      </w:r>
    </w:p>
    <w:p w14:paraId="00D8F516" w14:textId="163BBEFD" w:rsidR="00345E22" w:rsidRPr="00BD67B3" w:rsidRDefault="00345E22" w:rsidP="00EE12D0">
      <w:pPr>
        <w:numPr>
          <w:ilvl w:val="0"/>
          <w:numId w:val="62"/>
        </w:numPr>
        <w:tabs>
          <w:tab w:val="left" w:pos="2150"/>
        </w:tabs>
        <w:ind w:left="714" w:right="-51" w:hanging="357"/>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 xml:space="preserve">The need to balance simplicity with accuracy when developing or communicating health information, so that key information is not lost or </w:t>
      </w:r>
      <w:r w:rsidR="009D4E8B">
        <w:rPr>
          <w:rFonts w:asciiTheme="minorHAnsi" w:hAnsiTheme="minorHAnsi" w:cstheme="minorHAnsi"/>
          <w:color w:val="000000" w:themeColor="text1"/>
          <w:sz w:val="22"/>
          <w:szCs w:val="22"/>
        </w:rPr>
        <w:t>becomes less relevant and useful</w:t>
      </w:r>
      <w:r w:rsidRPr="00BD67B3">
        <w:rPr>
          <w:rFonts w:asciiTheme="minorHAnsi" w:hAnsiTheme="minorHAnsi" w:cstheme="minorHAnsi"/>
          <w:color w:val="000000" w:themeColor="text1"/>
          <w:sz w:val="22"/>
          <w:szCs w:val="22"/>
        </w:rPr>
        <w:t>.</w:t>
      </w:r>
    </w:p>
    <w:p w14:paraId="1E3F069D" w14:textId="77777777" w:rsidR="00345E22" w:rsidRPr="00BD67B3" w:rsidRDefault="00345E22" w:rsidP="00345E22">
      <w:pPr>
        <w:tabs>
          <w:tab w:val="left" w:pos="2150"/>
        </w:tabs>
        <w:spacing w:before="119" w:line="264" w:lineRule="auto"/>
        <w:ind w:right="-52"/>
        <w:jc w:val="both"/>
        <w:rPr>
          <w:rFonts w:asciiTheme="minorHAnsi" w:hAnsiTheme="minorHAnsi" w:cstheme="minorHAnsi"/>
          <w:color w:val="000000" w:themeColor="text1"/>
          <w:sz w:val="22"/>
          <w:szCs w:val="22"/>
        </w:rPr>
      </w:pPr>
    </w:p>
    <w:p w14:paraId="72ED82A9" w14:textId="77777777" w:rsidR="00345E22" w:rsidRPr="00BD67B3" w:rsidRDefault="00345E22" w:rsidP="00345E22">
      <w:pPr>
        <w:tabs>
          <w:tab w:val="left" w:pos="2150"/>
        </w:tabs>
        <w:spacing w:before="119" w:line="264" w:lineRule="auto"/>
        <w:ind w:right="-52"/>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Be able to</w:t>
      </w:r>
    </w:p>
    <w:p w14:paraId="5A37A3C6" w14:textId="4FEB5BE6" w:rsidR="00B25CF2" w:rsidRPr="00BD67B3" w:rsidRDefault="00B25CF2" w:rsidP="00B25CF2">
      <w:pPr>
        <w:numPr>
          <w:ilvl w:val="0"/>
          <w:numId w:val="19"/>
        </w:numPr>
        <w:tabs>
          <w:tab w:val="left" w:pos="2150"/>
        </w:tabs>
        <w:spacing w:before="119" w:line="264" w:lineRule="auto"/>
        <w:ind w:right="-52"/>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 xml:space="preserve">Use a non-judgmental approach in </w:t>
      </w:r>
      <w:r>
        <w:rPr>
          <w:rFonts w:asciiTheme="minorHAnsi" w:hAnsiTheme="minorHAnsi" w:cstheme="minorHAnsi"/>
          <w:color w:val="000000" w:themeColor="text1"/>
          <w:sz w:val="22"/>
          <w:szCs w:val="22"/>
        </w:rPr>
        <w:t xml:space="preserve">all </w:t>
      </w:r>
      <w:r w:rsidRPr="00BD67B3">
        <w:rPr>
          <w:rFonts w:asciiTheme="minorHAnsi" w:hAnsiTheme="minorHAnsi" w:cstheme="minorHAnsi"/>
          <w:color w:val="000000" w:themeColor="text1"/>
          <w:sz w:val="22"/>
          <w:szCs w:val="22"/>
        </w:rPr>
        <w:t>conversations with people who have limited health literacy</w:t>
      </w:r>
    </w:p>
    <w:p w14:paraId="1CBA79A2" w14:textId="77777777" w:rsidR="00345E22" w:rsidRPr="00BD67B3" w:rsidRDefault="00345E22" w:rsidP="00EE12D0">
      <w:pPr>
        <w:numPr>
          <w:ilvl w:val="0"/>
          <w:numId w:val="19"/>
        </w:numPr>
        <w:tabs>
          <w:tab w:val="left" w:pos="2150"/>
        </w:tabs>
        <w:ind w:left="714" w:right="-51" w:hanging="357"/>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Use appropriate tools, techniques</w:t>
      </w:r>
      <w:r>
        <w:rPr>
          <w:rFonts w:asciiTheme="minorHAnsi" w:hAnsiTheme="minorHAnsi" w:cstheme="minorHAnsi"/>
          <w:color w:val="000000" w:themeColor="text1"/>
          <w:sz w:val="22"/>
          <w:szCs w:val="22"/>
        </w:rPr>
        <w:t xml:space="preserve"> and </w:t>
      </w:r>
      <w:r w:rsidRPr="00BD67B3">
        <w:rPr>
          <w:rFonts w:asciiTheme="minorHAnsi" w:hAnsiTheme="minorHAnsi" w:cstheme="minorHAnsi"/>
          <w:color w:val="000000" w:themeColor="text1"/>
          <w:sz w:val="22"/>
          <w:szCs w:val="22"/>
        </w:rPr>
        <w:t>strategies</w:t>
      </w:r>
      <w:r>
        <w:rPr>
          <w:rFonts w:asciiTheme="minorHAnsi" w:hAnsiTheme="minorHAnsi" w:cstheme="minorHAnsi"/>
          <w:color w:val="000000" w:themeColor="text1"/>
          <w:sz w:val="22"/>
          <w:szCs w:val="22"/>
        </w:rPr>
        <w:t xml:space="preserve"> </w:t>
      </w:r>
      <w:r w:rsidRPr="00BD67B3">
        <w:rPr>
          <w:rFonts w:asciiTheme="minorHAnsi" w:hAnsiTheme="minorHAnsi" w:cstheme="minorHAnsi"/>
          <w:color w:val="000000" w:themeColor="text1"/>
          <w:sz w:val="22"/>
          <w:szCs w:val="22"/>
        </w:rPr>
        <w:t>to enhance the understanding of health-related information when communicating with patients, including those with low health literacy</w:t>
      </w:r>
      <w:r>
        <w:rPr>
          <w:rFonts w:asciiTheme="minorHAnsi" w:hAnsiTheme="minorHAnsi" w:cstheme="minorHAnsi"/>
          <w:color w:val="000000" w:themeColor="text1"/>
          <w:sz w:val="22"/>
          <w:szCs w:val="22"/>
        </w:rPr>
        <w:t xml:space="preserve"> and those with specific needs due to disability, illness, language or other factors</w:t>
      </w:r>
    </w:p>
    <w:p w14:paraId="38D8EAD5" w14:textId="77777777" w:rsidR="00345E22" w:rsidRPr="00034CB5" w:rsidRDefault="00345E22" w:rsidP="00EE12D0">
      <w:pPr>
        <w:numPr>
          <w:ilvl w:val="0"/>
          <w:numId w:val="19"/>
        </w:numPr>
        <w:tabs>
          <w:tab w:val="left" w:pos="2150"/>
        </w:tabs>
        <w:ind w:left="714" w:right="-51" w:hanging="357"/>
        <w:jc w:val="both"/>
        <w:rPr>
          <w:rFonts w:asciiTheme="minorHAnsi" w:hAnsiTheme="minorHAnsi" w:cstheme="minorHAnsi"/>
          <w:color w:val="000000" w:themeColor="text1"/>
          <w:sz w:val="22"/>
          <w:szCs w:val="22"/>
        </w:rPr>
      </w:pPr>
      <w:r w:rsidRPr="00034CB5">
        <w:rPr>
          <w:rFonts w:asciiTheme="minorHAnsi" w:hAnsiTheme="minorHAnsi" w:cstheme="minorHAnsi"/>
          <w:color w:val="000000" w:themeColor="text1"/>
          <w:sz w:val="22"/>
          <w:szCs w:val="22"/>
        </w:rPr>
        <w:t>Involve or signpost to the wider multidisciplinary team or other agencies with expertise in health literacy.</w:t>
      </w:r>
    </w:p>
    <w:p w14:paraId="7C04A862" w14:textId="77777777" w:rsidR="00345E22" w:rsidRPr="00BD67B3" w:rsidRDefault="00345E22" w:rsidP="00345E22">
      <w:pPr>
        <w:tabs>
          <w:tab w:val="left" w:pos="2150"/>
        </w:tabs>
        <w:spacing w:before="119" w:line="264" w:lineRule="auto"/>
        <w:ind w:right="-52"/>
        <w:jc w:val="both"/>
        <w:rPr>
          <w:rFonts w:asciiTheme="minorHAnsi" w:hAnsiTheme="minorHAnsi" w:cstheme="minorHAnsi"/>
          <w:b/>
          <w:bCs/>
          <w:color w:val="000000" w:themeColor="text1"/>
          <w:sz w:val="22"/>
          <w:szCs w:val="22"/>
        </w:rPr>
      </w:pPr>
      <w:r w:rsidRPr="00BD67B3">
        <w:rPr>
          <w:rFonts w:asciiTheme="minorHAnsi" w:hAnsiTheme="minorHAnsi" w:cstheme="minorHAnsi"/>
          <w:b/>
          <w:bCs/>
          <w:color w:val="000000" w:themeColor="text1"/>
          <w:sz w:val="22"/>
          <w:szCs w:val="22"/>
        </w:rPr>
        <w:t>Level 3:</w:t>
      </w:r>
    </w:p>
    <w:p w14:paraId="59BCBC26" w14:textId="77777777" w:rsidR="00345E22" w:rsidRPr="00BD67B3" w:rsidRDefault="00345E22" w:rsidP="00345E22">
      <w:pPr>
        <w:tabs>
          <w:tab w:val="left" w:pos="2150"/>
        </w:tabs>
        <w:spacing w:before="119" w:line="264" w:lineRule="auto"/>
        <w:ind w:right="-52"/>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 xml:space="preserve">In addition to Level 1-2, the learner will </w:t>
      </w:r>
    </w:p>
    <w:p w14:paraId="388AE415" w14:textId="77777777" w:rsidR="00345E22" w:rsidRPr="00BD67B3" w:rsidRDefault="00345E22" w:rsidP="00345E22">
      <w:pPr>
        <w:tabs>
          <w:tab w:val="left" w:pos="2150"/>
        </w:tabs>
        <w:spacing w:before="119" w:line="264" w:lineRule="auto"/>
        <w:ind w:right="-52"/>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Be able to</w:t>
      </w:r>
    </w:p>
    <w:p w14:paraId="435CD125" w14:textId="77777777" w:rsidR="00345E22" w:rsidRPr="00BD67B3" w:rsidRDefault="00345E22" w:rsidP="00EE12D0">
      <w:pPr>
        <w:numPr>
          <w:ilvl w:val="0"/>
          <w:numId w:val="61"/>
        </w:numPr>
        <w:tabs>
          <w:tab w:val="left" w:pos="2150"/>
        </w:tabs>
        <w:ind w:left="714" w:right="-51" w:hanging="357"/>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Evaluate and critically appraise health information</w:t>
      </w:r>
    </w:p>
    <w:p w14:paraId="5AD05846" w14:textId="77777777" w:rsidR="00345E22" w:rsidRPr="00BD67B3" w:rsidRDefault="00345E22" w:rsidP="00EE12D0">
      <w:pPr>
        <w:numPr>
          <w:ilvl w:val="0"/>
          <w:numId w:val="61"/>
        </w:numPr>
        <w:tabs>
          <w:tab w:val="left" w:pos="2150"/>
        </w:tabs>
        <w:ind w:left="714" w:right="-51" w:hanging="357"/>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lastRenderedPageBreak/>
        <w:t>Demonstrate their own professional or personal development and, where relevant, address the capability of staff in their organisation to support patients’ health literacy needs (including their own health literacy needs)</w:t>
      </w:r>
    </w:p>
    <w:p w14:paraId="05D75B7C" w14:textId="77777777" w:rsidR="00345E22" w:rsidRPr="00BD67B3" w:rsidRDefault="00345E22" w:rsidP="00EE12D0">
      <w:pPr>
        <w:numPr>
          <w:ilvl w:val="0"/>
          <w:numId w:val="61"/>
        </w:numPr>
        <w:tabs>
          <w:tab w:val="left" w:pos="2150"/>
        </w:tabs>
        <w:ind w:left="714" w:right="-51" w:hanging="357"/>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Apply health literacy best practices to health programs and interventions, where relevant</w:t>
      </w:r>
    </w:p>
    <w:p w14:paraId="31DD66A9" w14:textId="77777777" w:rsidR="00345E22" w:rsidRPr="00BD67B3" w:rsidRDefault="00345E22" w:rsidP="00EE12D0">
      <w:pPr>
        <w:numPr>
          <w:ilvl w:val="0"/>
          <w:numId w:val="61"/>
        </w:numPr>
        <w:tabs>
          <w:tab w:val="left" w:pos="2150"/>
        </w:tabs>
        <w:ind w:left="714" w:right="-51" w:hanging="357"/>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Ensure the intended audience and those who support them are included in the design, implementation, and evaluation of health education, information and services</w:t>
      </w:r>
    </w:p>
    <w:p w14:paraId="15B8273B" w14:textId="77777777" w:rsidR="00345E22" w:rsidRDefault="00345E22" w:rsidP="00EE12D0">
      <w:pPr>
        <w:numPr>
          <w:ilvl w:val="0"/>
          <w:numId w:val="61"/>
        </w:numPr>
        <w:tabs>
          <w:tab w:val="left" w:pos="2150"/>
        </w:tabs>
        <w:ind w:left="714" w:right="-51" w:hanging="357"/>
        <w:jc w:val="both"/>
        <w:rPr>
          <w:rFonts w:asciiTheme="minorHAnsi" w:hAnsiTheme="minorHAnsi" w:cstheme="minorHAnsi"/>
          <w:color w:val="000000" w:themeColor="text1"/>
          <w:sz w:val="22"/>
          <w:szCs w:val="22"/>
        </w:rPr>
      </w:pPr>
      <w:r w:rsidRPr="003F0AD6">
        <w:rPr>
          <w:rFonts w:asciiTheme="minorHAnsi" w:hAnsiTheme="minorHAnsi" w:cstheme="minorHAnsi"/>
          <w:color w:val="000000" w:themeColor="text1"/>
          <w:sz w:val="22"/>
          <w:szCs w:val="22"/>
        </w:rPr>
        <w:t>Develop inclusive and transparent partnerships with key stakeholders that advance health literacy in the community.</w:t>
      </w:r>
    </w:p>
    <w:p w14:paraId="54C5C0FF" w14:textId="77777777" w:rsidR="00345E22" w:rsidRDefault="00345E22" w:rsidP="00345E22">
      <w:pPr>
        <w:pStyle w:val="paragraph"/>
        <w:spacing w:before="0" w:beforeAutospacing="0" w:after="0" w:afterAutospacing="0"/>
        <w:ind w:left="360"/>
        <w:textAlignment w:val="baseline"/>
        <w:rPr>
          <w:rFonts w:asciiTheme="majorHAnsi" w:hAnsiTheme="majorHAnsi" w:cstheme="majorHAnsi"/>
          <w:b/>
          <w:bCs/>
          <w:color w:val="538135" w:themeColor="accent6" w:themeShade="BF"/>
          <w:sz w:val="22"/>
          <w:szCs w:val="22"/>
        </w:rPr>
      </w:pPr>
    </w:p>
    <w:p w14:paraId="4189EA2D" w14:textId="77777777" w:rsidR="00345E22" w:rsidRDefault="00345E22" w:rsidP="00345E22">
      <w:pPr>
        <w:pStyle w:val="paragraph"/>
        <w:spacing w:before="0" w:beforeAutospacing="0" w:after="0" w:afterAutospacing="0"/>
        <w:ind w:left="360"/>
        <w:textAlignment w:val="baseline"/>
        <w:rPr>
          <w:rFonts w:asciiTheme="majorHAnsi" w:hAnsiTheme="majorHAnsi" w:cstheme="majorHAnsi"/>
          <w:b/>
          <w:bCs/>
          <w:color w:val="538135" w:themeColor="accent6" w:themeShade="BF"/>
          <w:sz w:val="22"/>
          <w:szCs w:val="22"/>
        </w:rPr>
      </w:pPr>
    </w:p>
    <w:p w14:paraId="62E99DA2" w14:textId="77777777" w:rsidR="00345E22" w:rsidRPr="00673587" w:rsidRDefault="00345E22" w:rsidP="00345E22">
      <w:pPr>
        <w:pStyle w:val="paragraph"/>
        <w:spacing w:before="0" w:beforeAutospacing="0" w:after="0" w:afterAutospacing="0"/>
        <w:ind w:left="360"/>
        <w:textAlignment w:val="baseline"/>
        <w:rPr>
          <w:rFonts w:asciiTheme="majorHAnsi" w:hAnsiTheme="majorHAnsi" w:cstheme="majorHAnsi"/>
          <w:b/>
          <w:bCs/>
          <w:color w:val="538135" w:themeColor="accent6" w:themeShade="BF"/>
          <w:sz w:val="22"/>
          <w:szCs w:val="22"/>
        </w:rPr>
      </w:pPr>
      <w:r w:rsidRPr="00673587">
        <w:rPr>
          <w:rFonts w:asciiTheme="majorHAnsi" w:hAnsiTheme="majorHAnsi" w:cstheme="majorHAnsi"/>
          <w:b/>
          <w:bCs/>
          <w:color w:val="538135" w:themeColor="accent6" w:themeShade="BF"/>
          <w:sz w:val="22"/>
          <w:szCs w:val="22"/>
        </w:rPr>
        <w:t>Stories from practice</w:t>
      </w:r>
    </w:p>
    <w:p w14:paraId="37512F29" w14:textId="77777777" w:rsidR="00345E22" w:rsidRPr="00B25DF3" w:rsidRDefault="00345E22" w:rsidP="00345E22">
      <w:pPr>
        <w:ind w:left="360"/>
        <w:rPr>
          <w:rFonts w:asciiTheme="majorHAnsi" w:hAnsiTheme="majorHAnsi" w:cstheme="majorHAnsi"/>
          <w:b/>
          <w:bCs/>
          <w:color w:val="538135" w:themeColor="accent6" w:themeShade="BF"/>
          <w:sz w:val="22"/>
          <w:szCs w:val="22"/>
        </w:rPr>
      </w:pPr>
      <w:r w:rsidRPr="00B25DF3">
        <w:rPr>
          <w:rFonts w:asciiTheme="majorHAnsi" w:hAnsiTheme="majorHAnsi" w:cstheme="majorHAnsi"/>
          <w:b/>
          <w:bCs/>
          <w:i/>
          <w:iCs/>
          <w:color w:val="538135" w:themeColor="accent6" w:themeShade="BF"/>
          <w:sz w:val="22"/>
          <w:szCs w:val="22"/>
        </w:rPr>
        <w:t>(tbc)</w:t>
      </w:r>
    </w:p>
    <w:p w14:paraId="408B1388" w14:textId="77777777" w:rsidR="00345E22" w:rsidRPr="00B25DF3" w:rsidRDefault="00345E22" w:rsidP="00345E22">
      <w:pPr>
        <w:pStyle w:val="ListParagraph"/>
        <w:rPr>
          <w:rFonts w:asciiTheme="majorHAnsi" w:hAnsiTheme="majorHAnsi" w:cstheme="majorHAnsi"/>
          <w:b/>
          <w:bCs/>
          <w:color w:val="538135" w:themeColor="accent6" w:themeShade="BF"/>
          <w:sz w:val="22"/>
          <w:szCs w:val="22"/>
        </w:rPr>
      </w:pPr>
    </w:p>
    <w:p w14:paraId="327927DE" w14:textId="77777777" w:rsidR="00345E22" w:rsidRDefault="00345E22" w:rsidP="00345E22">
      <w:pPr>
        <w:tabs>
          <w:tab w:val="left" w:pos="2150"/>
        </w:tabs>
        <w:spacing w:before="119" w:line="264" w:lineRule="auto"/>
        <w:ind w:right="-52"/>
        <w:jc w:val="both"/>
        <w:rPr>
          <w:rFonts w:asciiTheme="minorHAnsi" w:hAnsiTheme="minorHAnsi" w:cstheme="minorHAnsi"/>
          <w:color w:val="000000" w:themeColor="text1"/>
          <w:sz w:val="22"/>
          <w:szCs w:val="22"/>
        </w:rPr>
      </w:pPr>
    </w:p>
    <w:p w14:paraId="6CFB32DB" w14:textId="77777777" w:rsidR="00345E22" w:rsidRPr="001B7CF0" w:rsidRDefault="00345E22" w:rsidP="00345E22">
      <w:pPr>
        <w:tabs>
          <w:tab w:val="left" w:pos="2150"/>
        </w:tabs>
        <w:spacing w:before="119" w:line="264" w:lineRule="auto"/>
        <w:ind w:right="-52"/>
        <w:jc w:val="both"/>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How to learn this approach</w:t>
      </w:r>
    </w:p>
    <w:p w14:paraId="7BDAF923" w14:textId="77777777" w:rsidR="00345E22" w:rsidRPr="00BD67B3" w:rsidRDefault="00345E22" w:rsidP="00345E22">
      <w:pPr>
        <w:jc w:val="both"/>
        <w:rPr>
          <w:rFonts w:asciiTheme="minorHAnsi" w:hAnsiTheme="minorHAnsi" w:cstheme="minorHAnsi"/>
          <w:b/>
          <w:bCs/>
          <w:i/>
          <w:iCs/>
          <w:color w:val="000000" w:themeColor="text1"/>
          <w:sz w:val="22"/>
          <w:szCs w:val="22"/>
        </w:rPr>
      </w:pPr>
    </w:p>
    <w:tbl>
      <w:tblPr>
        <w:tblStyle w:val="TableGrid"/>
        <w:tblW w:w="0" w:type="auto"/>
        <w:tblLook w:val="04A0" w:firstRow="1" w:lastRow="0" w:firstColumn="1" w:lastColumn="0" w:noHBand="0" w:noVBand="1"/>
      </w:tblPr>
      <w:tblGrid>
        <w:gridCol w:w="2122"/>
        <w:gridCol w:w="3969"/>
        <w:gridCol w:w="992"/>
        <w:gridCol w:w="992"/>
        <w:gridCol w:w="935"/>
      </w:tblGrid>
      <w:tr w:rsidR="00345E22" w:rsidRPr="00BD67B3" w14:paraId="13DDA041" w14:textId="77777777" w:rsidTr="004C0F88">
        <w:tc>
          <w:tcPr>
            <w:tcW w:w="2122" w:type="dxa"/>
          </w:tcPr>
          <w:p w14:paraId="1A949E0A" w14:textId="77777777" w:rsidR="00345E22" w:rsidRPr="00BD67B3" w:rsidRDefault="00345E22" w:rsidP="004C0F88">
            <w:pPr>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Learning method</w:t>
            </w:r>
          </w:p>
        </w:tc>
        <w:tc>
          <w:tcPr>
            <w:tcW w:w="3969" w:type="dxa"/>
          </w:tcPr>
          <w:p w14:paraId="527FB5E1" w14:textId="77777777" w:rsidR="00345E22" w:rsidRPr="00BD67B3" w:rsidRDefault="00345E22" w:rsidP="004C0F88">
            <w:pPr>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Description</w:t>
            </w:r>
          </w:p>
        </w:tc>
        <w:tc>
          <w:tcPr>
            <w:tcW w:w="992" w:type="dxa"/>
          </w:tcPr>
          <w:p w14:paraId="08716730" w14:textId="77777777" w:rsidR="00345E22" w:rsidRPr="00BD67B3" w:rsidRDefault="00345E22" w:rsidP="004C0F88">
            <w:pPr>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Level 1</w:t>
            </w:r>
          </w:p>
        </w:tc>
        <w:tc>
          <w:tcPr>
            <w:tcW w:w="992" w:type="dxa"/>
          </w:tcPr>
          <w:p w14:paraId="019045E1" w14:textId="77777777" w:rsidR="00345E22" w:rsidRPr="00BD67B3" w:rsidRDefault="00345E22" w:rsidP="004C0F88">
            <w:pPr>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Level 2</w:t>
            </w:r>
          </w:p>
        </w:tc>
        <w:tc>
          <w:tcPr>
            <w:tcW w:w="935" w:type="dxa"/>
          </w:tcPr>
          <w:p w14:paraId="16D56703" w14:textId="77777777" w:rsidR="00345E22" w:rsidRPr="00BD67B3" w:rsidRDefault="00345E22" w:rsidP="004C0F88">
            <w:pPr>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Level 3</w:t>
            </w:r>
          </w:p>
        </w:tc>
      </w:tr>
      <w:tr w:rsidR="00345E22" w:rsidRPr="00BD67B3" w14:paraId="24CAE5A0" w14:textId="77777777" w:rsidTr="004C0F88">
        <w:tc>
          <w:tcPr>
            <w:tcW w:w="2122" w:type="dxa"/>
          </w:tcPr>
          <w:p w14:paraId="3859AB81" w14:textId="77777777" w:rsidR="00345E22" w:rsidRPr="00BD67B3" w:rsidRDefault="00345E22" w:rsidP="004C0F88">
            <w:pPr>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e-Learning</w:t>
            </w:r>
          </w:p>
          <w:p w14:paraId="63153370" w14:textId="77777777" w:rsidR="00345E22" w:rsidRPr="00BD67B3" w:rsidRDefault="00345E22" w:rsidP="004C0F88">
            <w:pPr>
              <w:jc w:val="both"/>
              <w:rPr>
                <w:rFonts w:asciiTheme="minorHAnsi" w:hAnsiTheme="minorHAnsi" w:cstheme="minorHAnsi"/>
                <w:color w:val="000000" w:themeColor="text1"/>
                <w:sz w:val="22"/>
                <w:szCs w:val="22"/>
              </w:rPr>
            </w:pPr>
          </w:p>
        </w:tc>
        <w:tc>
          <w:tcPr>
            <w:tcW w:w="3969" w:type="dxa"/>
          </w:tcPr>
          <w:p w14:paraId="3F63416E" w14:textId="77777777" w:rsidR="00345E22" w:rsidRPr="00BD67B3" w:rsidRDefault="00345E22" w:rsidP="004C0F88">
            <w:pPr>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Web-based e-learning resources to provide factual information and engage in interactive learning methods</w:t>
            </w:r>
          </w:p>
        </w:tc>
        <w:tc>
          <w:tcPr>
            <w:tcW w:w="992" w:type="dxa"/>
          </w:tcPr>
          <w:p w14:paraId="5DD1E875" w14:textId="73A2FA32" w:rsidR="00345E22" w:rsidRPr="00BD67B3" w:rsidRDefault="00936D89" w:rsidP="004C0F88">
            <w:pPr>
              <w:jc w:val="both"/>
              <w:rPr>
                <w:rFonts w:asciiTheme="minorHAnsi" w:hAnsiTheme="minorHAnsi" w:cstheme="minorHAnsi"/>
                <w:b/>
                <w:bCs/>
                <w:color w:val="000000" w:themeColor="text1"/>
                <w:sz w:val="22"/>
                <w:szCs w:val="22"/>
              </w:rPr>
            </w:pPr>
            <w:r>
              <w:rPr>
                <w:rFonts w:asciiTheme="minorHAnsi" w:eastAsia="Symbol" w:hAnsiTheme="minorHAnsi" w:cstheme="minorHAnsi"/>
                <w:b/>
                <w:bCs/>
                <w:color w:val="000000" w:themeColor="text1"/>
                <w:sz w:val="22"/>
                <w:szCs w:val="22"/>
              </w:rPr>
              <w:t>•</w:t>
            </w:r>
          </w:p>
        </w:tc>
        <w:tc>
          <w:tcPr>
            <w:tcW w:w="992" w:type="dxa"/>
          </w:tcPr>
          <w:p w14:paraId="58CFC5FE" w14:textId="4E654799" w:rsidR="00345E22" w:rsidRPr="00BD67B3" w:rsidRDefault="00936D89" w:rsidP="004C0F88">
            <w:pPr>
              <w:jc w:val="both"/>
              <w:rPr>
                <w:rFonts w:asciiTheme="minorHAnsi" w:hAnsiTheme="minorHAnsi" w:cstheme="minorHAnsi"/>
                <w:color w:val="000000" w:themeColor="text1"/>
                <w:sz w:val="22"/>
                <w:szCs w:val="22"/>
              </w:rPr>
            </w:pPr>
            <w:r>
              <w:rPr>
                <w:rFonts w:asciiTheme="minorHAnsi" w:eastAsia="Symbol" w:hAnsiTheme="minorHAnsi" w:cstheme="minorHAnsi"/>
                <w:b/>
                <w:bCs/>
                <w:color w:val="000000" w:themeColor="text1"/>
                <w:sz w:val="22"/>
                <w:szCs w:val="22"/>
              </w:rPr>
              <w:t>•</w:t>
            </w:r>
          </w:p>
        </w:tc>
        <w:tc>
          <w:tcPr>
            <w:tcW w:w="935" w:type="dxa"/>
          </w:tcPr>
          <w:p w14:paraId="35EB73EC" w14:textId="1E78A71B" w:rsidR="00345E22" w:rsidRPr="00BD67B3" w:rsidRDefault="00936D89" w:rsidP="004C0F88">
            <w:pPr>
              <w:jc w:val="both"/>
              <w:rPr>
                <w:rFonts w:asciiTheme="minorHAnsi" w:hAnsiTheme="minorHAnsi" w:cstheme="minorHAnsi"/>
                <w:color w:val="000000" w:themeColor="text1"/>
                <w:sz w:val="22"/>
                <w:szCs w:val="22"/>
              </w:rPr>
            </w:pPr>
            <w:r>
              <w:rPr>
                <w:rFonts w:asciiTheme="minorHAnsi" w:eastAsia="Symbol" w:hAnsiTheme="minorHAnsi" w:cstheme="minorHAnsi"/>
                <w:b/>
                <w:bCs/>
                <w:color w:val="000000" w:themeColor="text1"/>
                <w:sz w:val="22"/>
                <w:szCs w:val="22"/>
              </w:rPr>
              <w:t>•</w:t>
            </w:r>
          </w:p>
        </w:tc>
      </w:tr>
      <w:tr w:rsidR="00345E22" w:rsidRPr="00BD67B3" w14:paraId="378ECD46" w14:textId="77777777" w:rsidTr="004C0F88">
        <w:tc>
          <w:tcPr>
            <w:tcW w:w="2122" w:type="dxa"/>
          </w:tcPr>
          <w:p w14:paraId="16D7EA24" w14:textId="77777777" w:rsidR="00345E22" w:rsidRPr="00BD67B3" w:rsidRDefault="00345E22" w:rsidP="004C0F88">
            <w:pPr>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Problem-based learning</w:t>
            </w:r>
          </w:p>
          <w:p w14:paraId="743E37B3" w14:textId="77777777" w:rsidR="00345E22" w:rsidRPr="00BD67B3" w:rsidRDefault="00345E22" w:rsidP="004C0F88">
            <w:pPr>
              <w:jc w:val="both"/>
              <w:rPr>
                <w:rFonts w:asciiTheme="minorHAnsi" w:hAnsiTheme="minorHAnsi" w:cstheme="minorHAnsi"/>
                <w:color w:val="000000" w:themeColor="text1"/>
                <w:sz w:val="22"/>
                <w:szCs w:val="22"/>
              </w:rPr>
            </w:pPr>
          </w:p>
        </w:tc>
        <w:tc>
          <w:tcPr>
            <w:tcW w:w="3969" w:type="dxa"/>
          </w:tcPr>
          <w:p w14:paraId="11EBB8F4" w14:textId="77777777" w:rsidR="00345E22" w:rsidRPr="00BD67B3" w:rsidRDefault="00345E22" w:rsidP="004C0F88">
            <w:pPr>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Using topic based teaching to orientate and adapt knowledge and skills appropriately. ‘case-based discussions’</w:t>
            </w:r>
          </w:p>
        </w:tc>
        <w:tc>
          <w:tcPr>
            <w:tcW w:w="992" w:type="dxa"/>
          </w:tcPr>
          <w:p w14:paraId="1B2323E9" w14:textId="15AF6737" w:rsidR="00345E22" w:rsidRPr="00BD67B3" w:rsidRDefault="00936D89" w:rsidP="004C0F88">
            <w:pPr>
              <w:jc w:val="both"/>
              <w:rPr>
                <w:rFonts w:asciiTheme="minorHAnsi" w:hAnsiTheme="minorHAnsi" w:cstheme="minorHAnsi"/>
                <w:color w:val="000000" w:themeColor="text1"/>
                <w:sz w:val="22"/>
                <w:szCs w:val="22"/>
              </w:rPr>
            </w:pPr>
            <w:r>
              <w:rPr>
                <w:rFonts w:asciiTheme="minorHAnsi" w:eastAsia="Symbol" w:hAnsiTheme="minorHAnsi" w:cstheme="minorHAnsi"/>
                <w:b/>
                <w:bCs/>
                <w:color w:val="000000" w:themeColor="text1"/>
                <w:sz w:val="22"/>
                <w:szCs w:val="22"/>
              </w:rPr>
              <w:t>•</w:t>
            </w:r>
          </w:p>
        </w:tc>
        <w:tc>
          <w:tcPr>
            <w:tcW w:w="992" w:type="dxa"/>
          </w:tcPr>
          <w:p w14:paraId="2E256F1F" w14:textId="0517697F" w:rsidR="00345E22" w:rsidRPr="00BD67B3" w:rsidRDefault="00936D89" w:rsidP="004C0F88">
            <w:pPr>
              <w:jc w:val="both"/>
              <w:rPr>
                <w:rFonts w:asciiTheme="minorHAnsi" w:hAnsiTheme="minorHAnsi" w:cstheme="minorHAnsi"/>
                <w:color w:val="000000" w:themeColor="text1"/>
                <w:sz w:val="22"/>
                <w:szCs w:val="22"/>
              </w:rPr>
            </w:pPr>
            <w:r>
              <w:rPr>
                <w:rFonts w:asciiTheme="minorHAnsi" w:eastAsia="Symbol" w:hAnsiTheme="minorHAnsi" w:cstheme="minorHAnsi"/>
                <w:b/>
                <w:bCs/>
                <w:color w:val="000000" w:themeColor="text1"/>
                <w:sz w:val="22"/>
                <w:szCs w:val="22"/>
              </w:rPr>
              <w:t>•</w:t>
            </w:r>
          </w:p>
        </w:tc>
        <w:tc>
          <w:tcPr>
            <w:tcW w:w="935" w:type="dxa"/>
          </w:tcPr>
          <w:p w14:paraId="6D24CB0E" w14:textId="6E36EFAC" w:rsidR="00345E22" w:rsidRPr="00BD67B3" w:rsidRDefault="00936D89" w:rsidP="004C0F88">
            <w:pPr>
              <w:jc w:val="both"/>
              <w:rPr>
                <w:rFonts w:asciiTheme="minorHAnsi" w:hAnsiTheme="minorHAnsi" w:cstheme="minorHAnsi"/>
                <w:color w:val="000000" w:themeColor="text1"/>
                <w:sz w:val="22"/>
                <w:szCs w:val="22"/>
              </w:rPr>
            </w:pPr>
            <w:r>
              <w:rPr>
                <w:rFonts w:asciiTheme="minorHAnsi" w:eastAsia="Symbol" w:hAnsiTheme="minorHAnsi" w:cstheme="minorHAnsi"/>
                <w:b/>
                <w:bCs/>
                <w:color w:val="000000" w:themeColor="text1"/>
                <w:sz w:val="22"/>
                <w:szCs w:val="22"/>
              </w:rPr>
              <w:t>•</w:t>
            </w:r>
          </w:p>
        </w:tc>
      </w:tr>
      <w:tr w:rsidR="00345E22" w:rsidRPr="00BD67B3" w14:paraId="208DCC7F" w14:textId="77777777" w:rsidTr="004C0F88">
        <w:tc>
          <w:tcPr>
            <w:tcW w:w="2122" w:type="dxa"/>
          </w:tcPr>
          <w:p w14:paraId="7C65D390" w14:textId="77777777" w:rsidR="00345E22" w:rsidRPr="00BD67B3" w:rsidRDefault="00345E22" w:rsidP="004C0F88">
            <w:pPr>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Work based learning</w:t>
            </w:r>
          </w:p>
          <w:p w14:paraId="6972330C" w14:textId="77777777" w:rsidR="00345E22" w:rsidRPr="00BD67B3" w:rsidRDefault="00345E22" w:rsidP="004C0F88">
            <w:pPr>
              <w:jc w:val="both"/>
              <w:rPr>
                <w:rFonts w:asciiTheme="minorHAnsi" w:hAnsiTheme="minorHAnsi" w:cstheme="minorHAnsi"/>
                <w:color w:val="000000" w:themeColor="text1"/>
                <w:sz w:val="22"/>
                <w:szCs w:val="22"/>
              </w:rPr>
            </w:pPr>
          </w:p>
        </w:tc>
        <w:tc>
          <w:tcPr>
            <w:tcW w:w="3969" w:type="dxa"/>
          </w:tcPr>
          <w:p w14:paraId="44E2BD9C" w14:textId="1CD07CD9" w:rsidR="00345E22" w:rsidRPr="00BD67B3" w:rsidRDefault="00345E22" w:rsidP="000F4BCB">
            <w:pPr>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Use learning opportunities in the workplace to provide real-life context in which to apply knowledge and skills and identify further learning needs.</w:t>
            </w:r>
          </w:p>
        </w:tc>
        <w:tc>
          <w:tcPr>
            <w:tcW w:w="992" w:type="dxa"/>
          </w:tcPr>
          <w:p w14:paraId="4990F20C" w14:textId="4C957EB6" w:rsidR="00345E22" w:rsidRPr="00BD67B3" w:rsidRDefault="00936D89" w:rsidP="004C0F88">
            <w:pPr>
              <w:jc w:val="both"/>
              <w:rPr>
                <w:rFonts w:asciiTheme="minorHAnsi" w:hAnsiTheme="minorHAnsi" w:cstheme="minorHAnsi"/>
                <w:color w:val="000000" w:themeColor="text1"/>
                <w:sz w:val="22"/>
                <w:szCs w:val="22"/>
              </w:rPr>
            </w:pPr>
            <w:r>
              <w:rPr>
                <w:rFonts w:asciiTheme="minorHAnsi" w:eastAsia="Symbol" w:hAnsiTheme="minorHAnsi" w:cstheme="minorHAnsi"/>
                <w:b/>
                <w:bCs/>
                <w:color w:val="000000" w:themeColor="text1"/>
                <w:sz w:val="22"/>
                <w:szCs w:val="22"/>
              </w:rPr>
              <w:t>•</w:t>
            </w:r>
          </w:p>
        </w:tc>
        <w:tc>
          <w:tcPr>
            <w:tcW w:w="992" w:type="dxa"/>
          </w:tcPr>
          <w:p w14:paraId="58A2912C" w14:textId="1E2AF53E" w:rsidR="00345E22" w:rsidRPr="00BD67B3" w:rsidRDefault="00936D89" w:rsidP="004C0F88">
            <w:pPr>
              <w:jc w:val="both"/>
              <w:rPr>
                <w:rFonts w:asciiTheme="minorHAnsi" w:hAnsiTheme="minorHAnsi" w:cstheme="minorHAnsi"/>
                <w:color w:val="000000" w:themeColor="text1"/>
                <w:sz w:val="22"/>
                <w:szCs w:val="22"/>
              </w:rPr>
            </w:pPr>
            <w:r>
              <w:rPr>
                <w:rFonts w:asciiTheme="minorHAnsi" w:eastAsia="Symbol" w:hAnsiTheme="minorHAnsi" w:cstheme="minorHAnsi"/>
                <w:b/>
                <w:bCs/>
                <w:color w:val="000000" w:themeColor="text1"/>
                <w:sz w:val="22"/>
                <w:szCs w:val="22"/>
              </w:rPr>
              <w:t>•</w:t>
            </w:r>
          </w:p>
        </w:tc>
        <w:tc>
          <w:tcPr>
            <w:tcW w:w="935" w:type="dxa"/>
          </w:tcPr>
          <w:p w14:paraId="6FA82484" w14:textId="710F1F4A" w:rsidR="00345E22" w:rsidRPr="00BD67B3" w:rsidRDefault="00936D89" w:rsidP="004C0F88">
            <w:pPr>
              <w:jc w:val="both"/>
              <w:rPr>
                <w:rFonts w:asciiTheme="minorHAnsi" w:hAnsiTheme="minorHAnsi" w:cstheme="minorHAnsi"/>
                <w:color w:val="000000" w:themeColor="text1"/>
                <w:sz w:val="22"/>
                <w:szCs w:val="22"/>
              </w:rPr>
            </w:pPr>
            <w:r>
              <w:rPr>
                <w:rFonts w:asciiTheme="minorHAnsi" w:eastAsia="Symbol" w:hAnsiTheme="minorHAnsi" w:cstheme="minorHAnsi"/>
                <w:b/>
                <w:bCs/>
                <w:color w:val="000000" w:themeColor="text1"/>
                <w:sz w:val="22"/>
                <w:szCs w:val="22"/>
              </w:rPr>
              <w:t>•</w:t>
            </w:r>
          </w:p>
        </w:tc>
      </w:tr>
      <w:tr w:rsidR="00345E22" w:rsidRPr="00BD67B3" w14:paraId="042296CF" w14:textId="77777777" w:rsidTr="004C0F88">
        <w:tc>
          <w:tcPr>
            <w:tcW w:w="2122" w:type="dxa"/>
          </w:tcPr>
          <w:p w14:paraId="7AEAF761" w14:textId="77777777" w:rsidR="00345E22" w:rsidRPr="00BD67B3" w:rsidRDefault="00345E22" w:rsidP="004C0F88">
            <w:pPr>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Recording and role play</w:t>
            </w:r>
          </w:p>
          <w:p w14:paraId="23213CE0" w14:textId="77777777" w:rsidR="00345E22" w:rsidRPr="00BD67B3" w:rsidRDefault="00345E22" w:rsidP="004C0F88">
            <w:pPr>
              <w:jc w:val="both"/>
              <w:rPr>
                <w:rFonts w:asciiTheme="minorHAnsi" w:hAnsiTheme="minorHAnsi" w:cstheme="minorHAnsi"/>
                <w:color w:val="000000" w:themeColor="text1"/>
                <w:sz w:val="22"/>
                <w:szCs w:val="22"/>
              </w:rPr>
            </w:pPr>
          </w:p>
        </w:tc>
        <w:tc>
          <w:tcPr>
            <w:tcW w:w="3969" w:type="dxa"/>
          </w:tcPr>
          <w:p w14:paraId="4D2921EF" w14:textId="77777777" w:rsidR="00345E22" w:rsidRPr="00BD67B3" w:rsidRDefault="00345E22" w:rsidP="004C0F88">
            <w:pPr>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Using video recording or role play to learn and apply models of consultation; provide analysis and feedback to identify learning needs. Use exemplars of good practice for discussion.</w:t>
            </w:r>
          </w:p>
        </w:tc>
        <w:tc>
          <w:tcPr>
            <w:tcW w:w="992" w:type="dxa"/>
          </w:tcPr>
          <w:p w14:paraId="3E07AF62" w14:textId="17520FEC" w:rsidR="00345E22" w:rsidRPr="00BD67B3" w:rsidRDefault="00345E22" w:rsidP="004C0F88">
            <w:pPr>
              <w:jc w:val="both"/>
              <w:rPr>
                <w:rFonts w:asciiTheme="minorHAnsi" w:hAnsiTheme="minorHAnsi" w:cstheme="minorHAnsi"/>
                <w:color w:val="000000" w:themeColor="text1"/>
                <w:sz w:val="22"/>
                <w:szCs w:val="22"/>
              </w:rPr>
            </w:pPr>
          </w:p>
        </w:tc>
        <w:tc>
          <w:tcPr>
            <w:tcW w:w="992" w:type="dxa"/>
          </w:tcPr>
          <w:p w14:paraId="47E0091C" w14:textId="166A0AD4" w:rsidR="00345E22" w:rsidRPr="00BD67B3" w:rsidRDefault="00936D89" w:rsidP="004C0F88">
            <w:pPr>
              <w:jc w:val="both"/>
              <w:rPr>
                <w:rFonts w:asciiTheme="minorHAnsi" w:hAnsiTheme="minorHAnsi" w:cstheme="minorHAnsi"/>
                <w:b/>
                <w:bCs/>
                <w:color w:val="000000" w:themeColor="text1"/>
                <w:sz w:val="22"/>
                <w:szCs w:val="22"/>
              </w:rPr>
            </w:pPr>
            <w:r>
              <w:rPr>
                <w:rFonts w:asciiTheme="minorHAnsi" w:eastAsia="Symbol" w:hAnsiTheme="minorHAnsi" w:cstheme="minorHAnsi"/>
                <w:b/>
                <w:bCs/>
                <w:color w:val="000000" w:themeColor="text1"/>
                <w:sz w:val="22"/>
                <w:szCs w:val="22"/>
              </w:rPr>
              <w:t>•</w:t>
            </w:r>
          </w:p>
        </w:tc>
        <w:tc>
          <w:tcPr>
            <w:tcW w:w="935" w:type="dxa"/>
          </w:tcPr>
          <w:p w14:paraId="78CA4E16" w14:textId="7D2E1DEF" w:rsidR="00345E22" w:rsidRPr="00BD67B3" w:rsidRDefault="00936D89" w:rsidP="004C0F88">
            <w:pPr>
              <w:jc w:val="both"/>
              <w:rPr>
                <w:rFonts w:asciiTheme="minorHAnsi" w:hAnsiTheme="minorHAnsi" w:cstheme="minorHAnsi"/>
                <w:b/>
                <w:bCs/>
                <w:color w:val="000000" w:themeColor="text1"/>
                <w:sz w:val="22"/>
                <w:szCs w:val="22"/>
              </w:rPr>
            </w:pPr>
            <w:r>
              <w:rPr>
                <w:rFonts w:asciiTheme="minorHAnsi" w:eastAsia="Symbol" w:hAnsiTheme="minorHAnsi" w:cstheme="minorHAnsi"/>
                <w:b/>
                <w:bCs/>
                <w:color w:val="000000" w:themeColor="text1"/>
                <w:sz w:val="22"/>
                <w:szCs w:val="22"/>
              </w:rPr>
              <w:t>•</w:t>
            </w:r>
          </w:p>
        </w:tc>
      </w:tr>
      <w:tr w:rsidR="00345E22" w:rsidRPr="00BD67B3" w14:paraId="659AFD59" w14:textId="77777777" w:rsidTr="004C0F88">
        <w:tc>
          <w:tcPr>
            <w:tcW w:w="2122" w:type="dxa"/>
          </w:tcPr>
          <w:p w14:paraId="3E003D92" w14:textId="77777777" w:rsidR="00345E22" w:rsidRPr="00BD67B3" w:rsidRDefault="00345E22" w:rsidP="004C0F88">
            <w:pPr>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Self-directed learning and Reflective practice</w:t>
            </w:r>
          </w:p>
          <w:p w14:paraId="2A46D0A0" w14:textId="77777777" w:rsidR="00345E22" w:rsidRPr="00BD67B3" w:rsidRDefault="00345E22" w:rsidP="004C0F88">
            <w:pPr>
              <w:jc w:val="both"/>
              <w:rPr>
                <w:rFonts w:asciiTheme="minorHAnsi" w:hAnsiTheme="minorHAnsi" w:cstheme="minorHAnsi"/>
                <w:color w:val="000000" w:themeColor="text1"/>
                <w:sz w:val="22"/>
                <w:szCs w:val="22"/>
              </w:rPr>
            </w:pPr>
          </w:p>
        </w:tc>
        <w:tc>
          <w:tcPr>
            <w:tcW w:w="3969" w:type="dxa"/>
          </w:tcPr>
          <w:p w14:paraId="79BE41A5" w14:textId="77777777" w:rsidR="00345E22" w:rsidRPr="00BD67B3" w:rsidRDefault="00345E22" w:rsidP="004C0F88">
            <w:pPr>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Adult learning involves the capability for self-directed study such as reading around a topic, reflecting on experience and searching for evidence</w:t>
            </w:r>
          </w:p>
        </w:tc>
        <w:tc>
          <w:tcPr>
            <w:tcW w:w="992" w:type="dxa"/>
          </w:tcPr>
          <w:p w14:paraId="12E947A3" w14:textId="77777777" w:rsidR="00345E22" w:rsidRPr="00BD67B3" w:rsidRDefault="00345E22" w:rsidP="004C0F88">
            <w:pPr>
              <w:jc w:val="both"/>
              <w:rPr>
                <w:rFonts w:asciiTheme="minorHAnsi" w:hAnsiTheme="minorHAnsi" w:cstheme="minorHAnsi"/>
                <w:color w:val="000000" w:themeColor="text1"/>
                <w:sz w:val="22"/>
                <w:szCs w:val="22"/>
              </w:rPr>
            </w:pPr>
          </w:p>
        </w:tc>
        <w:tc>
          <w:tcPr>
            <w:tcW w:w="992" w:type="dxa"/>
          </w:tcPr>
          <w:p w14:paraId="1A6DF2E3" w14:textId="6D3F5F7E" w:rsidR="00345E22" w:rsidRPr="00BD67B3" w:rsidRDefault="00936D89" w:rsidP="004C0F88">
            <w:pPr>
              <w:jc w:val="both"/>
              <w:rPr>
                <w:rFonts w:asciiTheme="minorHAnsi" w:hAnsiTheme="minorHAnsi" w:cstheme="minorHAnsi"/>
                <w:color w:val="000000" w:themeColor="text1"/>
                <w:sz w:val="22"/>
                <w:szCs w:val="22"/>
              </w:rPr>
            </w:pPr>
            <w:r>
              <w:rPr>
                <w:rFonts w:asciiTheme="minorHAnsi" w:eastAsia="Symbol" w:hAnsiTheme="minorHAnsi" w:cstheme="minorHAnsi"/>
                <w:b/>
                <w:bCs/>
                <w:color w:val="000000" w:themeColor="text1"/>
                <w:sz w:val="22"/>
                <w:szCs w:val="22"/>
              </w:rPr>
              <w:t>•</w:t>
            </w:r>
          </w:p>
        </w:tc>
        <w:tc>
          <w:tcPr>
            <w:tcW w:w="935" w:type="dxa"/>
          </w:tcPr>
          <w:p w14:paraId="070BAA90" w14:textId="333F66C6" w:rsidR="00345E22" w:rsidRPr="00BD67B3" w:rsidRDefault="00936D89" w:rsidP="004C0F88">
            <w:pPr>
              <w:jc w:val="both"/>
              <w:rPr>
                <w:rFonts w:asciiTheme="minorHAnsi" w:hAnsiTheme="minorHAnsi" w:cstheme="minorHAnsi"/>
                <w:color w:val="000000" w:themeColor="text1"/>
                <w:sz w:val="22"/>
                <w:szCs w:val="22"/>
              </w:rPr>
            </w:pPr>
            <w:r>
              <w:rPr>
                <w:rFonts w:asciiTheme="minorHAnsi" w:eastAsia="Symbol" w:hAnsiTheme="minorHAnsi" w:cstheme="minorHAnsi"/>
                <w:b/>
                <w:bCs/>
                <w:color w:val="000000" w:themeColor="text1"/>
                <w:sz w:val="22"/>
                <w:szCs w:val="22"/>
              </w:rPr>
              <w:t>•</w:t>
            </w:r>
          </w:p>
        </w:tc>
      </w:tr>
      <w:tr w:rsidR="00345E22" w:rsidRPr="00BD67B3" w14:paraId="1A832FBE" w14:textId="77777777" w:rsidTr="004C0F88">
        <w:tc>
          <w:tcPr>
            <w:tcW w:w="2122" w:type="dxa"/>
          </w:tcPr>
          <w:p w14:paraId="05F63187" w14:textId="77777777" w:rsidR="00345E22" w:rsidRPr="00BD67B3" w:rsidRDefault="00345E22" w:rsidP="004C0F88">
            <w:pPr>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Multi-source feedback</w:t>
            </w:r>
          </w:p>
          <w:p w14:paraId="50D6B4A0" w14:textId="77777777" w:rsidR="00345E22" w:rsidRPr="00BD67B3" w:rsidRDefault="00345E22" w:rsidP="004C0F88">
            <w:pPr>
              <w:jc w:val="both"/>
              <w:rPr>
                <w:rFonts w:asciiTheme="minorHAnsi" w:hAnsiTheme="minorHAnsi" w:cstheme="minorHAnsi"/>
                <w:color w:val="000000" w:themeColor="text1"/>
                <w:sz w:val="22"/>
                <w:szCs w:val="22"/>
              </w:rPr>
            </w:pPr>
          </w:p>
        </w:tc>
        <w:tc>
          <w:tcPr>
            <w:tcW w:w="3969" w:type="dxa"/>
          </w:tcPr>
          <w:p w14:paraId="57DC3AE3" w14:textId="77777777" w:rsidR="00345E22" w:rsidRPr="00BD67B3" w:rsidRDefault="00345E22" w:rsidP="004C0F88">
            <w:pPr>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Obtaining feedback from colleagues and patients is essential to evaluate and develop learning needs</w:t>
            </w:r>
          </w:p>
        </w:tc>
        <w:tc>
          <w:tcPr>
            <w:tcW w:w="992" w:type="dxa"/>
          </w:tcPr>
          <w:p w14:paraId="36CBEB5C" w14:textId="77777777" w:rsidR="00345E22" w:rsidRPr="00BD67B3" w:rsidRDefault="00345E22" w:rsidP="004C0F88">
            <w:pPr>
              <w:jc w:val="both"/>
              <w:rPr>
                <w:rFonts w:asciiTheme="minorHAnsi" w:hAnsiTheme="minorHAnsi" w:cstheme="minorHAnsi"/>
                <w:color w:val="000000" w:themeColor="text1"/>
                <w:sz w:val="22"/>
                <w:szCs w:val="22"/>
              </w:rPr>
            </w:pPr>
          </w:p>
        </w:tc>
        <w:tc>
          <w:tcPr>
            <w:tcW w:w="992" w:type="dxa"/>
          </w:tcPr>
          <w:p w14:paraId="4810FA8B" w14:textId="22569977" w:rsidR="00345E22" w:rsidRPr="00BD67B3" w:rsidRDefault="00936D89" w:rsidP="004C0F88">
            <w:pPr>
              <w:jc w:val="both"/>
              <w:rPr>
                <w:rFonts w:asciiTheme="minorHAnsi" w:hAnsiTheme="minorHAnsi" w:cstheme="minorHAnsi"/>
                <w:color w:val="000000" w:themeColor="text1"/>
                <w:sz w:val="22"/>
                <w:szCs w:val="22"/>
              </w:rPr>
            </w:pPr>
            <w:r>
              <w:rPr>
                <w:rFonts w:asciiTheme="minorHAnsi" w:eastAsia="Symbol" w:hAnsiTheme="minorHAnsi" w:cstheme="minorHAnsi"/>
                <w:b/>
                <w:bCs/>
                <w:color w:val="000000" w:themeColor="text1"/>
                <w:sz w:val="22"/>
                <w:szCs w:val="22"/>
              </w:rPr>
              <w:t>•</w:t>
            </w:r>
          </w:p>
        </w:tc>
        <w:tc>
          <w:tcPr>
            <w:tcW w:w="935" w:type="dxa"/>
          </w:tcPr>
          <w:p w14:paraId="4E688355" w14:textId="6F4A3468" w:rsidR="00345E22" w:rsidRPr="00BD67B3" w:rsidRDefault="00936D89" w:rsidP="004C0F88">
            <w:pPr>
              <w:jc w:val="both"/>
              <w:rPr>
                <w:rFonts w:asciiTheme="minorHAnsi" w:hAnsiTheme="minorHAnsi" w:cstheme="minorHAnsi"/>
                <w:color w:val="000000" w:themeColor="text1"/>
                <w:sz w:val="22"/>
                <w:szCs w:val="22"/>
              </w:rPr>
            </w:pPr>
            <w:r>
              <w:rPr>
                <w:rFonts w:asciiTheme="minorHAnsi" w:eastAsia="Symbol" w:hAnsiTheme="minorHAnsi" w:cstheme="minorHAnsi"/>
                <w:b/>
                <w:bCs/>
                <w:color w:val="000000" w:themeColor="text1"/>
                <w:sz w:val="22"/>
                <w:szCs w:val="22"/>
              </w:rPr>
              <w:t>•</w:t>
            </w:r>
          </w:p>
        </w:tc>
      </w:tr>
      <w:tr w:rsidR="00345E22" w:rsidRPr="00BD67B3" w14:paraId="33960321" w14:textId="77777777" w:rsidTr="004C0F88">
        <w:tc>
          <w:tcPr>
            <w:tcW w:w="2122" w:type="dxa"/>
          </w:tcPr>
          <w:p w14:paraId="35CB5A06" w14:textId="77777777" w:rsidR="00345E22" w:rsidRPr="00BD67B3" w:rsidRDefault="00345E22" w:rsidP="004C0F88">
            <w:pPr>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 xml:space="preserve">Small group, multi-professional, and peer learning </w:t>
            </w:r>
          </w:p>
        </w:tc>
        <w:tc>
          <w:tcPr>
            <w:tcW w:w="3969" w:type="dxa"/>
          </w:tcPr>
          <w:p w14:paraId="55497564" w14:textId="77777777" w:rsidR="00345E22" w:rsidRPr="00BD67B3" w:rsidRDefault="00345E22" w:rsidP="004C0F88">
            <w:pPr>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Peer learning can have a powerful influence on enhancing professional development. It enables sharing experiences, learning together, and self-directed learning groups</w:t>
            </w:r>
          </w:p>
        </w:tc>
        <w:tc>
          <w:tcPr>
            <w:tcW w:w="992" w:type="dxa"/>
          </w:tcPr>
          <w:p w14:paraId="7E2955AA" w14:textId="77777777" w:rsidR="00345E22" w:rsidRPr="00BD67B3" w:rsidRDefault="00345E22" w:rsidP="004C0F88">
            <w:pPr>
              <w:jc w:val="both"/>
              <w:rPr>
                <w:rFonts w:asciiTheme="minorHAnsi" w:hAnsiTheme="minorHAnsi" w:cstheme="minorHAnsi"/>
                <w:color w:val="000000" w:themeColor="text1"/>
                <w:sz w:val="22"/>
                <w:szCs w:val="22"/>
              </w:rPr>
            </w:pPr>
          </w:p>
        </w:tc>
        <w:tc>
          <w:tcPr>
            <w:tcW w:w="992" w:type="dxa"/>
          </w:tcPr>
          <w:p w14:paraId="12C860E2" w14:textId="77777777" w:rsidR="00345E22" w:rsidRPr="00BD67B3" w:rsidRDefault="00345E22" w:rsidP="004C0F88">
            <w:pPr>
              <w:jc w:val="both"/>
              <w:rPr>
                <w:rFonts w:asciiTheme="minorHAnsi" w:hAnsiTheme="minorHAnsi" w:cstheme="minorHAnsi"/>
                <w:color w:val="000000" w:themeColor="text1"/>
                <w:sz w:val="22"/>
                <w:szCs w:val="22"/>
              </w:rPr>
            </w:pPr>
          </w:p>
        </w:tc>
        <w:tc>
          <w:tcPr>
            <w:tcW w:w="935" w:type="dxa"/>
          </w:tcPr>
          <w:p w14:paraId="2C3976F9" w14:textId="0CC9733E" w:rsidR="00345E22" w:rsidRPr="00BD67B3" w:rsidRDefault="00936D89" w:rsidP="004C0F88">
            <w:pPr>
              <w:jc w:val="both"/>
              <w:rPr>
                <w:rFonts w:asciiTheme="minorHAnsi" w:hAnsiTheme="minorHAnsi" w:cstheme="minorHAnsi"/>
                <w:color w:val="000000" w:themeColor="text1"/>
                <w:sz w:val="22"/>
                <w:szCs w:val="22"/>
              </w:rPr>
            </w:pPr>
            <w:r>
              <w:rPr>
                <w:rFonts w:asciiTheme="minorHAnsi" w:eastAsia="Symbol" w:hAnsiTheme="minorHAnsi" w:cstheme="minorHAnsi"/>
                <w:b/>
                <w:bCs/>
                <w:color w:val="000000" w:themeColor="text1"/>
                <w:sz w:val="22"/>
                <w:szCs w:val="22"/>
              </w:rPr>
              <w:t>•</w:t>
            </w:r>
          </w:p>
        </w:tc>
      </w:tr>
      <w:tr w:rsidR="00345E22" w:rsidRPr="00BD67B3" w14:paraId="7894B3F1" w14:textId="77777777" w:rsidTr="004C0F88">
        <w:tc>
          <w:tcPr>
            <w:tcW w:w="2122" w:type="dxa"/>
          </w:tcPr>
          <w:p w14:paraId="1D02C635" w14:textId="77777777" w:rsidR="00345E22" w:rsidRPr="00BD67B3" w:rsidRDefault="00345E22" w:rsidP="004C0F88">
            <w:pPr>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Supervision and Mentoring</w:t>
            </w:r>
          </w:p>
          <w:p w14:paraId="0E7AA218" w14:textId="77777777" w:rsidR="00345E22" w:rsidRPr="00BD67B3" w:rsidRDefault="00345E22" w:rsidP="004C0F88">
            <w:pPr>
              <w:jc w:val="both"/>
              <w:rPr>
                <w:rFonts w:asciiTheme="minorHAnsi" w:hAnsiTheme="minorHAnsi" w:cstheme="minorHAnsi"/>
                <w:color w:val="000000" w:themeColor="text1"/>
                <w:sz w:val="22"/>
                <w:szCs w:val="22"/>
              </w:rPr>
            </w:pPr>
          </w:p>
        </w:tc>
        <w:tc>
          <w:tcPr>
            <w:tcW w:w="3969" w:type="dxa"/>
          </w:tcPr>
          <w:p w14:paraId="11A92719" w14:textId="77777777" w:rsidR="00345E22" w:rsidRPr="00BD67B3" w:rsidRDefault="00345E22" w:rsidP="004C0F88">
            <w:pPr>
              <w:jc w:val="both"/>
              <w:rPr>
                <w:rFonts w:asciiTheme="minorHAnsi" w:hAnsiTheme="minorHAnsi" w:cstheme="minorHAnsi"/>
                <w:color w:val="000000" w:themeColor="text1"/>
                <w:sz w:val="22"/>
                <w:szCs w:val="22"/>
              </w:rPr>
            </w:pPr>
            <w:r w:rsidRPr="00BD67B3">
              <w:rPr>
                <w:rFonts w:asciiTheme="minorHAnsi" w:hAnsiTheme="minorHAnsi" w:cstheme="minorHAnsi"/>
                <w:color w:val="000000" w:themeColor="text1"/>
                <w:sz w:val="22"/>
                <w:szCs w:val="22"/>
              </w:rPr>
              <w:t>Provides the means of monitoring professional progress, role-modelling, and facilitating reflective practice and giving formative feedback</w:t>
            </w:r>
          </w:p>
        </w:tc>
        <w:tc>
          <w:tcPr>
            <w:tcW w:w="992" w:type="dxa"/>
          </w:tcPr>
          <w:p w14:paraId="214D9C49" w14:textId="77777777" w:rsidR="00345E22" w:rsidRPr="00BD67B3" w:rsidRDefault="00345E22" w:rsidP="004C0F88">
            <w:pPr>
              <w:jc w:val="both"/>
              <w:rPr>
                <w:rFonts w:asciiTheme="minorHAnsi" w:hAnsiTheme="minorHAnsi" w:cstheme="minorHAnsi"/>
                <w:color w:val="000000" w:themeColor="text1"/>
                <w:sz w:val="22"/>
                <w:szCs w:val="22"/>
              </w:rPr>
            </w:pPr>
          </w:p>
        </w:tc>
        <w:tc>
          <w:tcPr>
            <w:tcW w:w="992" w:type="dxa"/>
          </w:tcPr>
          <w:p w14:paraId="39716AD2" w14:textId="77777777" w:rsidR="00345E22" w:rsidRPr="00BD67B3" w:rsidRDefault="00345E22" w:rsidP="004C0F88">
            <w:pPr>
              <w:jc w:val="both"/>
              <w:rPr>
                <w:rFonts w:asciiTheme="minorHAnsi" w:hAnsiTheme="minorHAnsi" w:cstheme="minorHAnsi"/>
                <w:color w:val="000000" w:themeColor="text1"/>
                <w:sz w:val="22"/>
                <w:szCs w:val="22"/>
              </w:rPr>
            </w:pPr>
          </w:p>
        </w:tc>
        <w:tc>
          <w:tcPr>
            <w:tcW w:w="935" w:type="dxa"/>
          </w:tcPr>
          <w:p w14:paraId="4F1BCD02" w14:textId="2756D5EF" w:rsidR="00345E22" w:rsidRPr="00BD67B3" w:rsidRDefault="00936D89" w:rsidP="004C0F88">
            <w:pPr>
              <w:jc w:val="both"/>
              <w:rPr>
                <w:rFonts w:asciiTheme="minorHAnsi" w:hAnsiTheme="minorHAnsi" w:cstheme="minorHAnsi"/>
                <w:color w:val="000000" w:themeColor="text1"/>
                <w:sz w:val="22"/>
                <w:szCs w:val="22"/>
              </w:rPr>
            </w:pPr>
            <w:r>
              <w:rPr>
                <w:rFonts w:asciiTheme="minorHAnsi" w:eastAsia="Symbol" w:hAnsiTheme="minorHAnsi" w:cstheme="minorHAnsi"/>
                <w:b/>
                <w:bCs/>
                <w:color w:val="000000" w:themeColor="text1"/>
                <w:sz w:val="22"/>
                <w:szCs w:val="22"/>
              </w:rPr>
              <w:t>•</w:t>
            </w:r>
          </w:p>
        </w:tc>
      </w:tr>
    </w:tbl>
    <w:p w14:paraId="7BC82C2B" w14:textId="77777777" w:rsidR="00345E22" w:rsidRPr="00BD67B3" w:rsidRDefault="00345E22" w:rsidP="00345E22">
      <w:pPr>
        <w:jc w:val="both"/>
        <w:rPr>
          <w:rFonts w:asciiTheme="minorHAnsi" w:hAnsiTheme="minorHAnsi" w:cstheme="minorHAnsi"/>
          <w:b/>
          <w:bCs/>
          <w:i/>
          <w:iCs/>
          <w:color w:val="000000" w:themeColor="text1"/>
          <w:sz w:val="22"/>
          <w:szCs w:val="22"/>
        </w:rPr>
      </w:pPr>
    </w:p>
    <w:p w14:paraId="49536522" w14:textId="77777777" w:rsidR="00345E22" w:rsidRPr="00BD67B3" w:rsidRDefault="00345E22" w:rsidP="00345E22">
      <w:pPr>
        <w:jc w:val="both"/>
        <w:rPr>
          <w:rFonts w:asciiTheme="minorHAnsi" w:hAnsiTheme="minorHAnsi" w:cstheme="minorHAnsi"/>
          <w:color w:val="000000" w:themeColor="text1"/>
          <w:sz w:val="22"/>
          <w:szCs w:val="22"/>
        </w:rPr>
      </w:pPr>
    </w:p>
    <w:p w14:paraId="1F5B9867" w14:textId="77777777" w:rsidR="00345E22" w:rsidRPr="00660CC1" w:rsidRDefault="00345E22" w:rsidP="00345E22">
      <w:pPr>
        <w:rPr>
          <w:rFonts w:asciiTheme="majorHAnsi" w:hAnsiTheme="majorHAnsi" w:cstheme="majorHAnsi"/>
          <w:b/>
          <w:bCs/>
          <w:sz w:val="22"/>
          <w:szCs w:val="22"/>
        </w:rPr>
      </w:pPr>
      <w:r w:rsidRPr="00660CC1">
        <w:rPr>
          <w:rFonts w:asciiTheme="majorHAnsi" w:hAnsiTheme="majorHAnsi" w:cstheme="majorHAnsi"/>
          <w:b/>
          <w:bCs/>
          <w:sz w:val="22"/>
          <w:szCs w:val="22"/>
        </w:rPr>
        <w:lastRenderedPageBreak/>
        <w:t>Standards for training</w:t>
      </w:r>
    </w:p>
    <w:p w14:paraId="17F27319" w14:textId="77777777" w:rsidR="00345E22" w:rsidRPr="00660CC1" w:rsidRDefault="00345E22" w:rsidP="00345E22">
      <w:pPr>
        <w:rPr>
          <w:rFonts w:asciiTheme="majorHAnsi" w:hAnsiTheme="majorHAnsi" w:cstheme="majorHAnsi"/>
          <w:b/>
          <w:bCs/>
          <w:sz w:val="22"/>
          <w:szCs w:val="22"/>
        </w:rPr>
      </w:pPr>
    </w:p>
    <w:p w14:paraId="4B364B17" w14:textId="77777777" w:rsidR="00345E22" w:rsidRPr="00E22522" w:rsidRDefault="00345E22" w:rsidP="00345E22">
      <w:pPr>
        <w:rPr>
          <w:rFonts w:asciiTheme="minorHAnsi" w:hAnsiTheme="minorHAnsi" w:cstheme="minorHAnsi"/>
          <w:sz w:val="22"/>
          <w:szCs w:val="22"/>
        </w:rPr>
      </w:pPr>
      <w:r w:rsidRPr="00E22522">
        <w:rPr>
          <w:rFonts w:asciiTheme="minorHAnsi" w:hAnsiTheme="minorHAnsi" w:cstheme="minorHAnsi"/>
          <w:sz w:val="22"/>
          <w:szCs w:val="22"/>
        </w:rPr>
        <w:t xml:space="preserve">Training </w:t>
      </w:r>
      <w:r>
        <w:rPr>
          <w:rFonts w:asciiTheme="minorHAnsi" w:hAnsiTheme="minorHAnsi" w:cstheme="minorHAnsi"/>
          <w:sz w:val="22"/>
          <w:szCs w:val="22"/>
        </w:rPr>
        <w:t>courses</w:t>
      </w:r>
      <w:r w:rsidRPr="00E22522">
        <w:rPr>
          <w:rFonts w:asciiTheme="minorHAnsi" w:hAnsiTheme="minorHAnsi" w:cstheme="minorHAnsi"/>
          <w:sz w:val="22"/>
          <w:szCs w:val="22"/>
        </w:rPr>
        <w:t xml:space="preserve"> should satisfy the following requirements at the appropriate levels </w:t>
      </w:r>
      <w:r>
        <w:rPr>
          <w:rFonts w:asciiTheme="minorHAnsi" w:hAnsiTheme="minorHAnsi" w:cstheme="minorHAnsi"/>
          <w:sz w:val="22"/>
          <w:szCs w:val="22"/>
        </w:rPr>
        <w:t xml:space="preserve">of learning </w:t>
      </w:r>
      <w:r w:rsidRPr="00E22522">
        <w:rPr>
          <w:rFonts w:asciiTheme="minorHAnsi" w:hAnsiTheme="minorHAnsi" w:cstheme="minorHAnsi"/>
          <w:sz w:val="22"/>
          <w:szCs w:val="22"/>
        </w:rPr>
        <w:t>described above</w:t>
      </w:r>
    </w:p>
    <w:p w14:paraId="7CEB965B" w14:textId="77777777" w:rsidR="00345E22" w:rsidRDefault="00345E22" w:rsidP="00345E22">
      <w:pPr>
        <w:jc w:val="both"/>
        <w:rPr>
          <w:rFonts w:asciiTheme="minorHAnsi" w:hAnsiTheme="minorHAnsi" w:cstheme="minorHAnsi"/>
          <w:color w:val="000000" w:themeColor="text1"/>
          <w:sz w:val="22"/>
          <w:szCs w:val="22"/>
        </w:rPr>
      </w:pPr>
    </w:p>
    <w:tbl>
      <w:tblPr>
        <w:tblStyle w:val="TableGrid"/>
        <w:tblW w:w="0" w:type="auto"/>
        <w:tblLook w:val="04A0" w:firstRow="1" w:lastRow="0" w:firstColumn="1" w:lastColumn="0" w:noHBand="0" w:noVBand="1"/>
      </w:tblPr>
      <w:tblGrid>
        <w:gridCol w:w="3256"/>
        <w:gridCol w:w="5754"/>
      </w:tblGrid>
      <w:tr w:rsidR="00345E22" w14:paraId="635DC653" w14:textId="77777777" w:rsidTr="004C0F88">
        <w:tc>
          <w:tcPr>
            <w:tcW w:w="3256" w:type="dxa"/>
          </w:tcPr>
          <w:p w14:paraId="74F41B90" w14:textId="77777777" w:rsidR="00345E22" w:rsidRPr="002F7E6E" w:rsidRDefault="00345E22" w:rsidP="004C0F88">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Course Design</w:t>
            </w:r>
          </w:p>
        </w:tc>
        <w:tc>
          <w:tcPr>
            <w:tcW w:w="5754" w:type="dxa"/>
          </w:tcPr>
          <w:p w14:paraId="53D262EA" w14:textId="77777777" w:rsidR="00345E22" w:rsidRPr="00726BB1" w:rsidRDefault="00345E22"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 xml:space="preserve">Evidence-based curriculum that articulates the principles of health literacy and </w:t>
            </w:r>
            <w:r w:rsidRPr="00726BB1">
              <w:rPr>
                <w:rFonts w:asciiTheme="minorHAnsi" w:hAnsiTheme="minorHAnsi" w:cstheme="minorHAnsi"/>
                <w:sz w:val="22"/>
                <w:szCs w:val="22"/>
              </w:rPr>
              <w:t>incorporates the perspective of</w:t>
            </w:r>
            <w:r>
              <w:rPr>
                <w:rFonts w:asciiTheme="minorHAnsi" w:hAnsiTheme="minorHAnsi" w:cstheme="minorHAnsi"/>
                <w:sz w:val="22"/>
                <w:szCs w:val="22"/>
              </w:rPr>
              <w:t xml:space="preserve"> those with</w:t>
            </w:r>
            <w:r w:rsidRPr="00726BB1">
              <w:rPr>
                <w:rFonts w:asciiTheme="minorHAnsi" w:hAnsiTheme="minorHAnsi" w:cstheme="minorHAnsi"/>
                <w:sz w:val="22"/>
                <w:szCs w:val="22"/>
              </w:rPr>
              <w:t xml:space="preserve"> lived experience</w:t>
            </w:r>
          </w:p>
          <w:p w14:paraId="492991BC" w14:textId="6FB1A370" w:rsidR="00345E22" w:rsidRPr="008F704C" w:rsidRDefault="00345E22"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Clearly describes the theory and practical, real-world application of health literacy skills</w:t>
            </w:r>
            <w:r w:rsidR="009D4E8B">
              <w:rPr>
                <w:rFonts w:asciiTheme="minorHAnsi" w:hAnsiTheme="minorHAnsi" w:cstheme="minorHAnsi"/>
                <w:sz w:val="22"/>
                <w:szCs w:val="22"/>
              </w:rPr>
              <w:t xml:space="preserve"> of the challenges of improving their health literacy</w:t>
            </w:r>
          </w:p>
          <w:p w14:paraId="5AC8B442" w14:textId="77777777" w:rsidR="00345E22" w:rsidRPr="00BA2E90" w:rsidRDefault="00345E22" w:rsidP="00EE12D0">
            <w:pPr>
              <w:pStyle w:val="ListParagraph"/>
              <w:numPr>
                <w:ilvl w:val="0"/>
                <w:numId w:val="17"/>
              </w:numPr>
              <w:ind w:hanging="274"/>
              <w:rPr>
                <w:rFonts w:asciiTheme="minorHAnsi" w:hAnsiTheme="minorHAnsi" w:cstheme="minorHAnsi"/>
                <w:sz w:val="22"/>
                <w:szCs w:val="22"/>
              </w:rPr>
            </w:pPr>
            <w:r w:rsidRPr="00C22982">
              <w:rPr>
                <w:rFonts w:asciiTheme="minorHAnsi" w:hAnsiTheme="minorHAnsi" w:cstheme="minorHAnsi"/>
                <w:sz w:val="22"/>
                <w:szCs w:val="22"/>
              </w:rPr>
              <w:t xml:space="preserve">Relevant </w:t>
            </w:r>
            <w:r>
              <w:rPr>
                <w:rFonts w:asciiTheme="minorHAnsi" w:hAnsiTheme="minorHAnsi" w:cstheme="minorHAnsi"/>
                <w:sz w:val="22"/>
                <w:szCs w:val="22"/>
              </w:rPr>
              <w:t>health literacy</w:t>
            </w:r>
            <w:r w:rsidRPr="00C22982">
              <w:rPr>
                <w:rFonts w:asciiTheme="minorHAnsi" w:hAnsiTheme="minorHAnsi" w:cstheme="minorHAnsi"/>
                <w:sz w:val="22"/>
                <w:szCs w:val="22"/>
              </w:rPr>
              <w:t xml:space="preserve"> resources with recorded evidence of achievement at the appropriate level of knowledge</w:t>
            </w:r>
          </w:p>
          <w:p w14:paraId="15E73EB8" w14:textId="0D1AC089" w:rsidR="00345E22" w:rsidRPr="002F7E6E" w:rsidRDefault="00345E22" w:rsidP="00995282">
            <w:pPr>
              <w:pStyle w:val="ListParagraph"/>
              <w:numPr>
                <w:ilvl w:val="0"/>
                <w:numId w:val="1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Content is aligned to, and actively engages with the needs (including health literacy needs) of a defined group of learners</w:t>
            </w:r>
          </w:p>
        </w:tc>
      </w:tr>
      <w:tr w:rsidR="00345E22" w14:paraId="48C93449" w14:textId="77777777" w:rsidTr="004C0F88">
        <w:tc>
          <w:tcPr>
            <w:tcW w:w="3256" w:type="dxa"/>
          </w:tcPr>
          <w:p w14:paraId="1F8E41CF" w14:textId="77777777" w:rsidR="00345E22" w:rsidRPr="002F7E6E" w:rsidRDefault="00345E22" w:rsidP="004C0F88">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Course Delivery</w:t>
            </w:r>
          </w:p>
        </w:tc>
        <w:tc>
          <w:tcPr>
            <w:tcW w:w="5754" w:type="dxa"/>
          </w:tcPr>
          <w:p w14:paraId="2F7F6C01" w14:textId="77777777" w:rsidR="00345E22" w:rsidRDefault="00345E22" w:rsidP="00EE12D0">
            <w:pPr>
              <w:pStyle w:val="ListParagraph"/>
              <w:numPr>
                <w:ilvl w:val="0"/>
                <w:numId w:val="17"/>
              </w:numPr>
              <w:ind w:hanging="274"/>
              <w:rPr>
                <w:rFonts w:asciiTheme="minorHAnsi" w:hAnsiTheme="minorHAnsi" w:cstheme="minorHAnsi"/>
                <w:sz w:val="22"/>
                <w:szCs w:val="22"/>
              </w:rPr>
            </w:pPr>
            <w:r>
              <w:rPr>
                <w:rFonts w:asciiTheme="minorHAnsi" w:hAnsiTheme="minorHAnsi" w:cstheme="minorHAnsi"/>
                <w:sz w:val="22"/>
                <w:szCs w:val="22"/>
              </w:rPr>
              <w:t>Proactive and transparent planning has been undertaken which includes expert facilitation in health literacy skills</w:t>
            </w:r>
          </w:p>
          <w:p w14:paraId="465F38FB" w14:textId="77777777" w:rsidR="00345E22" w:rsidRPr="003B43B8" w:rsidRDefault="00345E22" w:rsidP="00EE12D0">
            <w:pPr>
              <w:pStyle w:val="ListParagraph"/>
              <w:numPr>
                <w:ilvl w:val="0"/>
                <w:numId w:val="17"/>
              </w:numPr>
              <w:ind w:hanging="274"/>
              <w:rPr>
                <w:rFonts w:asciiTheme="minorHAnsi" w:hAnsiTheme="minorHAnsi" w:cstheme="minorHAnsi"/>
                <w:sz w:val="22"/>
                <w:szCs w:val="22"/>
              </w:rPr>
            </w:pPr>
            <w:r>
              <w:rPr>
                <w:rFonts w:asciiTheme="minorHAnsi" w:hAnsiTheme="minorHAnsi" w:cstheme="minorHAnsi"/>
                <w:sz w:val="22"/>
                <w:szCs w:val="22"/>
              </w:rPr>
              <w:t>Course structure of a core programme with timetabled ongoing developmental activities</w:t>
            </w:r>
          </w:p>
          <w:p w14:paraId="4E19CE1F" w14:textId="10B275AE" w:rsidR="00345E22" w:rsidRDefault="00345E22" w:rsidP="00EE12D0">
            <w:pPr>
              <w:pStyle w:val="ListParagraph"/>
              <w:numPr>
                <w:ilvl w:val="0"/>
                <w:numId w:val="17"/>
              </w:numPr>
              <w:ind w:hanging="274"/>
              <w:rPr>
                <w:rFonts w:asciiTheme="minorHAnsi" w:hAnsiTheme="minorHAnsi" w:cstheme="minorHAnsi"/>
                <w:sz w:val="22"/>
                <w:szCs w:val="22"/>
              </w:rPr>
            </w:pPr>
            <w:r>
              <w:rPr>
                <w:rFonts w:asciiTheme="minorHAnsi" w:hAnsiTheme="minorHAnsi" w:cstheme="minorHAnsi"/>
                <w:sz w:val="22"/>
                <w:szCs w:val="22"/>
              </w:rPr>
              <w:t xml:space="preserve">Facilitated analysis of encounters using health literacy skills and a reflection on their strength, weaknesses and effectiveness </w:t>
            </w:r>
            <w:r w:rsidR="009D4E8B">
              <w:rPr>
                <w:rFonts w:asciiTheme="minorHAnsi" w:hAnsiTheme="minorHAnsi" w:cstheme="minorHAnsi"/>
                <w:sz w:val="22"/>
                <w:szCs w:val="22"/>
              </w:rPr>
              <w:t>in outcomes</w:t>
            </w:r>
          </w:p>
          <w:p w14:paraId="1E1C8FE6" w14:textId="56590C54" w:rsidR="00345E22" w:rsidRPr="002F7E6E" w:rsidRDefault="00345E22" w:rsidP="00995282">
            <w:pPr>
              <w:pStyle w:val="ListParagraph"/>
              <w:numPr>
                <w:ilvl w:val="0"/>
                <w:numId w:val="17"/>
              </w:numPr>
              <w:rPr>
                <w:rFonts w:asciiTheme="minorHAnsi" w:hAnsiTheme="minorHAnsi" w:cstheme="minorHAnsi"/>
                <w:color w:val="000000" w:themeColor="text1"/>
                <w:sz w:val="22"/>
                <w:szCs w:val="22"/>
              </w:rPr>
            </w:pPr>
            <w:r>
              <w:rPr>
                <w:rFonts w:asciiTheme="minorHAnsi" w:hAnsiTheme="minorHAnsi" w:cstheme="minorHAnsi"/>
                <w:sz w:val="22"/>
                <w:szCs w:val="22"/>
              </w:rPr>
              <w:t>F</w:t>
            </w:r>
            <w:r w:rsidRPr="00462777">
              <w:rPr>
                <w:rFonts w:asciiTheme="minorHAnsi" w:hAnsiTheme="minorHAnsi" w:cstheme="minorHAnsi"/>
                <w:sz w:val="22"/>
                <w:szCs w:val="22"/>
              </w:rPr>
              <w:t xml:space="preserve">ormative assessment and </w:t>
            </w:r>
            <w:r>
              <w:rPr>
                <w:rFonts w:asciiTheme="minorHAnsi" w:hAnsiTheme="minorHAnsi" w:cstheme="minorHAnsi"/>
                <w:sz w:val="22"/>
                <w:szCs w:val="22"/>
              </w:rPr>
              <w:t xml:space="preserve">support of learners with a summative sign off process for </w:t>
            </w:r>
            <w:r w:rsidRPr="00462777">
              <w:rPr>
                <w:rFonts w:asciiTheme="minorHAnsi" w:hAnsiTheme="minorHAnsi" w:cstheme="minorHAnsi"/>
                <w:sz w:val="22"/>
                <w:szCs w:val="22"/>
              </w:rPr>
              <w:t>satisfactory completion</w:t>
            </w:r>
            <w:r w:rsidR="009D4E8B">
              <w:rPr>
                <w:rFonts w:asciiTheme="minorHAnsi" w:hAnsiTheme="minorHAnsi" w:cstheme="minorHAnsi"/>
                <w:sz w:val="22"/>
                <w:szCs w:val="22"/>
              </w:rPr>
              <w:t xml:space="preserve"> where appropriate</w:t>
            </w:r>
          </w:p>
        </w:tc>
      </w:tr>
      <w:tr w:rsidR="00345E22" w14:paraId="47300A6D" w14:textId="77777777" w:rsidTr="004C0F88">
        <w:tc>
          <w:tcPr>
            <w:tcW w:w="3256" w:type="dxa"/>
          </w:tcPr>
          <w:p w14:paraId="69E7A42B" w14:textId="77777777" w:rsidR="00345E22" w:rsidRPr="002F7E6E" w:rsidRDefault="00345E22" w:rsidP="004C0F88">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Monitoring and Evaluation</w:t>
            </w:r>
          </w:p>
        </w:tc>
        <w:tc>
          <w:tcPr>
            <w:tcW w:w="5754" w:type="dxa"/>
          </w:tcPr>
          <w:p w14:paraId="7691E2AE" w14:textId="77777777" w:rsidR="00345E22" w:rsidRPr="00B2623B" w:rsidRDefault="00345E22"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Attendance, attrition, and completion data recorded</w:t>
            </w:r>
          </w:p>
          <w:p w14:paraId="55B21DFA" w14:textId="77777777" w:rsidR="00345E22" w:rsidRPr="00B2623B" w:rsidRDefault="00345E22"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Peer and external review of training quality is sought</w:t>
            </w:r>
          </w:p>
          <w:p w14:paraId="2D34E7E6" w14:textId="77777777" w:rsidR="00345E22" w:rsidRPr="00BA2E90" w:rsidRDefault="00345E22"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Feedback is used to inform future improvements</w:t>
            </w:r>
          </w:p>
          <w:p w14:paraId="61B1217E" w14:textId="77777777" w:rsidR="00345E22" w:rsidRDefault="00345E22"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Cultural factors, Inclusion, Equality and Diversity are all considered</w:t>
            </w:r>
          </w:p>
          <w:p w14:paraId="635ECECA" w14:textId="77777777" w:rsidR="00345E22" w:rsidRPr="002503DC" w:rsidRDefault="00345E22" w:rsidP="00EE12D0">
            <w:pPr>
              <w:pStyle w:val="ListParagraph"/>
              <w:numPr>
                <w:ilvl w:val="0"/>
                <w:numId w:val="68"/>
              </w:numPr>
              <w:rPr>
                <w:rFonts w:asciiTheme="minorHAnsi" w:hAnsiTheme="minorHAnsi" w:cstheme="minorHAnsi"/>
                <w:color w:val="000000" w:themeColor="text1"/>
                <w:sz w:val="22"/>
                <w:szCs w:val="22"/>
              </w:rPr>
            </w:pPr>
            <w:r w:rsidRPr="002503DC">
              <w:rPr>
                <w:rFonts w:asciiTheme="minorHAnsi" w:hAnsiTheme="minorHAnsi" w:cstheme="minorHAnsi"/>
                <w:color w:val="000000" w:themeColor="text1"/>
                <w:sz w:val="22"/>
                <w:szCs w:val="22"/>
              </w:rPr>
              <w:t>Impact evaluation of outcomes in practice with sharing of good practice and data</w:t>
            </w:r>
          </w:p>
        </w:tc>
      </w:tr>
      <w:tr w:rsidR="00345E22" w14:paraId="2BA1CD4C" w14:textId="77777777" w:rsidTr="004C0F88">
        <w:tc>
          <w:tcPr>
            <w:tcW w:w="3256" w:type="dxa"/>
          </w:tcPr>
          <w:p w14:paraId="190CD8C8" w14:textId="77777777" w:rsidR="00345E22" w:rsidRPr="002F7E6E" w:rsidRDefault="00345E22" w:rsidP="004C0F88">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Sustainability</w:t>
            </w:r>
          </w:p>
        </w:tc>
        <w:tc>
          <w:tcPr>
            <w:tcW w:w="5754" w:type="dxa"/>
          </w:tcPr>
          <w:p w14:paraId="1CE53AB0" w14:textId="77777777" w:rsidR="00345E22" w:rsidRDefault="00345E22"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Cascaded model to widen local training faculty with expertise in health literacy skills</w:t>
            </w:r>
          </w:p>
          <w:p w14:paraId="21093719" w14:textId="77777777" w:rsidR="00345E22" w:rsidRDefault="00345E22"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Identifying local champions and leaders</w:t>
            </w:r>
          </w:p>
          <w:p w14:paraId="799386A8" w14:textId="77777777" w:rsidR="00345E22" w:rsidRPr="002503DC" w:rsidRDefault="00345E22" w:rsidP="00EE12D0">
            <w:pPr>
              <w:pStyle w:val="ListParagraph"/>
              <w:numPr>
                <w:ilvl w:val="0"/>
                <w:numId w:val="69"/>
              </w:numPr>
              <w:rPr>
                <w:rFonts w:asciiTheme="minorHAnsi" w:hAnsiTheme="minorHAnsi" w:cstheme="minorHAnsi"/>
                <w:color w:val="000000" w:themeColor="text1"/>
                <w:sz w:val="22"/>
                <w:szCs w:val="22"/>
              </w:rPr>
            </w:pPr>
            <w:r w:rsidRPr="002503DC">
              <w:rPr>
                <w:rFonts w:asciiTheme="minorHAnsi" w:hAnsiTheme="minorHAnsi" w:cstheme="minorHAnsi"/>
                <w:color w:val="000000" w:themeColor="text1"/>
                <w:sz w:val="22"/>
                <w:szCs w:val="22"/>
              </w:rPr>
              <w:t>Financial viability for future developments</w:t>
            </w:r>
          </w:p>
        </w:tc>
      </w:tr>
    </w:tbl>
    <w:p w14:paraId="794DB698" w14:textId="77777777" w:rsidR="00345E22" w:rsidRPr="00BD67B3" w:rsidRDefault="00345E22" w:rsidP="00345E22">
      <w:pPr>
        <w:jc w:val="both"/>
        <w:rPr>
          <w:rFonts w:asciiTheme="minorHAnsi" w:hAnsiTheme="minorHAnsi" w:cstheme="minorHAnsi"/>
          <w:color w:val="000000" w:themeColor="text1"/>
          <w:sz w:val="22"/>
          <w:szCs w:val="22"/>
        </w:rPr>
      </w:pPr>
    </w:p>
    <w:p w14:paraId="3562EB31" w14:textId="77777777" w:rsidR="00345E22" w:rsidRPr="00BD67B3" w:rsidRDefault="00345E22" w:rsidP="00345E22">
      <w:pPr>
        <w:pStyle w:val="Heading2"/>
        <w:jc w:val="both"/>
        <w:rPr>
          <w:rFonts w:asciiTheme="minorHAnsi" w:hAnsiTheme="minorHAnsi" w:cstheme="minorHAnsi"/>
          <w:sz w:val="22"/>
          <w:szCs w:val="22"/>
        </w:rPr>
      </w:pPr>
      <w:r w:rsidRPr="00BD67B3">
        <w:rPr>
          <w:rFonts w:asciiTheme="minorHAnsi" w:hAnsiTheme="minorHAnsi" w:cstheme="minorHAnsi"/>
          <w:sz w:val="22"/>
          <w:szCs w:val="22"/>
        </w:rPr>
        <w:t>References</w:t>
      </w:r>
    </w:p>
    <w:p w14:paraId="2EE587F3" w14:textId="77777777" w:rsidR="00345E22" w:rsidRDefault="00345E22" w:rsidP="00345E22">
      <w:pPr>
        <w:jc w:val="both"/>
        <w:rPr>
          <w:rFonts w:asciiTheme="minorHAnsi" w:hAnsiTheme="minorHAnsi" w:cstheme="minorHAnsi"/>
          <w:color w:val="000000" w:themeColor="text1"/>
          <w:sz w:val="22"/>
          <w:szCs w:val="22"/>
        </w:rPr>
      </w:pPr>
    </w:p>
    <w:p w14:paraId="369D4441" w14:textId="77777777" w:rsidR="00345E22" w:rsidRPr="00192BEF" w:rsidRDefault="00345E22" w:rsidP="00345E22">
      <w:pPr>
        <w:widowControl w:val="0"/>
        <w:autoSpaceDE w:val="0"/>
        <w:autoSpaceDN w:val="0"/>
        <w:adjustRightInd w:val="0"/>
        <w:ind w:left="640" w:hanging="640"/>
        <w:rPr>
          <w:rFonts w:ascii="Calibri" w:hAnsi="Calibri" w:cs="Calibri"/>
          <w:noProof/>
          <w:sz w:val="22"/>
        </w:rPr>
      </w:pPr>
      <w:r>
        <w:rPr>
          <w:rFonts w:asciiTheme="minorHAnsi" w:hAnsiTheme="minorHAnsi" w:cstheme="minorHAnsi"/>
          <w:color w:val="000000" w:themeColor="text1"/>
          <w:sz w:val="22"/>
          <w:szCs w:val="22"/>
        </w:rPr>
        <w:fldChar w:fldCharType="begin" w:fldLock="1"/>
      </w:r>
      <w:r>
        <w:rPr>
          <w:rFonts w:asciiTheme="minorHAnsi" w:hAnsiTheme="minorHAnsi" w:cstheme="minorHAnsi"/>
          <w:color w:val="000000" w:themeColor="text1"/>
          <w:sz w:val="22"/>
          <w:szCs w:val="22"/>
        </w:rPr>
        <w:instrText xml:space="preserve">ADDIN Mendeley Bibliography CSL_BIBLIOGRAPHY </w:instrText>
      </w:r>
      <w:r>
        <w:rPr>
          <w:rFonts w:asciiTheme="minorHAnsi" w:hAnsiTheme="minorHAnsi" w:cstheme="minorHAnsi"/>
          <w:color w:val="000000" w:themeColor="text1"/>
          <w:sz w:val="22"/>
          <w:szCs w:val="22"/>
        </w:rPr>
        <w:fldChar w:fldCharType="separate"/>
      </w:r>
      <w:r w:rsidRPr="00192BEF">
        <w:rPr>
          <w:rFonts w:ascii="Calibri" w:hAnsi="Calibri" w:cs="Calibri"/>
          <w:noProof/>
          <w:sz w:val="22"/>
        </w:rPr>
        <w:t xml:space="preserve">1. </w:t>
      </w:r>
      <w:r w:rsidRPr="00192BEF">
        <w:rPr>
          <w:rFonts w:ascii="Calibri" w:hAnsi="Calibri" w:cs="Calibri"/>
          <w:noProof/>
          <w:sz w:val="22"/>
        </w:rPr>
        <w:tab/>
        <w:t>NHS The Health Literacy Place | Home [Internet]. [cited 2020 Jun 2]. Available from: http://www.healthliteracyplace.org.uk/</w:t>
      </w:r>
    </w:p>
    <w:p w14:paraId="4A503652" w14:textId="77777777" w:rsidR="00345E22" w:rsidRPr="00192BEF" w:rsidRDefault="00345E22" w:rsidP="00345E22">
      <w:pPr>
        <w:widowControl w:val="0"/>
        <w:autoSpaceDE w:val="0"/>
        <w:autoSpaceDN w:val="0"/>
        <w:adjustRightInd w:val="0"/>
        <w:ind w:left="640" w:hanging="640"/>
        <w:rPr>
          <w:rFonts w:ascii="Calibri" w:hAnsi="Calibri" w:cs="Calibri"/>
          <w:noProof/>
          <w:sz w:val="22"/>
        </w:rPr>
      </w:pPr>
      <w:r w:rsidRPr="00192BEF">
        <w:rPr>
          <w:rFonts w:ascii="Calibri" w:hAnsi="Calibri" w:cs="Calibri"/>
          <w:noProof/>
          <w:sz w:val="22"/>
        </w:rPr>
        <w:t xml:space="preserve">2. </w:t>
      </w:r>
      <w:r w:rsidRPr="00192BEF">
        <w:rPr>
          <w:rFonts w:ascii="Calibri" w:hAnsi="Calibri" w:cs="Calibri"/>
          <w:noProof/>
          <w:sz w:val="22"/>
        </w:rPr>
        <w:tab/>
        <w:t xml:space="preserve">Sørensen K, Van Den Broucke S, Fullam J, Doyle G, Pelikan J, Slonska Z, et al. Health literacy and public health: A systematic review and integration of definitions and models. Vol. 12, BMC Public Health. BioMed Central; 2012. p. 80. </w:t>
      </w:r>
    </w:p>
    <w:p w14:paraId="0240D749" w14:textId="77777777" w:rsidR="00345E22" w:rsidRPr="00192BEF" w:rsidRDefault="00345E22" w:rsidP="00345E22">
      <w:pPr>
        <w:widowControl w:val="0"/>
        <w:autoSpaceDE w:val="0"/>
        <w:autoSpaceDN w:val="0"/>
        <w:adjustRightInd w:val="0"/>
        <w:ind w:left="640" w:hanging="640"/>
        <w:rPr>
          <w:rFonts w:ascii="Calibri" w:hAnsi="Calibri" w:cs="Calibri"/>
          <w:noProof/>
          <w:sz w:val="22"/>
        </w:rPr>
      </w:pPr>
      <w:r w:rsidRPr="00192BEF">
        <w:rPr>
          <w:rFonts w:ascii="Calibri" w:hAnsi="Calibri" w:cs="Calibri"/>
          <w:noProof/>
          <w:sz w:val="22"/>
        </w:rPr>
        <w:t xml:space="preserve">3. </w:t>
      </w:r>
      <w:r w:rsidRPr="00192BEF">
        <w:rPr>
          <w:rFonts w:ascii="Calibri" w:hAnsi="Calibri" w:cs="Calibri"/>
          <w:noProof/>
          <w:sz w:val="22"/>
        </w:rPr>
        <w:tab/>
        <w:t xml:space="preserve">Public Health England, UCL Institute of Health Equity. Improving health literacy to reduce health inequalities. 2015. </w:t>
      </w:r>
    </w:p>
    <w:p w14:paraId="0C8FC9CA" w14:textId="77777777" w:rsidR="00345E22" w:rsidRPr="00192BEF" w:rsidRDefault="00345E22" w:rsidP="00345E22">
      <w:pPr>
        <w:widowControl w:val="0"/>
        <w:autoSpaceDE w:val="0"/>
        <w:autoSpaceDN w:val="0"/>
        <w:adjustRightInd w:val="0"/>
        <w:ind w:left="640" w:hanging="640"/>
        <w:rPr>
          <w:rFonts w:ascii="Calibri" w:hAnsi="Calibri" w:cs="Calibri"/>
          <w:noProof/>
          <w:sz w:val="22"/>
        </w:rPr>
      </w:pPr>
      <w:r w:rsidRPr="00192BEF">
        <w:rPr>
          <w:rFonts w:ascii="Calibri" w:hAnsi="Calibri" w:cs="Calibri"/>
          <w:noProof/>
          <w:sz w:val="22"/>
        </w:rPr>
        <w:t xml:space="preserve">4. </w:t>
      </w:r>
      <w:r w:rsidRPr="00192BEF">
        <w:rPr>
          <w:rFonts w:ascii="Calibri" w:hAnsi="Calibri" w:cs="Calibri"/>
          <w:noProof/>
          <w:sz w:val="22"/>
        </w:rPr>
        <w:tab/>
        <w:t xml:space="preserve">World Health Organization. Health literacy : The solid facts. 2013. </w:t>
      </w:r>
    </w:p>
    <w:p w14:paraId="033CFBB1" w14:textId="77777777" w:rsidR="00345E22" w:rsidRDefault="00345E22" w:rsidP="00345E22">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fldChar w:fldCharType="end"/>
      </w:r>
    </w:p>
    <w:p w14:paraId="55906D56" w14:textId="77777777" w:rsidR="00345E22" w:rsidRPr="00BD67B3" w:rsidRDefault="00345E22" w:rsidP="00345E22">
      <w:pPr>
        <w:jc w:val="both"/>
        <w:rPr>
          <w:rFonts w:asciiTheme="minorHAnsi" w:hAnsiTheme="minorHAnsi" w:cstheme="minorHAnsi"/>
          <w:color w:val="000000" w:themeColor="text1"/>
          <w:sz w:val="22"/>
          <w:szCs w:val="22"/>
        </w:rPr>
      </w:pPr>
    </w:p>
    <w:p w14:paraId="20BF6819" w14:textId="77777777" w:rsidR="00345E22" w:rsidRPr="00BD67B3" w:rsidRDefault="00345E22" w:rsidP="00345E22">
      <w:pPr>
        <w:pStyle w:val="Heading2"/>
        <w:jc w:val="both"/>
        <w:rPr>
          <w:rFonts w:asciiTheme="minorHAnsi" w:hAnsiTheme="minorHAnsi" w:cstheme="minorHAnsi"/>
          <w:sz w:val="22"/>
          <w:szCs w:val="22"/>
        </w:rPr>
      </w:pPr>
      <w:r w:rsidRPr="00BD67B3">
        <w:rPr>
          <w:rFonts w:asciiTheme="minorHAnsi" w:hAnsiTheme="minorHAnsi" w:cstheme="minorHAnsi"/>
          <w:sz w:val="22"/>
          <w:szCs w:val="22"/>
        </w:rPr>
        <w:t>Additional Resources</w:t>
      </w:r>
    </w:p>
    <w:p w14:paraId="6A094139" w14:textId="77777777" w:rsidR="00345E22" w:rsidRPr="003F0AD6" w:rsidRDefault="00345E22" w:rsidP="00EE12D0">
      <w:pPr>
        <w:pStyle w:val="ListParagraph"/>
        <w:numPr>
          <w:ilvl w:val="0"/>
          <w:numId w:val="17"/>
        </w:numPr>
        <w:spacing w:before="100" w:beforeAutospacing="1" w:after="100" w:afterAutospacing="1"/>
        <w:jc w:val="both"/>
        <w:rPr>
          <w:rFonts w:asciiTheme="minorHAnsi" w:hAnsiTheme="minorHAnsi" w:cstheme="minorHAnsi"/>
          <w:sz w:val="22"/>
          <w:szCs w:val="22"/>
        </w:rPr>
      </w:pPr>
      <w:r w:rsidRPr="003F0AD6">
        <w:rPr>
          <w:rFonts w:asciiTheme="minorHAnsi" w:hAnsiTheme="minorHAnsi" w:cstheme="minorHAnsi"/>
          <w:sz w:val="22"/>
          <w:szCs w:val="22"/>
        </w:rPr>
        <w:t xml:space="preserve">Health Education England. Health Literacy Toolkit. 2018. Available from: </w:t>
      </w:r>
      <w:hyperlink r:id="rId17" w:history="1">
        <w:r w:rsidRPr="003F0AD6">
          <w:rPr>
            <w:rStyle w:val="Hyperlink"/>
            <w:rFonts w:asciiTheme="minorHAnsi" w:eastAsiaTheme="majorEastAsia" w:hAnsiTheme="minorHAnsi" w:cstheme="minorHAnsi"/>
            <w:sz w:val="22"/>
            <w:szCs w:val="22"/>
          </w:rPr>
          <w:t>https://www.hee.nhs.uk/our-work/population-health/training-educational-resources</w:t>
        </w:r>
      </w:hyperlink>
      <w:r w:rsidRPr="003F0AD6">
        <w:rPr>
          <w:rFonts w:asciiTheme="minorHAnsi" w:hAnsiTheme="minorHAnsi" w:cstheme="minorHAnsi"/>
          <w:sz w:val="22"/>
          <w:szCs w:val="22"/>
        </w:rPr>
        <w:t xml:space="preserve"> </w:t>
      </w:r>
    </w:p>
    <w:p w14:paraId="0018261E" w14:textId="77777777" w:rsidR="00345E22" w:rsidRPr="003F0AD6" w:rsidRDefault="00345E22" w:rsidP="00EE12D0">
      <w:pPr>
        <w:pStyle w:val="ListParagraph"/>
        <w:numPr>
          <w:ilvl w:val="0"/>
          <w:numId w:val="17"/>
        </w:numPr>
        <w:spacing w:before="100" w:beforeAutospacing="1" w:after="100" w:afterAutospacing="1"/>
        <w:jc w:val="both"/>
        <w:rPr>
          <w:rFonts w:asciiTheme="minorHAnsi" w:hAnsiTheme="minorHAnsi" w:cstheme="minorHAnsi"/>
          <w:sz w:val="22"/>
          <w:szCs w:val="22"/>
        </w:rPr>
      </w:pPr>
      <w:r w:rsidRPr="003F0AD6">
        <w:rPr>
          <w:rFonts w:asciiTheme="minorHAnsi" w:hAnsiTheme="minorHAnsi" w:cstheme="minorHAnsi"/>
          <w:sz w:val="22"/>
          <w:szCs w:val="22"/>
        </w:rPr>
        <w:t>Institute for Healthcare Advancement. Cent</w:t>
      </w:r>
      <w:r>
        <w:rPr>
          <w:rFonts w:asciiTheme="minorHAnsi" w:hAnsiTheme="minorHAnsi" w:cstheme="minorHAnsi"/>
          <w:sz w:val="22"/>
          <w:szCs w:val="22"/>
        </w:rPr>
        <w:t>re</w:t>
      </w:r>
      <w:r w:rsidRPr="003F0AD6">
        <w:rPr>
          <w:rFonts w:asciiTheme="minorHAnsi" w:hAnsiTheme="minorHAnsi" w:cstheme="minorHAnsi"/>
          <w:sz w:val="22"/>
          <w:szCs w:val="22"/>
        </w:rPr>
        <w:t xml:space="preserve"> for Health Literacy Solutions. Resources for Health Literacy - Centre for Health Literacy Solutions. Available from: </w:t>
      </w:r>
      <w:hyperlink r:id="rId18" w:history="1">
        <w:r w:rsidRPr="003F0AD6">
          <w:rPr>
            <w:rStyle w:val="Hyperlink"/>
            <w:rFonts w:asciiTheme="minorHAnsi" w:eastAsiaTheme="majorEastAsia" w:hAnsiTheme="minorHAnsi" w:cstheme="minorHAnsi"/>
            <w:sz w:val="22"/>
            <w:szCs w:val="22"/>
          </w:rPr>
          <w:t>https://www.healthliteracysolutions.org/home</w:t>
        </w:r>
      </w:hyperlink>
      <w:r w:rsidRPr="003F0AD6">
        <w:rPr>
          <w:rFonts w:asciiTheme="minorHAnsi" w:hAnsiTheme="minorHAnsi" w:cstheme="minorHAnsi"/>
          <w:sz w:val="22"/>
          <w:szCs w:val="22"/>
        </w:rPr>
        <w:t xml:space="preserve"> </w:t>
      </w:r>
    </w:p>
    <w:p w14:paraId="397AEA6C" w14:textId="77777777" w:rsidR="00345E22" w:rsidRPr="003F0AD6" w:rsidRDefault="00345E22" w:rsidP="00EE12D0">
      <w:pPr>
        <w:pStyle w:val="ListParagraph"/>
        <w:numPr>
          <w:ilvl w:val="0"/>
          <w:numId w:val="17"/>
        </w:numPr>
        <w:spacing w:before="100" w:beforeAutospacing="1" w:after="100" w:afterAutospacing="1"/>
        <w:jc w:val="both"/>
        <w:rPr>
          <w:rFonts w:asciiTheme="minorHAnsi" w:hAnsiTheme="minorHAnsi" w:cstheme="minorHAnsi"/>
          <w:sz w:val="22"/>
          <w:szCs w:val="22"/>
        </w:rPr>
      </w:pPr>
      <w:r w:rsidRPr="003F0AD6">
        <w:rPr>
          <w:rFonts w:asciiTheme="minorHAnsi" w:hAnsiTheme="minorHAnsi" w:cstheme="minorHAnsi"/>
          <w:sz w:val="22"/>
          <w:szCs w:val="22"/>
        </w:rPr>
        <w:t>Making it Easier - a health literacy action plan for Scotland 2017-2025. Available from: http://www.healthliteracyplace.org.uk/blog/2017/news/making-it-easier-a-health-literacy-action-plan-for-scotland-2017-2025/</w:t>
      </w:r>
    </w:p>
    <w:p w14:paraId="3B7FFA71" w14:textId="77777777" w:rsidR="00345E22" w:rsidRDefault="00345E22" w:rsidP="00345E22">
      <w:pPr>
        <w:rPr>
          <w:rFonts w:asciiTheme="majorHAnsi" w:hAnsiTheme="majorHAnsi" w:cstheme="majorHAnsi"/>
          <w:shd w:val="clear" w:color="auto" w:fill="FFFFFF" w:themeFill="background1"/>
        </w:rPr>
      </w:pPr>
    </w:p>
    <w:p w14:paraId="37B793EC" w14:textId="331EF883" w:rsidR="004622A0" w:rsidRDefault="004622A0">
      <w:pPr>
        <w:rPr>
          <w:rFonts w:asciiTheme="majorHAnsi" w:hAnsiTheme="majorHAnsi" w:cstheme="majorHAnsi"/>
          <w:shd w:val="clear" w:color="auto" w:fill="FFFFFF" w:themeFill="background1"/>
        </w:rPr>
      </w:pPr>
      <w:r>
        <w:rPr>
          <w:rFonts w:asciiTheme="majorHAnsi" w:hAnsiTheme="majorHAnsi" w:cstheme="majorHAnsi"/>
          <w:shd w:val="clear" w:color="auto" w:fill="FFFFFF" w:themeFill="background1"/>
        </w:rPr>
        <w:br w:type="page"/>
      </w:r>
    </w:p>
    <w:p w14:paraId="2653B6D1" w14:textId="0FBA7241" w:rsidR="00F34091" w:rsidRDefault="00F34091">
      <w:pPr>
        <w:rPr>
          <w:rFonts w:asciiTheme="minorHAnsi" w:hAnsiTheme="minorHAnsi" w:cstheme="minorHAnsi"/>
          <w:b/>
          <w:bCs/>
          <w:color w:val="2F5496" w:themeColor="accent1" w:themeShade="BF"/>
          <w:sz w:val="28"/>
          <w:szCs w:val="28"/>
        </w:rPr>
      </w:pPr>
    </w:p>
    <w:p w14:paraId="33E8D9CE" w14:textId="3B9521BA" w:rsidR="002707FE" w:rsidRPr="005242BC" w:rsidRDefault="00592F68" w:rsidP="002707FE">
      <w:pPr>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t>P</w:t>
      </w:r>
      <w:r w:rsidR="00073ADC">
        <w:rPr>
          <w:rFonts w:asciiTheme="minorHAnsi" w:hAnsiTheme="minorHAnsi" w:cstheme="minorHAnsi"/>
          <w:b/>
          <w:bCs/>
          <w:color w:val="2F5496" w:themeColor="accent1" w:themeShade="BF"/>
          <w:sz w:val="28"/>
          <w:szCs w:val="28"/>
        </w:rPr>
        <w:t xml:space="preserve">atient Activation </w:t>
      </w:r>
      <w:r w:rsidR="00B40699">
        <w:rPr>
          <w:rFonts w:asciiTheme="minorHAnsi" w:hAnsiTheme="minorHAnsi" w:cstheme="minorHAnsi"/>
          <w:b/>
          <w:bCs/>
          <w:color w:val="2F5496" w:themeColor="accent1" w:themeShade="BF"/>
          <w:sz w:val="28"/>
          <w:szCs w:val="28"/>
        </w:rPr>
        <w:t>–</w:t>
      </w:r>
      <w:r w:rsidR="008A70F0">
        <w:rPr>
          <w:rFonts w:asciiTheme="minorHAnsi" w:hAnsiTheme="minorHAnsi" w:cstheme="minorHAnsi"/>
          <w:b/>
          <w:bCs/>
          <w:color w:val="2F5496" w:themeColor="accent1" w:themeShade="BF"/>
          <w:sz w:val="28"/>
          <w:szCs w:val="28"/>
        </w:rPr>
        <w:t xml:space="preserve"> knowl</w:t>
      </w:r>
      <w:r w:rsidR="00B40699">
        <w:rPr>
          <w:rFonts w:asciiTheme="minorHAnsi" w:hAnsiTheme="minorHAnsi" w:cstheme="minorHAnsi"/>
          <w:b/>
          <w:bCs/>
          <w:color w:val="2F5496" w:themeColor="accent1" w:themeShade="BF"/>
          <w:sz w:val="28"/>
          <w:szCs w:val="28"/>
        </w:rPr>
        <w:t>edge, skills, and confidence</w:t>
      </w:r>
    </w:p>
    <w:p w14:paraId="1A18D2C8" w14:textId="33CDBAF7" w:rsidR="008C6932" w:rsidRDefault="008C6932" w:rsidP="002707FE"/>
    <w:p w14:paraId="7A20669B" w14:textId="77777777" w:rsidR="008C6932" w:rsidRPr="00592F68" w:rsidRDefault="008C6932" w:rsidP="008C6932">
      <w:pPr>
        <w:ind w:left="274" w:hanging="274"/>
        <w:rPr>
          <w:rFonts w:asciiTheme="majorHAnsi" w:hAnsiTheme="majorHAnsi" w:cstheme="majorHAnsi"/>
          <w:b/>
          <w:bCs/>
          <w:color w:val="000000"/>
          <w:sz w:val="22"/>
          <w:szCs w:val="22"/>
        </w:rPr>
      </w:pPr>
      <w:r w:rsidRPr="00592F68">
        <w:rPr>
          <w:rFonts w:asciiTheme="majorHAnsi" w:hAnsiTheme="majorHAnsi" w:cstheme="majorHAnsi"/>
          <w:b/>
          <w:bCs/>
          <w:color w:val="000000"/>
          <w:sz w:val="22"/>
          <w:szCs w:val="22"/>
        </w:rPr>
        <w:t xml:space="preserve">Definition and Introduction </w:t>
      </w:r>
    </w:p>
    <w:p w14:paraId="480D35A1" w14:textId="7D4F0557" w:rsidR="008C6932" w:rsidRPr="00051D2E" w:rsidRDefault="008C6932" w:rsidP="008C6932">
      <w:pPr>
        <w:pStyle w:val="NormalWeb"/>
        <w:shd w:val="clear" w:color="auto" w:fill="FFFFFF"/>
        <w:spacing w:before="0" w:beforeAutospacing="0" w:after="225" w:afterAutospacing="0"/>
        <w:textAlignment w:val="baseline"/>
        <w:rPr>
          <w:rFonts w:asciiTheme="minorHAnsi" w:hAnsiTheme="minorHAnsi" w:cstheme="minorHAnsi"/>
          <w:color w:val="202A30"/>
          <w:sz w:val="22"/>
          <w:szCs w:val="22"/>
        </w:rPr>
      </w:pPr>
      <w:r w:rsidRPr="00051D2E">
        <w:rPr>
          <w:rFonts w:asciiTheme="minorHAnsi" w:hAnsiTheme="minorHAnsi" w:cstheme="minorHAnsi"/>
          <w:color w:val="202A30"/>
          <w:sz w:val="22"/>
          <w:szCs w:val="22"/>
        </w:rPr>
        <w:t xml:space="preserve">Patient activation describes the knowledge, skills and confidence a person has in managing </w:t>
      </w:r>
      <w:r w:rsidR="00CA161C">
        <w:rPr>
          <w:rFonts w:asciiTheme="minorHAnsi" w:hAnsiTheme="minorHAnsi" w:cstheme="minorHAnsi"/>
          <w:color w:val="202A30"/>
          <w:sz w:val="22"/>
          <w:szCs w:val="22"/>
        </w:rPr>
        <w:t>a</w:t>
      </w:r>
      <w:r w:rsidR="00CA161C" w:rsidRPr="00CA161C">
        <w:rPr>
          <w:rFonts w:asciiTheme="minorHAnsi" w:hAnsiTheme="minorHAnsi" w:cstheme="minorHAnsi"/>
          <w:color w:val="202A30"/>
          <w:sz w:val="22"/>
          <w:szCs w:val="22"/>
        </w:rPr>
        <w:t>nd taking action regarding</w:t>
      </w:r>
      <w:r w:rsidR="00CA161C" w:rsidRPr="00051D2E">
        <w:rPr>
          <w:rFonts w:asciiTheme="minorHAnsi" w:hAnsiTheme="minorHAnsi" w:cstheme="minorHAnsi"/>
          <w:color w:val="202A30"/>
          <w:sz w:val="22"/>
          <w:szCs w:val="22"/>
        </w:rPr>
        <w:t xml:space="preserve"> </w:t>
      </w:r>
      <w:r w:rsidRPr="00051D2E">
        <w:rPr>
          <w:rFonts w:asciiTheme="minorHAnsi" w:hAnsiTheme="minorHAnsi" w:cstheme="minorHAnsi"/>
          <w:color w:val="202A30"/>
          <w:sz w:val="22"/>
          <w:szCs w:val="22"/>
        </w:rPr>
        <w:t>their own health and care. In being supported to increase their activation, people are more ready and able to engage with self-management. This is associated with individuals having improved health outcomes and experiences of using services. For the healthcare system, this is also linked with lower service use and costs. Understanding a person’s level of activation (by using tools such as the Patient Activation Measure</w:t>
      </w:r>
      <w:r w:rsidR="00B40699">
        <w:rPr>
          <w:rFonts w:asciiTheme="minorHAnsi" w:hAnsiTheme="minorHAnsi" w:cstheme="minorHAnsi"/>
          <w:color w:val="202A30"/>
          <w:sz w:val="22"/>
          <w:szCs w:val="22"/>
        </w:rPr>
        <w:t xml:space="preserve"> and coaching skills</w:t>
      </w:r>
      <w:r w:rsidRPr="00051D2E">
        <w:rPr>
          <w:rFonts w:asciiTheme="minorHAnsi" w:hAnsiTheme="minorHAnsi" w:cstheme="minorHAnsi"/>
          <w:color w:val="202A30"/>
          <w:sz w:val="22"/>
          <w:szCs w:val="22"/>
        </w:rPr>
        <w:t xml:space="preserve">), and tailoring approaches to support them and increase their activation is a key principle of supported self-management as described in Universal Personalised Care (NHS England, 2019). </w:t>
      </w:r>
    </w:p>
    <w:p w14:paraId="3DCF3BED" w14:textId="77777777" w:rsidR="008C6932" w:rsidRPr="00592F68" w:rsidRDefault="008C6932" w:rsidP="008C6932">
      <w:pPr>
        <w:ind w:hanging="274"/>
        <w:rPr>
          <w:rFonts w:asciiTheme="majorHAnsi" w:hAnsiTheme="majorHAnsi" w:cstheme="majorHAnsi"/>
          <w:color w:val="000000"/>
          <w:sz w:val="22"/>
          <w:szCs w:val="22"/>
        </w:rPr>
      </w:pPr>
    </w:p>
    <w:p w14:paraId="523AD627" w14:textId="77777777" w:rsidR="008C6932" w:rsidRPr="00592F68" w:rsidRDefault="008C6932" w:rsidP="008C6932">
      <w:pPr>
        <w:ind w:left="274" w:hanging="274"/>
        <w:rPr>
          <w:rFonts w:asciiTheme="majorHAnsi" w:hAnsiTheme="majorHAnsi" w:cstheme="majorHAnsi"/>
          <w:b/>
          <w:bCs/>
          <w:color w:val="000000"/>
          <w:sz w:val="22"/>
          <w:szCs w:val="22"/>
        </w:rPr>
      </w:pPr>
      <w:r w:rsidRPr="00592F68">
        <w:rPr>
          <w:rFonts w:asciiTheme="majorHAnsi" w:hAnsiTheme="majorHAnsi" w:cstheme="majorHAnsi"/>
          <w:b/>
          <w:bCs/>
          <w:color w:val="000000"/>
          <w:sz w:val="22"/>
          <w:szCs w:val="22"/>
        </w:rPr>
        <w:t xml:space="preserve">Key elements of the model </w:t>
      </w:r>
    </w:p>
    <w:p w14:paraId="363674F4" w14:textId="2CA0538C" w:rsidR="008C6932" w:rsidRPr="00051D2E" w:rsidRDefault="00B40699" w:rsidP="00EE12D0">
      <w:pPr>
        <w:pStyle w:val="ListParagraph"/>
        <w:numPr>
          <w:ilvl w:val="0"/>
          <w:numId w:val="27"/>
        </w:numPr>
        <w:rPr>
          <w:rFonts w:asciiTheme="minorHAnsi" w:hAnsiTheme="minorHAnsi" w:cstheme="minorHAnsi"/>
          <w:b/>
          <w:bCs/>
          <w:color w:val="000000"/>
          <w:sz w:val="22"/>
          <w:szCs w:val="22"/>
        </w:rPr>
      </w:pPr>
      <w:r w:rsidRPr="00DA1CCE">
        <w:rPr>
          <w:rFonts w:asciiTheme="minorHAnsi" w:hAnsiTheme="minorHAnsi" w:cstheme="minorHAnsi"/>
          <w:color w:val="000000"/>
          <w:sz w:val="22"/>
          <w:szCs w:val="22"/>
        </w:rPr>
        <w:t>Knowledge, skills, and confidence</w:t>
      </w:r>
      <w:r w:rsidRPr="00051D2E" w:rsidDel="00B40699">
        <w:rPr>
          <w:rFonts w:asciiTheme="minorHAnsi" w:hAnsiTheme="minorHAnsi" w:cstheme="minorHAnsi"/>
          <w:color w:val="000000"/>
          <w:sz w:val="22"/>
          <w:szCs w:val="22"/>
        </w:rPr>
        <w:t xml:space="preserve"> </w:t>
      </w:r>
      <w:r w:rsidR="008C6932" w:rsidRPr="00051D2E">
        <w:rPr>
          <w:rFonts w:asciiTheme="minorHAnsi" w:hAnsiTheme="minorHAnsi" w:cstheme="minorHAnsi"/>
          <w:color w:val="000000"/>
          <w:sz w:val="22"/>
          <w:szCs w:val="22"/>
        </w:rPr>
        <w:t xml:space="preserve">can be measured by a number of different tools such as self-efficacy scales, patient-reported impact measures or the Patient Activation Measure (PAM). </w:t>
      </w:r>
    </w:p>
    <w:p w14:paraId="623185DC" w14:textId="77777777" w:rsidR="008C6932" w:rsidRPr="00051D2E" w:rsidRDefault="008C6932" w:rsidP="00EE12D0">
      <w:pPr>
        <w:pStyle w:val="ListParagraph"/>
        <w:numPr>
          <w:ilvl w:val="0"/>
          <w:numId w:val="27"/>
        </w:numPr>
        <w:rPr>
          <w:rFonts w:asciiTheme="minorHAnsi" w:hAnsiTheme="minorHAnsi" w:cstheme="minorHAnsi"/>
          <w:b/>
          <w:bCs/>
          <w:color w:val="000000"/>
          <w:sz w:val="22"/>
          <w:szCs w:val="22"/>
        </w:rPr>
      </w:pPr>
      <w:r w:rsidRPr="00051D2E">
        <w:rPr>
          <w:rFonts w:asciiTheme="minorHAnsi" w:hAnsiTheme="minorHAnsi" w:cstheme="minorHAnsi"/>
          <w:color w:val="000000"/>
          <w:sz w:val="22"/>
          <w:szCs w:val="22"/>
        </w:rPr>
        <w:t xml:space="preserve">The PAM is a licenced product from Insignia™ and consists of 13 questions, about a persons’ perspective on managing different aspects of their health and wellbeing. It produces a score from 0 – 100, which relates to an Activation Level from 1 to 4 (with 1 being the lowest level of activation, and 4 being the highest level of activation). </w:t>
      </w:r>
    </w:p>
    <w:p w14:paraId="20E9453B" w14:textId="77777777" w:rsidR="008C6932" w:rsidRPr="003E79E6" w:rsidRDefault="008C6932" w:rsidP="008C6932">
      <w:pPr>
        <w:pStyle w:val="ListParagraph"/>
        <w:ind w:left="446"/>
        <w:jc w:val="center"/>
        <w:rPr>
          <w:rFonts w:asciiTheme="majorHAnsi" w:hAnsiTheme="majorHAnsi" w:cstheme="majorHAnsi"/>
          <w:b/>
          <w:bCs/>
          <w:color w:val="000000"/>
        </w:rPr>
      </w:pPr>
      <w:r w:rsidRPr="003E79E6">
        <w:rPr>
          <w:rFonts w:asciiTheme="majorHAnsi" w:hAnsiTheme="majorHAnsi" w:cstheme="majorHAnsi"/>
          <w:noProof/>
          <w:color w:val="000000"/>
        </w:rPr>
        <w:drawing>
          <wp:inline distT="0" distB="0" distL="0" distR="0" wp14:anchorId="08A175B9" wp14:editId="352DEBBC">
            <wp:extent cx="3446201" cy="3060700"/>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53746" cy="3067401"/>
                    </a:xfrm>
                    <a:prstGeom prst="rect">
                      <a:avLst/>
                    </a:prstGeom>
                  </pic:spPr>
                </pic:pic>
              </a:graphicData>
            </a:graphic>
          </wp:inline>
        </w:drawing>
      </w:r>
    </w:p>
    <w:p w14:paraId="3011A906" w14:textId="39464BA5" w:rsidR="008C6932" w:rsidRDefault="008C6932" w:rsidP="008C6932">
      <w:pPr>
        <w:pStyle w:val="ListParagraph"/>
        <w:ind w:left="446"/>
        <w:jc w:val="right"/>
        <w:rPr>
          <w:rFonts w:asciiTheme="majorHAnsi" w:hAnsiTheme="majorHAnsi" w:cstheme="majorHAnsi"/>
          <w:i/>
          <w:iCs/>
          <w:color w:val="000000"/>
          <w:sz w:val="16"/>
          <w:szCs w:val="16"/>
        </w:rPr>
      </w:pPr>
      <w:r w:rsidRPr="00592F68">
        <w:rPr>
          <w:rFonts w:asciiTheme="majorHAnsi" w:hAnsiTheme="majorHAnsi" w:cstheme="majorHAnsi"/>
          <w:i/>
          <w:iCs/>
          <w:color w:val="000000"/>
          <w:sz w:val="16"/>
          <w:szCs w:val="16"/>
        </w:rPr>
        <w:t xml:space="preserve">Image source: NHS England, </w:t>
      </w:r>
      <w:hyperlink r:id="rId20" w:history="1">
        <w:r w:rsidRPr="00592F68">
          <w:rPr>
            <w:rStyle w:val="Hyperlink"/>
            <w:rFonts w:asciiTheme="majorHAnsi" w:hAnsiTheme="majorHAnsi" w:cstheme="majorHAnsi"/>
            <w:i/>
            <w:iCs/>
            <w:sz w:val="16"/>
            <w:szCs w:val="16"/>
          </w:rPr>
          <w:t>PAM implementation quick guide</w:t>
        </w:r>
      </w:hyperlink>
      <w:r w:rsidRPr="00592F68">
        <w:rPr>
          <w:rFonts w:asciiTheme="majorHAnsi" w:hAnsiTheme="majorHAnsi" w:cstheme="majorHAnsi"/>
          <w:i/>
          <w:iCs/>
          <w:color w:val="000000"/>
          <w:sz w:val="16"/>
          <w:szCs w:val="16"/>
        </w:rPr>
        <w:t xml:space="preserve"> (2018)</w:t>
      </w:r>
    </w:p>
    <w:p w14:paraId="58D0BF4C" w14:textId="77777777" w:rsidR="00592F68" w:rsidRPr="00592F68" w:rsidRDefault="00592F68" w:rsidP="008C6932">
      <w:pPr>
        <w:pStyle w:val="ListParagraph"/>
        <w:ind w:left="446"/>
        <w:jc w:val="right"/>
        <w:rPr>
          <w:rFonts w:asciiTheme="majorHAnsi" w:hAnsiTheme="majorHAnsi" w:cstheme="majorHAnsi"/>
          <w:i/>
          <w:iCs/>
          <w:color w:val="000000"/>
          <w:sz w:val="16"/>
          <w:szCs w:val="16"/>
        </w:rPr>
      </w:pPr>
    </w:p>
    <w:p w14:paraId="308E14B0" w14:textId="1DB1DB55" w:rsidR="008C6932" w:rsidRPr="00051D2E" w:rsidRDefault="008C6932" w:rsidP="00EE12D0">
      <w:pPr>
        <w:pStyle w:val="ListParagraph"/>
        <w:numPr>
          <w:ilvl w:val="0"/>
          <w:numId w:val="27"/>
        </w:numPr>
        <w:rPr>
          <w:rFonts w:asciiTheme="minorHAnsi" w:hAnsiTheme="minorHAnsi" w:cstheme="minorHAnsi"/>
          <w:color w:val="000000"/>
          <w:sz w:val="22"/>
          <w:szCs w:val="22"/>
        </w:rPr>
      </w:pPr>
      <w:r w:rsidRPr="00051D2E">
        <w:rPr>
          <w:rFonts w:asciiTheme="minorHAnsi" w:hAnsiTheme="minorHAnsi" w:cstheme="minorHAnsi"/>
          <w:color w:val="000000"/>
          <w:sz w:val="22"/>
          <w:szCs w:val="22"/>
        </w:rPr>
        <w:t xml:space="preserve">People with different levels of </w:t>
      </w:r>
      <w:r w:rsidR="003869E2" w:rsidRPr="00DA1CCE">
        <w:rPr>
          <w:rFonts w:asciiTheme="minorHAnsi" w:hAnsiTheme="minorHAnsi" w:cstheme="minorHAnsi"/>
          <w:color w:val="000000"/>
          <w:sz w:val="22"/>
          <w:szCs w:val="22"/>
        </w:rPr>
        <w:t>knowledge, skills, and confidence</w:t>
      </w:r>
      <w:r w:rsidR="003869E2" w:rsidRPr="00051D2E" w:rsidDel="003869E2">
        <w:rPr>
          <w:rFonts w:asciiTheme="minorHAnsi" w:hAnsiTheme="minorHAnsi" w:cstheme="minorHAnsi"/>
          <w:color w:val="000000"/>
          <w:sz w:val="22"/>
          <w:szCs w:val="22"/>
        </w:rPr>
        <w:t xml:space="preserve"> </w:t>
      </w:r>
      <w:r w:rsidRPr="00051D2E">
        <w:rPr>
          <w:rFonts w:asciiTheme="minorHAnsi" w:hAnsiTheme="minorHAnsi" w:cstheme="minorHAnsi"/>
          <w:color w:val="000000"/>
          <w:sz w:val="22"/>
          <w:szCs w:val="22"/>
        </w:rPr>
        <w:t xml:space="preserve">may need and want different things from their healthcare, so the services </w:t>
      </w:r>
      <w:r w:rsidR="000F1F94" w:rsidRPr="00051D2E">
        <w:rPr>
          <w:rFonts w:asciiTheme="minorHAnsi" w:hAnsiTheme="minorHAnsi" w:cstheme="minorHAnsi"/>
          <w:color w:val="000000"/>
          <w:sz w:val="22"/>
          <w:szCs w:val="22"/>
        </w:rPr>
        <w:t>offered,</w:t>
      </w:r>
      <w:r w:rsidRPr="00051D2E">
        <w:rPr>
          <w:rFonts w:asciiTheme="minorHAnsi" w:hAnsiTheme="minorHAnsi" w:cstheme="minorHAnsi"/>
          <w:color w:val="000000"/>
          <w:sz w:val="22"/>
          <w:szCs w:val="22"/>
        </w:rPr>
        <w:t xml:space="preserve"> and the approach taken needs to reflect how important playing an active role in self-management is for the person, and how confident, knowledgeable and skilled they feel in doing this. </w:t>
      </w:r>
    </w:p>
    <w:p w14:paraId="55BC5EAE" w14:textId="4B380B91" w:rsidR="008C6932" w:rsidRPr="00051D2E" w:rsidRDefault="008C6932" w:rsidP="00EE12D0">
      <w:pPr>
        <w:pStyle w:val="ListParagraph"/>
        <w:numPr>
          <w:ilvl w:val="0"/>
          <w:numId w:val="27"/>
        </w:numPr>
        <w:rPr>
          <w:rFonts w:asciiTheme="minorHAnsi" w:hAnsiTheme="minorHAnsi" w:cstheme="minorHAnsi"/>
          <w:color w:val="000000"/>
          <w:sz w:val="22"/>
          <w:szCs w:val="22"/>
        </w:rPr>
      </w:pPr>
      <w:r w:rsidRPr="00051D2E">
        <w:rPr>
          <w:rFonts w:asciiTheme="minorHAnsi" w:hAnsiTheme="minorHAnsi" w:cstheme="minorHAnsi"/>
          <w:color w:val="000000"/>
          <w:sz w:val="22"/>
          <w:szCs w:val="22"/>
        </w:rPr>
        <w:t xml:space="preserve">Evidence-based approaches to supporting individuals with a lower level of </w:t>
      </w:r>
      <w:r w:rsidR="003869E2" w:rsidRPr="00DA1CCE">
        <w:rPr>
          <w:rFonts w:asciiTheme="minorHAnsi" w:hAnsiTheme="minorHAnsi" w:cstheme="minorHAnsi"/>
          <w:color w:val="000000"/>
          <w:sz w:val="22"/>
          <w:szCs w:val="22"/>
        </w:rPr>
        <w:t>knowledge, skills, and confidence</w:t>
      </w:r>
      <w:r w:rsidRPr="00051D2E">
        <w:rPr>
          <w:rFonts w:asciiTheme="minorHAnsi" w:hAnsiTheme="minorHAnsi" w:cstheme="minorHAnsi"/>
          <w:color w:val="000000"/>
          <w:sz w:val="22"/>
          <w:szCs w:val="22"/>
        </w:rPr>
        <w:t xml:space="preserve"> include health coaching, self-management education and peer support, as well as social prescribing. These may be specific </w:t>
      </w:r>
      <w:r w:rsidR="000F1F94" w:rsidRPr="00051D2E">
        <w:rPr>
          <w:rFonts w:asciiTheme="minorHAnsi" w:hAnsiTheme="minorHAnsi" w:cstheme="minorHAnsi"/>
          <w:color w:val="000000"/>
          <w:sz w:val="22"/>
          <w:szCs w:val="22"/>
        </w:rPr>
        <w:t>services or</w:t>
      </w:r>
      <w:r w:rsidRPr="00051D2E">
        <w:rPr>
          <w:rFonts w:asciiTheme="minorHAnsi" w:hAnsiTheme="minorHAnsi" w:cstheme="minorHAnsi"/>
          <w:color w:val="000000"/>
          <w:sz w:val="22"/>
          <w:szCs w:val="22"/>
        </w:rPr>
        <w:t xml:space="preserve"> integrating a health coaching approach within typical clinical consultations. </w:t>
      </w:r>
    </w:p>
    <w:p w14:paraId="368922A3" w14:textId="4020A2A7" w:rsidR="008C6932" w:rsidRPr="00051D2E" w:rsidRDefault="008C6932" w:rsidP="00EE12D0">
      <w:pPr>
        <w:pStyle w:val="ListParagraph"/>
        <w:numPr>
          <w:ilvl w:val="0"/>
          <w:numId w:val="27"/>
        </w:numPr>
        <w:rPr>
          <w:rFonts w:asciiTheme="minorHAnsi" w:hAnsiTheme="minorHAnsi" w:cstheme="minorHAnsi"/>
          <w:color w:val="000000"/>
          <w:sz w:val="22"/>
          <w:szCs w:val="22"/>
        </w:rPr>
      </w:pPr>
      <w:r w:rsidRPr="00051D2E">
        <w:rPr>
          <w:rFonts w:asciiTheme="minorHAnsi" w:hAnsiTheme="minorHAnsi" w:cstheme="minorHAnsi"/>
          <w:color w:val="000000"/>
          <w:sz w:val="22"/>
          <w:szCs w:val="22"/>
        </w:rPr>
        <w:t xml:space="preserve">The Universal Personalised Care model expects these interventions to increase the level of </w:t>
      </w:r>
      <w:r w:rsidR="003869E2" w:rsidRPr="00DA1CCE">
        <w:rPr>
          <w:rFonts w:asciiTheme="minorHAnsi" w:hAnsiTheme="minorHAnsi" w:cstheme="minorHAnsi"/>
          <w:color w:val="000000"/>
          <w:sz w:val="22"/>
          <w:szCs w:val="22"/>
        </w:rPr>
        <w:t>knowledge, skills, and confidence</w:t>
      </w:r>
      <w:r w:rsidR="003869E2">
        <w:rPr>
          <w:rFonts w:asciiTheme="minorHAnsi" w:hAnsiTheme="minorHAnsi" w:cstheme="minorHAnsi"/>
          <w:color w:val="000000"/>
          <w:sz w:val="22"/>
          <w:szCs w:val="22"/>
        </w:rPr>
        <w:t xml:space="preserve">. If using the PAM, this would represent an increase of </w:t>
      </w:r>
      <w:r w:rsidRPr="00051D2E">
        <w:rPr>
          <w:rFonts w:asciiTheme="minorHAnsi" w:hAnsiTheme="minorHAnsi" w:cstheme="minorHAnsi"/>
          <w:color w:val="000000"/>
          <w:sz w:val="22"/>
          <w:szCs w:val="22"/>
        </w:rPr>
        <w:t xml:space="preserve">15 </w:t>
      </w:r>
      <w:r w:rsidRPr="00051D2E">
        <w:rPr>
          <w:rFonts w:asciiTheme="minorHAnsi" w:hAnsiTheme="minorHAnsi" w:cstheme="minorHAnsi"/>
          <w:color w:val="000000"/>
          <w:sz w:val="22"/>
          <w:szCs w:val="22"/>
        </w:rPr>
        <w:lastRenderedPageBreak/>
        <w:t xml:space="preserve">points for 75% of people at Level 1 or 2, and lead to a reduction in GP appointments (9%) and A&amp;E attendances (19%).  </w:t>
      </w:r>
    </w:p>
    <w:p w14:paraId="4602907F" w14:textId="57224D70" w:rsidR="008C6932" w:rsidRDefault="008C6932" w:rsidP="008C6932">
      <w:pPr>
        <w:pStyle w:val="ListParagraph"/>
        <w:ind w:left="446"/>
        <w:rPr>
          <w:rFonts w:asciiTheme="minorHAnsi" w:hAnsiTheme="minorHAnsi" w:cstheme="minorHAnsi"/>
          <w:b/>
          <w:bCs/>
          <w:color w:val="000000"/>
          <w:sz w:val="22"/>
          <w:szCs w:val="22"/>
        </w:rPr>
      </w:pPr>
    </w:p>
    <w:p w14:paraId="5A019887" w14:textId="77777777" w:rsidR="00673587" w:rsidRPr="00051D2E" w:rsidRDefault="00673587" w:rsidP="008C6932">
      <w:pPr>
        <w:pStyle w:val="ListParagraph"/>
        <w:ind w:left="446"/>
        <w:rPr>
          <w:rFonts w:asciiTheme="minorHAnsi" w:hAnsiTheme="minorHAnsi" w:cstheme="minorHAnsi"/>
          <w:b/>
          <w:bCs/>
          <w:color w:val="000000"/>
          <w:sz w:val="22"/>
          <w:szCs w:val="22"/>
        </w:rPr>
      </w:pPr>
    </w:p>
    <w:p w14:paraId="7C1BA24A" w14:textId="77777777" w:rsidR="00291D5B" w:rsidRPr="00660CC1" w:rsidRDefault="00291D5B" w:rsidP="005E3904">
      <w:pPr>
        <w:ind w:left="-284"/>
        <w:rPr>
          <w:rFonts w:asciiTheme="minorHAnsi" w:hAnsiTheme="minorHAnsi" w:cstheme="minorHAnsi"/>
          <w:b/>
          <w:bCs/>
          <w:sz w:val="22"/>
          <w:szCs w:val="22"/>
        </w:rPr>
      </w:pPr>
      <w:r w:rsidRPr="00660CC1">
        <w:rPr>
          <w:rFonts w:asciiTheme="minorHAnsi" w:hAnsiTheme="minorHAnsi" w:cstheme="minorHAnsi"/>
          <w:b/>
          <w:bCs/>
          <w:sz w:val="22"/>
          <w:szCs w:val="22"/>
        </w:rPr>
        <w:t>Learning Outcomes specific to utilising this model or approach</w:t>
      </w:r>
    </w:p>
    <w:p w14:paraId="3A1CA678" w14:textId="77777777" w:rsidR="00291D5B" w:rsidRPr="00BD67B3" w:rsidRDefault="00291D5B" w:rsidP="005E3904">
      <w:pPr>
        <w:tabs>
          <w:tab w:val="left" w:pos="2150"/>
        </w:tabs>
        <w:spacing w:before="119" w:line="264" w:lineRule="auto"/>
        <w:ind w:left="-284" w:right="-52"/>
        <w:jc w:val="both"/>
        <w:rPr>
          <w:rFonts w:asciiTheme="minorHAnsi" w:hAnsiTheme="minorHAnsi" w:cstheme="minorHAnsi"/>
          <w:b/>
          <w:bCs/>
          <w:color w:val="000000" w:themeColor="text1"/>
          <w:sz w:val="22"/>
          <w:szCs w:val="22"/>
        </w:rPr>
      </w:pPr>
      <w:r w:rsidRPr="00BD67B3">
        <w:rPr>
          <w:rFonts w:asciiTheme="minorHAnsi" w:hAnsiTheme="minorHAnsi" w:cstheme="minorHAnsi"/>
          <w:b/>
          <w:bCs/>
          <w:color w:val="000000" w:themeColor="text1"/>
          <w:sz w:val="22"/>
          <w:szCs w:val="22"/>
        </w:rPr>
        <w:t>Level 1:</w:t>
      </w:r>
    </w:p>
    <w:p w14:paraId="40142A16" w14:textId="6D747F38" w:rsidR="00B0389D" w:rsidRDefault="005E3904" w:rsidP="008C6932">
      <w:pPr>
        <w:ind w:hanging="274"/>
        <w:rPr>
          <w:rFonts w:asciiTheme="minorHAnsi" w:hAnsiTheme="minorHAnsi" w:cstheme="minorHAnsi"/>
          <w:color w:val="000000"/>
          <w:sz w:val="22"/>
          <w:szCs w:val="22"/>
        </w:rPr>
      </w:pPr>
      <w:r>
        <w:rPr>
          <w:rFonts w:asciiTheme="minorHAnsi" w:hAnsiTheme="minorHAnsi" w:cstheme="minorHAnsi"/>
          <w:color w:val="000000"/>
          <w:sz w:val="22"/>
          <w:szCs w:val="22"/>
        </w:rPr>
        <w:t>The learner will</w:t>
      </w:r>
    </w:p>
    <w:p w14:paraId="2941775D" w14:textId="77777777" w:rsidR="005E3904" w:rsidRPr="00051D2E" w:rsidRDefault="005E3904" w:rsidP="008C6932">
      <w:pPr>
        <w:ind w:hanging="274"/>
        <w:rPr>
          <w:rFonts w:asciiTheme="minorHAnsi" w:hAnsiTheme="minorHAnsi" w:cstheme="minorHAnsi"/>
          <w:color w:val="000000"/>
          <w:sz w:val="22"/>
          <w:szCs w:val="22"/>
        </w:rPr>
      </w:pPr>
    </w:p>
    <w:p w14:paraId="4FB61410" w14:textId="7E75D8F3" w:rsidR="008C6932" w:rsidRPr="00051D2E" w:rsidRDefault="00B0389D" w:rsidP="008C6932">
      <w:pPr>
        <w:ind w:hanging="274"/>
        <w:rPr>
          <w:rFonts w:asciiTheme="minorHAnsi" w:hAnsiTheme="minorHAnsi" w:cstheme="minorHAnsi"/>
          <w:color w:val="000000"/>
          <w:sz w:val="22"/>
          <w:szCs w:val="22"/>
        </w:rPr>
      </w:pPr>
      <w:r w:rsidRPr="00051D2E">
        <w:rPr>
          <w:rFonts w:asciiTheme="minorHAnsi" w:hAnsiTheme="minorHAnsi" w:cstheme="minorHAnsi"/>
          <w:color w:val="000000"/>
          <w:sz w:val="22"/>
          <w:szCs w:val="22"/>
        </w:rPr>
        <w:t>Be a</w:t>
      </w:r>
      <w:r w:rsidR="008C6932" w:rsidRPr="00051D2E">
        <w:rPr>
          <w:rFonts w:asciiTheme="minorHAnsi" w:hAnsiTheme="minorHAnsi" w:cstheme="minorHAnsi"/>
          <w:color w:val="000000"/>
          <w:sz w:val="22"/>
          <w:szCs w:val="22"/>
        </w:rPr>
        <w:t>ware of</w:t>
      </w:r>
    </w:p>
    <w:p w14:paraId="172C80A8" w14:textId="3F0CA680" w:rsidR="008C6932" w:rsidRPr="00051D2E" w:rsidRDefault="0034161E" w:rsidP="00EE12D0">
      <w:pPr>
        <w:pStyle w:val="ListParagraph"/>
        <w:numPr>
          <w:ilvl w:val="0"/>
          <w:numId w:val="28"/>
        </w:numPr>
        <w:ind w:hanging="274"/>
        <w:rPr>
          <w:rFonts w:asciiTheme="minorHAnsi" w:hAnsiTheme="minorHAnsi" w:cstheme="minorHAnsi"/>
          <w:color w:val="000000"/>
          <w:sz w:val="22"/>
          <w:szCs w:val="22"/>
        </w:rPr>
      </w:pPr>
      <w:r w:rsidRPr="00DA1CCE">
        <w:rPr>
          <w:rFonts w:asciiTheme="minorHAnsi" w:hAnsiTheme="minorHAnsi" w:cstheme="minorHAnsi"/>
          <w:color w:val="000000"/>
          <w:sz w:val="22"/>
          <w:szCs w:val="22"/>
        </w:rPr>
        <w:t>Knowledge, skills, and confidence</w:t>
      </w:r>
      <w:r w:rsidRPr="00051D2E" w:rsidDel="0034161E">
        <w:rPr>
          <w:rFonts w:asciiTheme="minorHAnsi" w:hAnsiTheme="minorHAnsi" w:cstheme="minorHAnsi"/>
          <w:color w:val="000000"/>
          <w:sz w:val="22"/>
          <w:szCs w:val="22"/>
        </w:rPr>
        <w:t xml:space="preserve"> </w:t>
      </w:r>
      <w:r w:rsidR="008C6932" w:rsidRPr="00051D2E">
        <w:rPr>
          <w:rFonts w:asciiTheme="minorHAnsi" w:hAnsiTheme="minorHAnsi" w:cstheme="minorHAnsi"/>
          <w:color w:val="000000"/>
          <w:sz w:val="22"/>
          <w:szCs w:val="22"/>
        </w:rPr>
        <w:t xml:space="preserve">within in the wider culture in healthcare – where alongside people who use services, healthcare professionals, services and systems also need to recognise and reflect on how important it is for them to have the knowledge, confidence and skills to support self-management </w:t>
      </w:r>
    </w:p>
    <w:p w14:paraId="21507484" w14:textId="29811B67" w:rsidR="008C6932" w:rsidRDefault="008C6932" w:rsidP="00EE12D0">
      <w:pPr>
        <w:pStyle w:val="ListParagraph"/>
        <w:numPr>
          <w:ilvl w:val="0"/>
          <w:numId w:val="28"/>
        </w:numPr>
        <w:ind w:hanging="274"/>
        <w:rPr>
          <w:rFonts w:asciiTheme="minorHAnsi" w:hAnsiTheme="minorHAnsi" w:cstheme="minorHAnsi"/>
          <w:color w:val="000000"/>
          <w:sz w:val="22"/>
          <w:szCs w:val="22"/>
        </w:rPr>
      </w:pPr>
      <w:r w:rsidRPr="00051D2E">
        <w:rPr>
          <w:rFonts w:asciiTheme="minorHAnsi" w:hAnsiTheme="minorHAnsi" w:cstheme="minorHAnsi"/>
          <w:color w:val="000000"/>
          <w:sz w:val="22"/>
          <w:szCs w:val="22"/>
        </w:rPr>
        <w:t>Some of the critique of the language of ‘activation’ and negative connotations it may hold for some people being labelled a ‘patient’ or as having ‘low activation’</w:t>
      </w:r>
    </w:p>
    <w:p w14:paraId="19388F3E" w14:textId="77777777" w:rsidR="00291D5B" w:rsidRPr="00DA1CCE" w:rsidRDefault="00291D5B" w:rsidP="005E3904">
      <w:pPr>
        <w:tabs>
          <w:tab w:val="left" w:pos="2150"/>
        </w:tabs>
        <w:spacing w:before="119" w:line="264" w:lineRule="auto"/>
        <w:ind w:left="-142" w:right="-52" w:hanging="142"/>
        <w:jc w:val="both"/>
        <w:rPr>
          <w:rFonts w:asciiTheme="minorHAnsi" w:hAnsiTheme="minorHAnsi" w:cstheme="minorHAnsi"/>
          <w:color w:val="000000"/>
          <w:sz w:val="22"/>
          <w:szCs w:val="22"/>
        </w:rPr>
      </w:pPr>
      <w:r w:rsidRPr="00DA1CCE">
        <w:rPr>
          <w:rFonts w:asciiTheme="minorHAnsi" w:hAnsiTheme="minorHAnsi" w:cstheme="minorHAnsi"/>
          <w:color w:val="000000"/>
          <w:sz w:val="22"/>
          <w:szCs w:val="22"/>
        </w:rPr>
        <w:t>Level 2:</w:t>
      </w:r>
    </w:p>
    <w:p w14:paraId="29DC096D" w14:textId="77777777" w:rsidR="00291D5B" w:rsidRPr="00DA1CCE" w:rsidRDefault="00291D5B" w:rsidP="005E3904">
      <w:pPr>
        <w:tabs>
          <w:tab w:val="left" w:pos="2150"/>
        </w:tabs>
        <w:spacing w:before="119" w:line="264" w:lineRule="auto"/>
        <w:ind w:left="-142" w:right="-52" w:hanging="142"/>
        <w:jc w:val="both"/>
        <w:rPr>
          <w:rFonts w:asciiTheme="minorHAnsi" w:hAnsiTheme="minorHAnsi" w:cstheme="minorHAnsi"/>
          <w:color w:val="000000"/>
          <w:sz w:val="22"/>
          <w:szCs w:val="22"/>
        </w:rPr>
      </w:pPr>
      <w:r w:rsidRPr="00DA1CCE">
        <w:rPr>
          <w:rFonts w:asciiTheme="minorHAnsi" w:hAnsiTheme="minorHAnsi" w:cstheme="minorHAnsi"/>
          <w:color w:val="000000"/>
          <w:sz w:val="22"/>
          <w:szCs w:val="22"/>
        </w:rPr>
        <w:t xml:space="preserve">In addition to Level 1, the learner will </w:t>
      </w:r>
    </w:p>
    <w:p w14:paraId="5904FD5B" w14:textId="77777777" w:rsidR="00291D5B" w:rsidRPr="005E3904" w:rsidRDefault="00291D5B" w:rsidP="005E3904">
      <w:pPr>
        <w:rPr>
          <w:rFonts w:asciiTheme="minorHAnsi" w:hAnsiTheme="minorHAnsi" w:cstheme="minorHAnsi"/>
          <w:color w:val="000000"/>
          <w:sz w:val="22"/>
          <w:szCs w:val="22"/>
        </w:rPr>
      </w:pPr>
    </w:p>
    <w:p w14:paraId="639EBDC0" w14:textId="77777777" w:rsidR="008C6932" w:rsidRPr="00051D2E" w:rsidRDefault="008C6932" w:rsidP="008C6932">
      <w:pPr>
        <w:ind w:hanging="274"/>
        <w:rPr>
          <w:rFonts w:asciiTheme="minorHAnsi" w:hAnsiTheme="minorHAnsi" w:cstheme="minorHAnsi"/>
          <w:color w:val="000000"/>
          <w:sz w:val="22"/>
          <w:szCs w:val="22"/>
        </w:rPr>
      </w:pPr>
      <w:r w:rsidRPr="00051D2E">
        <w:rPr>
          <w:rFonts w:asciiTheme="minorHAnsi" w:hAnsiTheme="minorHAnsi" w:cstheme="minorHAnsi"/>
          <w:color w:val="000000"/>
          <w:sz w:val="22"/>
          <w:szCs w:val="22"/>
        </w:rPr>
        <w:t>Know</w:t>
      </w:r>
    </w:p>
    <w:p w14:paraId="5BE25447" w14:textId="77777777" w:rsidR="008C6932" w:rsidRPr="00051D2E" w:rsidRDefault="008C6932" w:rsidP="00EE12D0">
      <w:pPr>
        <w:pStyle w:val="ListParagraph"/>
        <w:numPr>
          <w:ilvl w:val="0"/>
          <w:numId w:val="28"/>
        </w:numPr>
        <w:rPr>
          <w:rFonts w:asciiTheme="minorHAnsi" w:hAnsiTheme="minorHAnsi" w:cstheme="minorHAnsi"/>
          <w:color w:val="000000"/>
          <w:sz w:val="22"/>
          <w:szCs w:val="22"/>
        </w:rPr>
      </w:pPr>
      <w:r w:rsidRPr="00051D2E">
        <w:rPr>
          <w:rFonts w:asciiTheme="minorHAnsi" w:hAnsiTheme="minorHAnsi" w:cstheme="minorHAnsi"/>
          <w:color w:val="000000"/>
          <w:sz w:val="22"/>
          <w:szCs w:val="22"/>
        </w:rPr>
        <w:t xml:space="preserve">The Model for Patient Activation, and associated concepts such as self-efficacy </w:t>
      </w:r>
    </w:p>
    <w:p w14:paraId="58A88D60" w14:textId="77777777" w:rsidR="008C6932" w:rsidRPr="00051D2E" w:rsidRDefault="008C6932" w:rsidP="008C6932">
      <w:pPr>
        <w:ind w:hanging="274"/>
        <w:rPr>
          <w:rFonts w:asciiTheme="minorHAnsi" w:hAnsiTheme="minorHAnsi" w:cstheme="minorHAnsi"/>
          <w:color w:val="000000"/>
          <w:sz w:val="22"/>
          <w:szCs w:val="22"/>
        </w:rPr>
      </w:pPr>
      <w:r w:rsidRPr="00051D2E">
        <w:rPr>
          <w:rFonts w:asciiTheme="minorHAnsi" w:hAnsiTheme="minorHAnsi" w:cstheme="minorHAnsi"/>
          <w:color w:val="000000"/>
          <w:sz w:val="22"/>
          <w:szCs w:val="22"/>
        </w:rPr>
        <w:t>Understand</w:t>
      </w:r>
    </w:p>
    <w:p w14:paraId="55447E2E" w14:textId="635C616D" w:rsidR="008C6932" w:rsidRPr="00051D2E" w:rsidRDefault="008C6932" w:rsidP="00EE12D0">
      <w:pPr>
        <w:pStyle w:val="ListParagraph"/>
        <w:numPr>
          <w:ilvl w:val="0"/>
          <w:numId w:val="27"/>
        </w:numPr>
        <w:rPr>
          <w:rFonts w:asciiTheme="minorHAnsi" w:hAnsiTheme="minorHAnsi" w:cstheme="minorHAnsi"/>
          <w:color w:val="000000"/>
          <w:sz w:val="22"/>
          <w:szCs w:val="22"/>
        </w:rPr>
      </w:pPr>
      <w:r w:rsidRPr="00051D2E">
        <w:rPr>
          <w:rFonts w:asciiTheme="minorHAnsi" w:hAnsiTheme="minorHAnsi" w:cstheme="minorHAnsi"/>
          <w:color w:val="000000"/>
          <w:sz w:val="22"/>
          <w:szCs w:val="22"/>
        </w:rPr>
        <w:t xml:space="preserve">An </w:t>
      </w:r>
      <w:r w:rsidR="00AA3770" w:rsidRPr="00051D2E">
        <w:rPr>
          <w:rFonts w:asciiTheme="minorHAnsi" w:hAnsiTheme="minorHAnsi" w:cstheme="minorHAnsi"/>
          <w:color w:val="000000"/>
          <w:sz w:val="22"/>
          <w:szCs w:val="22"/>
        </w:rPr>
        <w:t>individual’s</w:t>
      </w:r>
      <w:r w:rsidRPr="00051D2E">
        <w:rPr>
          <w:rFonts w:asciiTheme="minorHAnsi" w:hAnsiTheme="minorHAnsi" w:cstheme="minorHAnsi"/>
          <w:color w:val="000000"/>
          <w:sz w:val="22"/>
          <w:szCs w:val="22"/>
        </w:rPr>
        <w:t xml:space="preserve"> level of </w:t>
      </w:r>
      <w:r w:rsidR="0034161E" w:rsidRPr="00DA1CCE">
        <w:rPr>
          <w:rFonts w:asciiTheme="minorHAnsi" w:hAnsiTheme="minorHAnsi" w:cstheme="minorHAnsi"/>
          <w:color w:val="000000"/>
          <w:sz w:val="22"/>
          <w:szCs w:val="22"/>
        </w:rPr>
        <w:t>knowledge, skills, and confidence</w:t>
      </w:r>
      <w:r w:rsidRPr="00051D2E">
        <w:rPr>
          <w:rFonts w:asciiTheme="minorHAnsi" w:hAnsiTheme="minorHAnsi" w:cstheme="minorHAnsi"/>
          <w:color w:val="000000"/>
          <w:sz w:val="22"/>
          <w:szCs w:val="22"/>
        </w:rPr>
        <w:t xml:space="preserve"> in the context of them as a whole person, using an asset-based approach </w:t>
      </w:r>
    </w:p>
    <w:p w14:paraId="3FA9908A" w14:textId="63B0CA00" w:rsidR="008C6932" w:rsidRPr="00051D2E" w:rsidRDefault="008C6932" w:rsidP="00EE12D0">
      <w:pPr>
        <w:pStyle w:val="ListParagraph"/>
        <w:numPr>
          <w:ilvl w:val="0"/>
          <w:numId w:val="27"/>
        </w:numPr>
        <w:rPr>
          <w:rFonts w:asciiTheme="minorHAnsi" w:hAnsiTheme="minorHAnsi" w:cstheme="minorHAnsi"/>
          <w:color w:val="000000"/>
          <w:sz w:val="22"/>
          <w:szCs w:val="22"/>
        </w:rPr>
      </w:pPr>
      <w:r w:rsidRPr="00051D2E">
        <w:rPr>
          <w:rFonts w:asciiTheme="minorHAnsi" w:hAnsiTheme="minorHAnsi" w:cstheme="minorHAnsi"/>
          <w:color w:val="000000"/>
          <w:sz w:val="22"/>
          <w:szCs w:val="22"/>
        </w:rPr>
        <w:t xml:space="preserve">Other cues to an </w:t>
      </w:r>
      <w:r w:rsidR="00AA3770" w:rsidRPr="00051D2E">
        <w:rPr>
          <w:rFonts w:asciiTheme="minorHAnsi" w:hAnsiTheme="minorHAnsi" w:cstheme="minorHAnsi"/>
          <w:color w:val="000000"/>
          <w:sz w:val="22"/>
          <w:szCs w:val="22"/>
        </w:rPr>
        <w:t>individual’s</w:t>
      </w:r>
      <w:r w:rsidRPr="00051D2E">
        <w:rPr>
          <w:rFonts w:asciiTheme="minorHAnsi" w:hAnsiTheme="minorHAnsi" w:cstheme="minorHAnsi"/>
          <w:color w:val="000000"/>
          <w:sz w:val="22"/>
          <w:szCs w:val="22"/>
        </w:rPr>
        <w:t xml:space="preserve"> level of activation that can be picked up through conversation, beyond the </w:t>
      </w:r>
      <w:r w:rsidR="0034161E">
        <w:rPr>
          <w:rFonts w:asciiTheme="minorHAnsi" w:hAnsiTheme="minorHAnsi" w:cstheme="minorHAnsi"/>
          <w:color w:val="000000"/>
          <w:sz w:val="22"/>
          <w:szCs w:val="22"/>
        </w:rPr>
        <w:t>use of</w:t>
      </w:r>
      <w:r w:rsidRPr="00051D2E">
        <w:rPr>
          <w:rFonts w:asciiTheme="minorHAnsi" w:hAnsiTheme="minorHAnsi" w:cstheme="minorHAnsi"/>
          <w:color w:val="000000"/>
          <w:sz w:val="22"/>
          <w:szCs w:val="22"/>
        </w:rPr>
        <w:t xml:space="preserve"> questionnaire </w:t>
      </w:r>
    </w:p>
    <w:p w14:paraId="0AFEE717" w14:textId="77777777" w:rsidR="008C6932" w:rsidRPr="00051D2E" w:rsidRDefault="008C6932" w:rsidP="008C6932">
      <w:pPr>
        <w:ind w:hanging="274"/>
        <w:rPr>
          <w:rFonts w:asciiTheme="minorHAnsi" w:hAnsiTheme="minorHAnsi" w:cstheme="minorHAnsi"/>
          <w:color w:val="000000"/>
          <w:sz w:val="22"/>
          <w:szCs w:val="22"/>
        </w:rPr>
      </w:pPr>
      <w:r w:rsidRPr="00051D2E">
        <w:rPr>
          <w:rFonts w:asciiTheme="minorHAnsi" w:hAnsiTheme="minorHAnsi" w:cstheme="minorHAnsi"/>
          <w:color w:val="000000"/>
          <w:sz w:val="22"/>
          <w:szCs w:val="22"/>
        </w:rPr>
        <w:t>Be able to</w:t>
      </w:r>
    </w:p>
    <w:p w14:paraId="6FF41ACB" w14:textId="10424150" w:rsidR="008C6932" w:rsidRPr="00051D2E" w:rsidRDefault="008C6932" w:rsidP="00EE12D0">
      <w:pPr>
        <w:pStyle w:val="ListParagraph"/>
        <w:numPr>
          <w:ilvl w:val="0"/>
          <w:numId w:val="27"/>
        </w:numPr>
        <w:rPr>
          <w:rFonts w:asciiTheme="minorHAnsi" w:hAnsiTheme="minorHAnsi" w:cstheme="minorHAnsi"/>
          <w:color w:val="000000"/>
          <w:sz w:val="22"/>
          <w:szCs w:val="22"/>
        </w:rPr>
      </w:pPr>
      <w:r w:rsidRPr="00051D2E">
        <w:rPr>
          <w:rFonts w:asciiTheme="minorHAnsi" w:hAnsiTheme="minorHAnsi" w:cstheme="minorHAnsi"/>
          <w:color w:val="000000"/>
          <w:sz w:val="22"/>
          <w:szCs w:val="22"/>
        </w:rPr>
        <w:t xml:space="preserve">Sensitively and appropriately introduce the </w:t>
      </w:r>
      <w:r w:rsidR="0034161E">
        <w:rPr>
          <w:rFonts w:asciiTheme="minorHAnsi" w:hAnsiTheme="minorHAnsi" w:cstheme="minorHAnsi"/>
          <w:color w:val="000000"/>
          <w:sz w:val="22"/>
          <w:szCs w:val="22"/>
        </w:rPr>
        <w:t xml:space="preserve">questionnaires to assess </w:t>
      </w:r>
      <w:r w:rsidR="0034161E" w:rsidRPr="00DA1CCE">
        <w:rPr>
          <w:rFonts w:asciiTheme="minorHAnsi" w:hAnsiTheme="minorHAnsi" w:cstheme="minorHAnsi"/>
          <w:color w:val="000000"/>
          <w:sz w:val="22"/>
          <w:szCs w:val="22"/>
        </w:rPr>
        <w:t>knowledge, skills, and confidence</w:t>
      </w:r>
      <w:r w:rsidR="0034161E" w:rsidRPr="00051D2E">
        <w:rPr>
          <w:rFonts w:asciiTheme="minorHAnsi" w:hAnsiTheme="minorHAnsi" w:cstheme="minorHAnsi"/>
          <w:color w:val="000000"/>
          <w:sz w:val="22"/>
          <w:szCs w:val="22"/>
        </w:rPr>
        <w:t xml:space="preserve"> </w:t>
      </w:r>
      <w:r w:rsidRPr="00051D2E">
        <w:rPr>
          <w:rFonts w:asciiTheme="minorHAnsi" w:hAnsiTheme="minorHAnsi" w:cstheme="minorHAnsi"/>
          <w:color w:val="000000"/>
          <w:sz w:val="22"/>
          <w:szCs w:val="22"/>
        </w:rPr>
        <w:t xml:space="preserve">and complete it in line with the standardised method </w:t>
      </w:r>
    </w:p>
    <w:p w14:paraId="02B4DBDB" w14:textId="77777777" w:rsidR="008C6932" w:rsidRPr="00051D2E" w:rsidRDefault="008C6932" w:rsidP="00EE12D0">
      <w:pPr>
        <w:pStyle w:val="ListParagraph"/>
        <w:numPr>
          <w:ilvl w:val="0"/>
          <w:numId w:val="27"/>
        </w:numPr>
        <w:rPr>
          <w:rFonts w:asciiTheme="minorHAnsi" w:hAnsiTheme="minorHAnsi" w:cstheme="minorHAnsi"/>
          <w:color w:val="000000"/>
          <w:sz w:val="22"/>
          <w:szCs w:val="22"/>
        </w:rPr>
      </w:pPr>
      <w:r w:rsidRPr="00051D2E">
        <w:rPr>
          <w:rFonts w:asciiTheme="minorHAnsi" w:hAnsiTheme="minorHAnsi" w:cstheme="minorHAnsi"/>
          <w:color w:val="000000"/>
          <w:sz w:val="22"/>
          <w:szCs w:val="22"/>
        </w:rPr>
        <w:t xml:space="preserve">Share the results of a PAM with the person, using appropriate sensitive language </w:t>
      </w:r>
    </w:p>
    <w:p w14:paraId="6F6308A5" w14:textId="3A0CE2FA" w:rsidR="008C6932" w:rsidRDefault="008C6932" w:rsidP="00EE12D0">
      <w:pPr>
        <w:pStyle w:val="ListParagraph"/>
        <w:numPr>
          <w:ilvl w:val="0"/>
          <w:numId w:val="27"/>
        </w:numPr>
        <w:rPr>
          <w:rFonts w:asciiTheme="minorHAnsi" w:hAnsiTheme="minorHAnsi" w:cstheme="minorHAnsi"/>
          <w:color w:val="000000"/>
          <w:sz w:val="22"/>
          <w:szCs w:val="22"/>
        </w:rPr>
      </w:pPr>
      <w:r w:rsidRPr="00051D2E">
        <w:rPr>
          <w:rFonts w:asciiTheme="minorHAnsi" w:hAnsiTheme="minorHAnsi" w:cstheme="minorHAnsi"/>
          <w:color w:val="000000"/>
          <w:sz w:val="22"/>
          <w:szCs w:val="22"/>
        </w:rPr>
        <w:t xml:space="preserve">Modify conversation approaches accordingly and support the person in way that develops their knowledge, confidence and skills </w:t>
      </w:r>
    </w:p>
    <w:p w14:paraId="1B6C6A10" w14:textId="77777777" w:rsidR="00DD1264" w:rsidRPr="005E3904" w:rsidRDefault="00DD1264" w:rsidP="005E3904">
      <w:pPr>
        <w:ind w:left="86"/>
        <w:rPr>
          <w:rFonts w:asciiTheme="minorHAnsi" w:hAnsiTheme="minorHAnsi" w:cstheme="minorHAnsi"/>
          <w:color w:val="000000"/>
          <w:sz w:val="22"/>
          <w:szCs w:val="22"/>
        </w:rPr>
      </w:pPr>
    </w:p>
    <w:p w14:paraId="29D8DB9A" w14:textId="77777777" w:rsidR="00DD1264" w:rsidRPr="00DD1264" w:rsidRDefault="00DD1264" w:rsidP="005E3904">
      <w:pPr>
        <w:tabs>
          <w:tab w:val="left" w:pos="2150"/>
        </w:tabs>
        <w:spacing w:before="119" w:line="264" w:lineRule="auto"/>
        <w:ind w:left="-142" w:right="-52" w:hanging="142"/>
        <w:jc w:val="both"/>
        <w:rPr>
          <w:rFonts w:asciiTheme="minorHAnsi" w:hAnsiTheme="minorHAnsi" w:cstheme="minorHAnsi"/>
          <w:b/>
          <w:bCs/>
          <w:color w:val="000000" w:themeColor="text1"/>
          <w:sz w:val="22"/>
          <w:szCs w:val="22"/>
        </w:rPr>
      </w:pPr>
      <w:r w:rsidRPr="00DD1264">
        <w:rPr>
          <w:rFonts w:asciiTheme="minorHAnsi" w:hAnsiTheme="minorHAnsi" w:cstheme="minorHAnsi"/>
          <w:b/>
          <w:bCs/>
          <w:color w:val="000000" w:themeColor="text1"/>
          <w:sz w:val="22"/>
          <w:szCs w:val="22"/>
        </w:rPr>
        <w:t>Level 3:</w:t>
      </w:r>
    </w:p>
    <w:p w14:paraId="7F6D621B" w14:textId="77777777" w:rsidR="00DD1264" w:rsidRPr="005E3904" w:rsidRDefault="00DD1264" w:rsidP="005E3904">
      <w:pPr>
        <w:tabs>
          <w:tab w:val="left" w:pos="2150"/>
        </w:tabs>
        <w:spacing w:before="119" w:line="264" w:lineRule="auto"/>
        <w:ind w:left="86" w:right="-52" w:hanging="370"/>
        <w:jc w:val="both"/>
        <w:rPr>
          <w:rFonts w:asciiTheme="minorHAnsi" w:hAnsiTheme="minorHAnsi" w:cstheme="minorHAnsi"/>
          <w:color w:val="000000" w:themeColor="text1"/>
          <w:sz w:val="22"/>
          <w:szCs w:val="22"/>
        </w:rPr>
      </w:pPr>
      <w:r w:rsidRPr="005E3904">
        <w:rPr>
          <w:rFonts w:asciiTheme="minorHAnsi" w:hAnsiTheme="minorHAnsi" w:cstheme="minorHAnsi"/>
          <w:color w:val="000000" w:themeColor="text1"/>
          <w:sz w:val="22"/>
          <w:szCs w:val="22"/>
        </w:rPr>
        <w:t xml:space="preserve">In addition to Level 1-2, the learner will </w:t>
      </w:r>
    </w:p>
    <w:p w14:paraId="62D84186" w14:textId="77777777" w:rsidR="00DD1264" w:rsidRPr="005E3904" w:rsidRDefault="00DD1264" w:rsidP="005E3904">
      <w:pPr>
        <w:rPr>
          <w:rFonts w:asciiTheme="minorHAnsi" w:hAnsiTheme="minorHAnsi" w:cstheme="minorHAnsi"/>
          <w:color w:val="000000"/>
          <w:sz w:val="22"/>
          <w:szCs w:val="22"/>
        </w:rPr>
      </w:pPr>
    </w:p>
    <w:p w14:paraId="454F829A" w14:textId="58D04F56" w:rsidR="008C6932" w:rsidRPr="00051D2E" w:rsidRDefault="008C6932" w:rsidP="00EE12D0">
      <w:pPr>
        <w:pStyle w:val="ListParagraph"/>
        <w:numPr>
          <w:ilvl w:val="0"/>
          <w:numId w:val="27"/>
        </w:numPr>
        <w:rPr>
          <w:rFonts w:asciiTheme="minorHAnsi" w:hAnsiTheme="minorHAnsi" w:cstheme="minorHAnsi"/>
          <w:color w:val="000000"/>
          <w:sz w:val="22"/>
          <w:szCs w:val="22"/>
        </w:rPr>
      </w:pPr>
      <w:r w:rsidRPr="00051D2E">
        <w:rPr>
          <w:rFonts w:asciiTheme="minorHAnsi" w:hAnsiTheme="minorHAnsi" w:cstheme="minorHAnsi"/>
          <w:color w:val="000000"/>
          <w:sz w:val="22"/>
          <w:szCs w:val="22"/>
        </w:rPr>
        <w:t xml:space="preserve">Use </w:t>
      </w:r>
      <w:r w:rsidR="004A6B62">
        <w:rPr>
          <w:rFonts w:asciiTheme="minorHAnsi" w:hAnsiTheme="minorHAnsi" w:cstheme="minorHAnsi"/>
          <w:color w:val="000000"/>
          <w:sz w:val="22"/>
          <w:szCs w:val="22"/>
        </w:rPr>
        <w:t xml:space="preserve">assessment of </w:t>
      </w:r>
      <w:r w:rsidR="004A6B62" w:rsidRPr="00DA1CCE">
        <w:rPr>
          <w:rFonts w:asciiTheme="minorHAnsi" w:hAnsiTheme="minorHAnsi" w:cstheme="minorHAnsi"/>
          <w:color w:val="000000"/>
          <w:sz w:val="22"/>
          <w:szCs w:val="22"/>
        </w:rPr>
        <w:t>knowledge, skills, and confidence</w:t>
      </w:r>
      <w:r w:rsidR="004A6B62" w:rsidRPr="00051D2E">
        <w:rPr>
          <w:rFonts w:asciiTheme="minorHAnsi" w:hAnsiTheme="minorHAnsi" w:cstheme="minorHAnsi"/>
          <w:color w:val="000000"/>
          <w:sz w:val="22"/>
          <w:szCs w:val="22"/>
        </w:rPr>
        <w:t xml:space="preserve"> </w:t>
      </w:r>
      <w:r w:rsidRPr="00051D2E">
        <w:rPr>
          <w:rFonts w:asciiTheme="minorHAnsi" w:hAnsiTheme="minorHAnsi" w:cstheme="minorHAnsi"/>
          <w:color w:val="000000"/>
          <w:sz w:val="22"/>
          <w:szCs w:val="22"/>
        </w:rPr>
        <w:t>in an integrated way across local healthcare system – recording it appropriately on healthcare records to facilitate sharing across services</w:t>
      </w:r>
    </w:p>
    <w:p w14:paraId="165224A4" w14:textId="69B39DBD" w:rsidR="008C6932" w:rsidRDefault="008C6932" w:rsidP="008C6932">
      <w:pPr>
        <w:rPr>
          <w:rFonts w:asciiTheme="minorHAnsi" w:hAnsiTheme="minorHAnsi" w:cstheme="minorHAnsi"/>
          <w:color w:val="000000"/>
          <w:sz w:val="22"/>
          <w:szCs w:val="22"/>
        </w:rPr>
      </w:pPr>
    </w:p>
    <w:p w14:paraId="2AB753B2" w14:textId="4E2748EA" w:rsidR="00DD1264" w:rsidRDefault="00DD1264" w:rsidP="008C6932">
      <w:pPr>
        <w:rPr>
          <w:rFonts w:asciiTheme="minorHAnsi" w:hAnsiTheme="minorHAnsi" w:cstheme="minorHAnsi"/>
          <w:color w:val="000000"/>
          <w:sz w:val="22"/>
          <w:szCs w:val="22"/>
        </w:rPr>
      </w:pPr>
    </w:p>
    <w:p w14:paraId="54252A73" w14:textId="77777777" w:rsidR="00DD1264" w:rsidRPr="00051D2E" w:rsidRDefault="00DD1264" w:rsidP="008C6932">
      <w:pPr>
        <w:rPr>
          <w:rFonts w:asciiTheme="minorHAnsi" w:hAnsiTheme="minorHAnsi" w:cstheme="minorHAnsi"/>
          <w:color w:val="000000"/>
          <w:sz w:val="22"/>
          <w:szCs w:val="22"/>
        </w:rPr>
      </w:pPr>
    </w:p>
    <w:p w14:paraId="063D37B3" w14:textId="77777777" w:rsidR="00B25DF3" w:rsidRPr="00673587" w:rsidRDefault="00B25DF3" w:rsidP="00B25DF3">
      <w:pPr>
        <w:pStyle w:val="paragraph"/>
        <w:spacing w:before="0" w:beforeAutospacing="0" w:after="0" w:afterAutospacing="0"/>
        <w:textAlignment w:val="baseline"/>
        <w:rPr>
          <w:rFonts w:asciiTheme="majorHAnsi" w:hAnsiTheme="majorHAnsi" w:cstheme="majorHAnsi"/>
          <w:b/>
          <w:bCs/>
          <w:color w:val="538135" w:themeColor="accent6" w:themeShade="BF"/>
          <w:sz w:val="22"/>
          <w:szCs w:val="22"/>
        </w:rPr>
      </w:pPr>
      <w:r w:rsidRPr="00673587">
        <w:rPr>
          <w:rFonts w:asciiTheme="majorHAnsi" w:hAnsiTheme="majorHAnsi" w:cstheme="majorHAnsi"/>
          <w:b/>
          <w:bCs/>
          <w:color w:val="538135" w:themeColor="accent6" w:themeShade="BF"/>
          <w:sz w:val="22"/>
          <w:szCs w:val="22"/>
        </w:rPr>
        <w:t>Stories from practice</w:t>
      </w:r>
    </w:p>
    <w:p w14:paraId="758E7403" w14:textId="3022DC8E" w:rsidR="00B25DF3" w:rsidRPr="00673587" w:rsidRDefault="00B25DF3" w:rsidP="00B25DF3">
      <w:pPr>
        <w:rPr>
          <w:rFonts w:asciiTheme="majorHAnsi" w:hAnsiTheme="majorHAnsi" w:cstheme="majorHAnsi"/>
          <w:b/>
          <w:bCs/>
          <w:color w:val="538135" w:themeColor="accent6" w:themeShade="BF"/>
          <w:sz w:val="22"/>
          <w:szCs w:val="22"/>
        </w:rPr>
      </w:pPr>
      <w:r w:rsidRPr="00673587">
        <w:rPr>
          <w:rFonts w:asciiTheme="majorHAnsi" w:hAnsiTheme="majorHAnsi" w:cstheme="majorHAnsi"/>
          <w:b/>
          <w:bCs/>
          <w:i/>
          <w:iCs/>
          <w:color w:val="538135" w:themeColor="accent6" w:themeShade="BF"/>
          <w:sz w:val="22"/>
          <w:szCs w:val="22"/>
        </w:rPr>
        <w:t>(tbc)</w:t>
      </w:r>
    </w:p>
    <w:p w14:paraId="75059AD0" w14:textId="5612AD0D" w:rsidR="00B25DF3" w:rsidRDefault="00B25DF3" w:rsidP="00B25DF3">
      <w:pPr>
        <w:rPr>
          <w:rFonts w:asciiTheme="majorHAnsi" w:hAnsiTheme="majorHAnsi" w:cstheme="majorHAnsi"/>
          <w:b/>
          <w:bCs/>
          <w:color w:val="538135" w:themeColor="accent6" w:themeShade="BF"/>
          <w:sz w:val="22"/>
          <w:szCs w:val="22"/>
        </w:rPr>
      </w:pPr>
    </w:p>
    <w:p w14:paraId="2585C050" w14:textId="172F88D1" w:rsidR="00DD1264" w:rsidRDefault="00DD1264" w:rsidP="00B25DF3">
      <w:pPr>
        <w:rPr>
          <w:rFonts w:asciiTheme="majorHAnsi" w:hAnsiTheme="majorHAnsi" w:cstheme="majorHAnsi"/>
          <w:b/>
          <w:bCs/>
          <w:color w:val="538135" w:themeColor="accent6" w:themeShade="BF"/>
          <w:sz w:val="22"/>
          <w:szCs w:val="22"/>
        </w:rPr>
      </w:pPr>
    </w:p>
    <w:p w14:paraId="15A085E8" w14:textId="4A3DCFCD" w:rsidR="00DD1264" w:rsidRDefault="00DD1264" w:rsidP="00B25DF3">
      <w:pPr>
        <w:rPr>
          <w:rFonts w:asciiTheme="majorHAnsi" w:hAnsiTheme="majorHAnsi" w:cstheme="majorHAnsi"/>
          <w:b/>
          <w:bCs/>
          <w:color w:val="538135" w:themeColor="accent6" w:themeShade="BF"/>
          <w:sz w:val="22"/>
          <w:szCs w:val="22"/>
        </w:rPr>
      </w:pPr>
    </w:p>
    <w:p w14:paraId="4059BFFE" w14:textId="77777777" w:rsidR="00DD1264" w:rsidRPr="00673587" w:rsidRDefault="00DD1264" w:rsidP="00B25DF3">
      <w:pPr>
        <w:rPr>
          <w:rFonts w:asciiTheme="majorHAnsi" w:hAnsiTheme="majorHAnsi" w:cstheme="majorHAnsi"/>
          <w:b/>
          <w:bCs/>
          <w:color w:val="538135" w:themeColor="accent6" w:themeShade="BF"/>
          <w:sz w:val="22"/>
          <w:szCs w:val="22"/>
        </w:rPr>
      </w:pPr>
    </w:p>
    <w:p w14:paraId="6854611F" w14:textId="77777777" w:rsidR="008C6932" w:rsidRPr="00051D2E" w:rsidRDefault="008C6932" w:rsidP="008C6932">
      <w:pPr>
        <w:ind w:hanging="274"/>
        <w:rPr>
          <w:rFonts w:asciiTheme="minorHAnsi" w:hAnsiTheme="minorHAnsi" w:cstheme="minorHAnsi"/>
          <w:color w:val="000000"/>
          <w:sz w:val="22"/>
          <w:szCs w:val="22"/>
        </w:rPr>
      </w:pPr>
    </w:p>
    <w:p w14:paraId="081ECF49" w14:textId="34C882E0" w:rsidR="008C6932" w:rsidRPr="00051D2E" w:rsidRDefault="00B25DF3" w:rsidP="008C6932">
      <w:pPr>
        <w:ind w:hanging="274"/>
        <w:rPr>
          <w:rFonts w:asciiTheme="minorHAnsi" w:hAnsiTheme="minorHAnsi" w:cstheme="minorHAnsi"/>
          <w:color w:val="000000"/>
          <w:sz w:val="22"/>
          <w:szCs w:val="22"/>
        </w:rPr>
      </w:pPr>
      <w:r>
        <w:rPr>
          <w:rFonts w:asciiTheme="minorHAnsi" w:hAnsiTheme="minorHAnsi" w:cstheme="minorHAnsi"/>
          <w:b/>
          <w:bCs/>
          <w:color w:val="000000"/>
          <w:sz w:val="22"/>
          <w:szCs w:val="22"/>
        </w:rPr>
        <w:lastRenderedPageBreak/>
        <w:t>How to learn this approach</w:t>
      </w:r>
    </w:p>
    <w:p w14:paraId="2102E203" w14:textId="77777777" w:rsidR="008C6932" w:rsidRPr="00051D2E" w:rsidRDefault="008C6932" w:rsidP="008C6932">
      <w:pPr>
        <w:rPr>
          <w:rFonts w:asciiTheme="minorHAnsi" w:hAnsiTheme="minorHAnsi" w:cstheme="minorHAnsi"/>
          <w:color w:val="000000"/>
          <w:sz w:val="22"/>
          <w:szCs w:val="22"/>
        </w:rPr>
      </w:pPr>
    </w:p>
    <w:tbl>
      <w:tblPr>
        <w:tblStyle w:val="TableGrid"/>
        <w:tblW w:w="0" w:type="auto"/>
        <w:tblLook w:val="04A0" w:firstRow="1" w:lastRow="0" w:firstColumn="1" w:lastColumn="0" w:noHBand="0" w:noVBand="1"/>
      </w:tblPr>
      <w:tblGrid>
        <w:gridCol w:w="4505"/>
        <w:gridCol w:w="4505"/>
      </w:tblGrid>
      <w:tr w:rsidR="008C6932" w:rsidRPr="00051D2E" w14:paraId="4031B463" w14:textId="77777777" w:rsidTr="00FD7462">
        <w:tc>
          <w:tcPr>
            <w:tcW w:w="4505" w:type="dxa"/>
          </w:tcPr>
          <w:p w14:paraId="06A5534D" w14:textId="77777777" w:rsidR="008C6932" w:rsidRPr="00051D2E" w:rsidRDefault="008C6932" w:rsidP="00FD7462">
            <w:pPr>
              <w:rPr>
                <w:rFonts w:asciiTheme="minorHAnsi" w:hAnsiTheme="minorHAnsi" w:cstheme="minorHAnsi"/>
                <w:color w:val="000000"/>
                <w:sz w:val="22"/>
                <w:szCs w:val="22"/>
              </w:rPr>
            </w:pPr>
            <w:r w:rsidRPr="00051D2E">
              <w:rPr>
                <w:rFonts w:asciiTheme="minorHAnsi" w:hAnsiTheme="minorHAnsi" w:cstheme="minorHAnsi"/>
                <w:color w:val="000000"/>
                <w:sz w:val="22"/>
                <w:szCs w:val="22"/>
              </w:rPr>
              <w:t>Method</w:t>
            </w:r>
          </w:p>
        </w:tc>
        <w:tc>
          <w:tcPr>
            <w:tcW w:w="4505" w:type="dxa"/>
          </w:tcPr>
          <w:p w14:paraId="0F796C05" w14:textId="77777777" w:rsidR="008C6932" w:rsidRPr="00051D2E" w:rsidRDefault="008C6932" w:rsidP="00FD7462">
            <w:pPr>
              <w:rPr>
                <w:rFonts w:asciiTheme="minorHAnsi" w:hAnsiTheme="minorHAnsi" w:cstheme="minorHAnsi"/>
                <w:color w:val="000000"/>
                <w:sz w:val="22"/>
                <w:szCs w:val="22"/>
              </w:rPr>
            </w:pPr>
            <w:r w:rsidRPr="00051D2E">
              <w:rPr>
                <w:rFonts w:asciiTheme="minorHAnsi" w:hAnsiTheme="minorHAnsi" w:cstheme="minorHAnsi"/>
                <w:color w:val="000000"/>
                <w:sz w:val="22"/>
                <w:szCs w:val="22"/>
              </w:rPr>
              <w:t>Expected content</w:t>
            </w:r>
          </w:p>
        </w:tc>
      </w:tr>
      <w:tr w:rsidR="008C6932" w:rsidRPr="00051D2E" w14:paraId="472E8DDA" w14:textId="77777777" w:rsidTr="00FD7462">
        <w:tc>
          <w:tcPr>
            <w:tcW w:w="4505" w:type="dxa"/>
          </w:tcPr>
          <w:p w14:paraId="4DE21920" w14:textId="77777777" w:rsidR="008C6932" w:rsidRPr="00051D2E" w:rsidRDefault="008C6932" w:rsidP="00FD7462">
            <w:pPr>
              <w:rPr>
                <w:rFonts w:asciiTheme="minorHAnsi" w:hAnsiTheme="minorHAnsi" w:cstheme="minorHAnsi"/>
                <w:color w:val="000000"/>
                <w:sz w:val="22"/>
                <w:szCs w:val="22"/>
              </w:rPr>
            </w:pPr>
            <w:r w:rsidRPr="00051D2E">
              <w:rPr>
                <w:rFonts w:asciiTheme="minorHAnsi" w:hAnsiTheme="minorHAnsi" w:cstheme="minorHAnsi"/>
                <w:color w:val="000000"/>
                <w:sz w:val="22"/>
                <w:szCs w:val="22"/>
              </w:rPr>
              <w:t xml:space="preserve">e-learning or self-directed reading/study </w:t>
            </w:r>
          </w:p>
        </w:tc>
        <w:tc>
          <w:tcPr>
            <w:tcW w:w="4505" w:type="dxa"/>
          </w:tcPr>
          <w:p w14:paraId="75EAAE53" w14:textId="77777777" w:rsidR="008C6932" w:rsidRPr="00051D2E" w:rsidRDefault="008C6932" w:rsidP="00FD7462">
            <w:pPr>
              <w:rPr>
                <w:rFonts w:asciiTheme="minorHAnsi" w:hAnsiTheme="minorHAnsi" w:cstheme="minorHAnsi"/>
                <w:color w:val="000000"/>
                <w:sz w:val="22"/>
                <w:szCs w:val="22"/>
              </w:rPr>
            </w:pPr>
            <w:r w:rsidRPr="00051D2E">
              <w:rPr>
                <w:rFonts w:asciiTheme="minorHAnsi" w:hAnsiTheme="minorHAnsi" w:cstheme="minorHAnsi"/>
                <w:color w:val="000000"/>
                <w:sz w:val="22"/>
                <w:szCs w:val="22"/>
              </w:rPr>
              <w:t>Background to the model, the detail of the questionnaire and evidence-base of tailored interventions</w:t>
            </w:r>
          </w:p>
        </w:tc>
      </w:tr>
      <w:tr w:rsidR="008C6932" w:rsidRPr="00051D2E" w14:paraId="56942112" w14:textId="77777777" w:rsidTr="00FD7462">
        <w:tc>
          <w:tcPr>
            <w:tcW w:w="4505" w:type="dxa"/>
          </w:tcPr>
          <w:p w14:paraId="6004CD05" w14:textId="77777777" w:rsidR="008C6932" w:rsidRPr="00051D2E" w:rsidRDefault="008C6932" w:rsidP="00FD7462">
            <w:pPr>
              <w:rPr>
                <w:rFonts w:asciiTheme="minorHAnsi" w:hAnsiTheme="minorHAnsi" w:cstheme="minorHAnsi"/>
                <w:color w:val="000000"/>
                <w:sz w:val="22"/>
                <w:szCs w:val="22"/>
              </w:rPr>
            </w:pPr>
            <w:r w:rsidRPr="00051D2E">
              <w:rPr>
                <w:rFonts w:asciiTheme="minorHAnsi" w:hAnsiTheme="minorHAnsi" w:cstheme="minorHAnsi"/>
                <w:color w:val="000000"/>
                <w:sz w:val="22"/>
                <w:szCs w:val="22"/>
              </w:rPr>
              <w:t>Face to face workshop using problem-based learning and role play approach (local and pathway specific)</w:t>
            </w:r>
          </w:p>
        </w:tc>
        <w:tc>
          <w:tcPr>
            <w:tcW w:w="4505" w:type="dxa"/>
          </w:tcPr>
          <w:p w14:paraId="333A1714" w14:textId="77777777" w:rsidR="008C6932" w:rsidRPr="00051D2E" w:rsidRDefault="008C6932" w:rsidP="00FD7462">
            <w:pPr>
              <w:rPr>
                <w:rFonts w:asciiTheme="minorHAnsi" w:hAnsiTheme="minorHAnsi" w:cstheme="minorHAnsi"/>
                <w:color w:val="000000"/>
                <w:sz w:val="22"/>
                <w:szCs w:val="22"/>
              </w:rPr>
            </w:pPr>
            <w:r w:rsidRPr="00051D2E">
              <w:rPr>
                <w:rFonts w:asciiTheme="minorHAnsi" w:hAnsiTheme="minorHAnsi" w:cstheme="minorHAnsi"/>
                <w:color w:val="000000"/>
                <w:sz w:val="22"/>
                <w:szCs w:val="22"/>
              </w:rPr>
              <w:t xml:space="preserve">Understanding an individual’s level of activation (informal cues and formal tools), discussing tools and  </w:t>
            </w:r>
          </w:p>
        </w:tc>
      </w:tr>
      <w:tr w:rsidR="008C6932" w:rsidRPr="00051D2E" w14:paraId="4050C4A0" w14:textId="77777777" w:rsidTr="00FD7462">
        <w:tc>
          <w:tcPr>
            <w:tcW w:w="4505" w:type="dxa"/>
          </w:tcPr>
          <w:p w14:paraId="0BC5A255" w14:textId="77777777" w:rsidR="008C6932" w:rsidRPr="00051D2E" w:rsidRDefault="008C6932" w:rsidP="00FD7462">
            <w:pPr>
              <w:rPr>
                <w:rFonts w:asciiTheme="minorHAnsi" w:hAnsiTheme="minorHAnsi" w:cstheme="minorHAnsi"/>
                <w:color w:val="000000"/>
                <w:sz w:val="22"/>
                <w:szCs w:val="22"/>
              </w:rPr>
            </w:pPr>
            <w:r w:rsidRPr="00051D2E">
              <w:rPr>
                <w:rFonts w:asciiTheme="minorHAnsi" w:hAnsiTheme="minorHAnsi" w:cstheme="minorHAnsi"/>
                <w:color w:val="000000"/>
                <w:sz w:val="22"/>
                <w:szCs w:val="22"/>
              </w:rPr>
              <w:t xml:space="preserve">Reflective practice / supervision </w:t>
            </w:r>
          </w:p>
        </w:tc>
        <w:tc>
          <w:tcPr>
            <w:tcW w:w="4505" w:type="dxa"/>
          </w:tcPr>
          <w:p w14:paraId="37F154D8" w14:textId="77777777" w:rsidR="008C6932" w:rsidRPr="00051D2E" w:rsidRDefault="008C6932" w:rsidP="00FD7462">
            <w:pPr>
              <w:rPr>
                <w:rFonts w:asciiTheme="minorHAnsi" w:hAnsiTheme="minorHAnsi" w:cstheme="minorHAnsi"/>
                <w:color w:val="000000"/>
                <w:sz w:val="22"/>
                <w:szCs w:val="22"/>
              </w:rPr>
            </w:pPr>
            <w:r w:rsidRPr="00051D2E">
              <w:rPr>
                <w:rFonts w:asciiTheme="minorHAnsi" w:hAnsiTheme="minorHAnsi" w:cstheme="minorHAnsi"/>
                <w:color w:val="000000"/>
                <w:sz w:val="22"/>
                <w:szCs w:val="22"/>
              </w:rPr>
              <w:t xml:space="preserve">After period of time implementing following face to face workshop, focusing on experience of implementing the model and outcomes </w:t>
            </w:r>
          </w:p>
        </w:tc>
      </w:tr>
      <w:tr w:rsidR="008C6932" w:rsidRPr="00051D2E" w14:paraId="021267A7" w14:textId="77777777" w:rsidTr="00FD7462">
        <w:tc>
          <w:tcPr>
            <w:tcW w:w="4505" w:type="dxa"/>
          </w:tcPr>
          <w:p w14:paraId="75940603" w14:textId="77777777" w:rsidR="008C6932" w:rsidRPr="00051D2E" w:rsidRDefault="008C6932" w:rsidP="00FD7462">
            <w:pPr>
              <w:rPr>
                <w:rFonts w:asciiTheme="minorHAnsi" w:hAnsiTheme="minorHAnsi" w:cstheme="minorHAnsi"/>
                <w:color w:val="000000"/>
                <w:sz w:val="22"/>
                <w:szCs w:val="22"/>
              </w:rPr>
            </w:pPr>
            <w:r w:rsidRPr="00051D2E">
              <w:rPr>
                <w:rFonts w:asciiTheme="minorHAnsi" w:hAnsiTheme="minorHAnsi" w:cstheme="minorHAnsi"/>
                <w:color w:val="000000"/>
                <w:sz w:val="22"/>
                <w:szCs w:val="22"/>
              </w:rPr>
              <w:t xml:space="preserve">Work-based action-learning sets </w:t>
            </w:r>
          </w:p>
        </w:tc>
        <w:tc>
          <w:tcPr>
            <w:tcW w:w="4505" w:type="dxa"/>
          </w:tcPr>
          <w:p w14:paraId="4AB7A3C4" w14:textId="77777777" w:rsidR="008C6932" w:rsidRPr="00051D2E" w:rsidRDefault="008C6932" w:rsidP="00FD7462">
            <w:pPr>
              <w:rPr>
                <w:rFonts w:asciiTheme="minorHAnsi" w:hAnsiTheme="minorHAnsi" w:cstheme="minorHAnsi"/>
                <w:color w:val="000000"/>
                <w:sz w:val="22"/>
                <w:szCs w:val="22"/>
              </w:rPr>
            </w:pPr>
            <w:r w:rsidRPr="00051D2E">
              <w:rPr>
                <w:rFonts w:asciiTheme="minorHAnsi" w:hAnsiTheme="minorHAnsi" w:cstheme="minorHAnsi"/>
                <w:color w:val="000000"/>
                <w:sz w:val="22"/>
                <w:szCs w:val="22"/>
              </w:rPr>
              <w:t xml:space="preserve">To work across local pathways to reflect on its broader implementation and outcomes in a coordinated system. </w:t>
            </w:r>
          </w:p>
        </w:tc>
      </w:tr>
    </w:tbl>
    <w:p w14:paraId="171F3628" w14:textId="77777777" w:rsidR="008C6932" w:rsidRPr="00051D2E" w:rsidRDefault="008C6932" w:rsidP="008C6932">
      <w:pPr>
        <w:ind w:hanging="274"/>
        <w:rPr>
          <w:rFonts w:asciiTheme="minorHAnsi" w:hAnsiTheme="minorHAnsi" w:cstheme="minorHAnsi"/>
          <w:color w:val="000000"/>
          <w:sz w:val="22"/>
          <w:szCs w:val="22"/>
        </w:rPr>
      </w:pPr>
    </w:p>
    <w:p w14:paraId="236D50C3" w14:textId="77777777" w:rsidR="008C6932" w:rsidRPr="00051D2E" w:rsidRDefault="008C6932" w:rsidP="008C6932">
      <w:pPr>
        <w:ind w:hanging="274"/>
        <w:rPr>
          <w:rFonts w:asciiTheme="minorHAnsi" w:hAnsiTheme="minorHAnsi" w:cstheme="minorHAnsi"/>
          <w:color w:val="000000"/>
          <w:sz w:val="22"/>
          <w:szCs w:val="22"/>
        </w:rPr>
      </w:pPr>
    </w:p>
    <w:p w14:paraId="33C0041C" w14:textId="77777777" w:rsidR="008C6932" w:rsidRPr="00051D2E" w:rsidRDefault="008C6932" w:rsidP="008C6932">
      <w:pPr>
        <w:ind w:hanging="274"/>
        <w:rPr>
          <w:rFonts w:asciiTheme="minorHAnsi" w:hAnsiTheme="minorHAnsi" w:cstheme="minorHAnsi"/>
          <w:color w:val="000000"/>
          <w:sz w:val="22"/>
          <w:szCs w:val="22"/>
        </w:rPr>
      </w:pPr>
    </w:p>
    <w:p w14:paraId="392F831E" w14:textId="77777777" w:rsidR="004D3353" w:rsidRPr="00660CC1" w:rsidRDefault="004D3353" w:rsidP="004D3353">
      <w:pPr>
        <w:rPr>
          <w:rFonts w:asciiTheme="majorHAnsi" w:hAnsiTheme="majorHAnsi" w:cstheme="majorHAnsi"/>
          <w:b/>
          <w:bCs/>
          <w:sz w:val="22"/>
          <w:szCs w:val="22"/>
        </w:rPr>
      </w:pPr>
      <w:r w:rsidRPr="00660CC1">
        <w:rPr>
          <w:rFonts w:asciiTheme="majorHAnsi" w:hAnsiTheme="majorHAnsi" w:cstheme="majorHAnsi"/>
          <w:b/>
          <w:bCs/>
          <w:sz w:val="22"/>
          <w:szCs w:val="22"/>
        </w:rPr>
        <w:t>Standards for training</w:t>
      </w:r>
    </w:p>
    <w:p w14:paraId="6EC5F02F" w14:textId="77777777" w:rsidR="004D3353" w:rsidRPr="00660CC1" w:rsidRDefault="004D3353" w:rsidP="004D3353">
      <w:pPr>
        <w:rPr>
          <w:rFonts w:asciiTheme="majorHAnsi" w:hAnsiTheme="majorHAnsi" w:cstheme="majorHAnsi"/>
          <w:b/>
          <w:bCs/>
          <w:sz w:val="22"/>
          <w:szCs w:val="22"/>
        </w:rPr>
      </w:pPr>
    </w:p>
    <w:p w14:paraId="3A9C368F" w14:textId="77777777" w:rsidR="004D3353" w:rsidRPr="00E22522" w:rsidRDefault="004D3353" w:rsidP="004D3353">
      <w:pPr>
        <w:rPr>
          <w:rFonts w:asciiTheme="minorHAnsi" w:hAnsiTheme="minorHAnsi" w:cstheme="minorHAnsi"/>
          <w:sz w:val="22"/>
          <w:szCs w:val="22"/>
        </w:rPr>
      </w:pPr>
      <w:r w:rsidRPr="00E22522">
        <w:rPr>
          <w:rFonts w:asciiTheme="minorHAnsi" w:hAnsiTheme="minorHAnsi" w:cstheme="minorHAnsi"/>
          <w:sz w:val="22"/>
          <w:szCs w:val="22"/>
        </w:rPr>
        <w:t xml:space="preserve">Training </w:t>
      </w:r>
      <w:r>
        <w:rPr>
          <w:rFonts w:asciiTheme="minorHAnsi" w:hAnsiTheme="minorHAnsi" w:cstheme="minorHAnsi"/>
          <w:sz w:val="22"/>
          <w:szCs w:val="22"/>
        </w:rPr>
        <w:t>courses</w:t>
      </w:r>
      <w:r w:rsidRPr="00E22522">
        <w:rPr>
          <w:rFonts w:asciiTheme="minorHAnsi" w:hAnsiTheme="minorHAnsi" w:cstheme="minorHAnsi"/>
          <w:sz w:val="22"/>
          <w:szCs w:val="22"/>
        </w:rPr>
        <w:t xml:space="preserve"> should satisfy the following requirements at the appropriate levels </w:t>
      </w:r>
      <w:r>
        <w:rPr>
          <w:rFonts w:asciiTheme="minorHAnsi" w:hAnsiTheme="minorHAnsi" w:cstheme="minorHAnsi"/>
          <w:sz w:val="22"/>
          <w:szCs w:val="22"/>
        </w:rPr>
        <w:t xml:space="preserve">of learning </w:t>
      </w:r>
      <w:r w:rsidRPr="00E22522">
        <w:rPr>
          <w:rFonts w:asciiTheme="minorHAnsi" w:hAnsiTheme="minorHAnsi" w:cstheme="minorHAnsi"/>
          <w:sz w:val="22"/>
          <w:szCs w:val="22"/>
        </w:rPr>
        <w:t>described above</w:t>
      </w:r>
    </w:p>
    <w:p w14:paraId="591A6C17" w14:textId="77777777" w:rsidR="008C6932" w:rsidRPr="00051D2E" w:rsidRDefault="008C6932" w:rsidP="008C6932">
      <w:pPr>
        <w:rPr>
          <w:rFonts w:asciiTheme="minorHAnsi" w:hAnsiTheme="minorHAnsi" w:cstheme="minorHAnsi"/>
          <w:color w:val="000000"/>
        </w:rPr>
      </w:pPr>
    </w:p>
    <w:tbl>
      <w:tblPr>
        <w:tblStyle w:val="TableGrid"/>
        <w:tblW w:w="0" w:type="auto"/>
        <w:tblLook w:val="04A0" w:firstRow="1" w:lastRow="0" w:firstColumn="1" w:lastColumn="0" w:noHBand="0" w:noVBand="1"/>
      </w:tblPr>
      <w:tblGrid>
        <w:gridCol w:w="3256"/>
        <w:gridCol w:w="5754"/>
      </w:tblGrid>
      <w:tr w:rsidR="002F7E6E" w14:paraId="291CCDC6" w14:textId="77777777" w:rsidTr="007C7B9B">
        <w:tc>
          <w:tcPr>
            <w:tcW w:w="3256" w:type="dxa"/>
          </w:tcPr>
          <w:p w14:paraId="36567DF7" w14:textId="77777777" w:rsidR="002F7E6E" w:rsidRPr="002F7E6E" w:rsidRDefault="002F7E6E" w:rsidP="007C7B9B">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Course Design</w:t>
            </w:r>
          </w:p>
        </w:tc>
        <w:tc>
          <w:tcPr>
            <w:tcW w:w="5754" w:type="dxa"/>
          </w:tcPr>
          <w:p w14:paraId="49F68446" w14:textId="600E302A" w:rsidR="00D01892" w:rsidRPr="00726BB1" w:rsidRDefault="00D01892"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 xml:space="preserve">Evidence-based curriculum that articulates the principles of patient activation and </w:t>
            </w:r>
            <w:r w:rsidRPr="00726BB1">
              <w:rPr>
                <w:rFonts w:asciiTheme="minorHAnsi" w:hAnsiTheme="minorHAnsi" w:cstheme="minorHAnsi"/>
                <w:sz w:val="22"/>
                <w:szCs w:val="22"/>
              </w:rPr>
              <w:t>incorporates the perspective of</w:t>
            </w:r>
            <w:r>
              <w:rPr>
                <w:rFonts w:asciiTheme="minorHAnsi" w:hAnsiTheme="minorHAnsi" w:cstheme="minorHAnsi"/>
                <w:sz w:val="22"/>
                <w:szCs w:val="22"/>
              </w:rPr>
              <w:t xml:space="preserve"> those with</w:t>
            </w:r>
            <w:r w:rsidRPr="00726BB1">
              <w:rPr>
                <w:rFonts w:asciiTheme="minorHAnsi" w:hAnsiTheme="minorHAnsi" w:cstheme="minorHAnsi"/>
                <w:sz w:val="22"/>
                <w:szCs w:val="22"/>
              </w:rPr>
              <w:t xml:space="preserve"> lived experience</w:t>
            </w:r>
          </w:p>
          <w:p w14:paraId="113D5F94" w14:textId="178E06EF" w:rsidR="00D01892" w:rsidRPr="008F704C" w:rsidRDefault="00D01892"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Clearly describes the theory and practice of facilitating patient activation</w:t>
            </w:r>
          </w:p>
          <w:p w14:paraId="7A8864B0" w14:textId="05F8AF0C" w:rsidR="00D01892" w:rsidRPr="00BA2E90" w:rsidRDefault="00D01892" w:rsidP="00EE12D0">
            <w:pPr>
              <w:pStyle w:val="ListParagraph"/>
              <w:numPr>
                <w:ilvl w:val="0"/>
                <w:numId w:val="17"/>
              </w:numPr>
              <w:ind w:hanging="274"/>
              <w:rPr>
                <w:rFonts w:asciiTheme="minorHAnsi" w:hAnsiTheme="minorHAnsi" w:cstheme="minorHAnsi"/>
                <w:sz w:val="22"/>
                <w:szCs w:val="22"/>
              </w:rPr>
            </w:pPr>
            <w:r w:rsidRPr="00C22982">
              <w:rPr>
                <w:rFonts w:asciiTheme="minorHAnsi" w:hAnsiTheme="minorHAnsi" w:cstheme="minorHAnsi"/>
                <w:sz w:val="22"/>
                <w:szCs w:val="22"/>
              </w:rPr>
              <w:t xml:space="preserve">Relevant e-learning resources for </w:t>
            </w:r>
            <w:r>
              <w:rPr>
                <w:rFonts w:asciiTheme="minorHAnsi" w:hAnsiTheme="minorHAnsi" w:cstheme="minorHAnsi"/>
                <w:sz w:val="22"/>
                <w:szCs w:val="22"/>
              </w:rPr>
              <w:t xml:space="preserve">Patient Activation </w:t>
            </w:r>
            <w:r w:rsidRPr="00C22982">
              <w:rPr>
                <w:rFonts w:asciiTheme="minorHAnsi" w:hAnsiTheme="minorHAnsi" w:cstheme="minorHAnsi"/>
                <w:sz w:val="22"/>
                <w:szCs w:val="22"/>
              </w:rPr>
              <w:t>with recorded evidence of achievement at the appropriate level of knowledge</w:t>
            </w:r>
          </w:p>
          <w:p w14:paraId="5D8BAF6B" w14:textId="77777777" w:rsidR="00D01892" w:rsidRDefault="00D01892" w:rsidP="00EE12D0">
            <w:pPr>
              <w:pStyle w:val="ListParagraph"/>
              <w:numPr>
                <w:ilvl w:val="0"/>
                <w:numId w:val="17"/>
              </w:numPr>
              <w:rPr>
                <w:rFonts w:asciiTheme="minorHAnsi" w:hAnsiTheme="minorHAnsi" w:cstheme="minorHAnsi"/>
                <w:sz w:val="22"/>
                <w:szCs w:val="22"/>
              </w:rPr>
            </w:pPr>
            <w:r>
              <w:rPr>
                <w:rFonts w:asciiTheme="minorHAnsi" w:hAnsiTheme="minorHAnsi" w:cstheme="minorHAnsi"/>
                <w:color w:val="000000" w:themeColor="text1"/>
                <w:sz w:val="22"/>
                <w:szCs w:val="22"/>
              </w:rPr>
              <w:t>Content is aligned to, and actively engages with the needs of a defined group of learners</w:t>
            </w:r>
          </w:p>
          <w:p w14:paraId="2F2B3F01" w14:textId="77777777" w:rsidR="002F7E6E" w:rsidRPr="002F7E6E" w:rsidRDefault="002F7E6E" w:rsidP="007C7B9B">
            <w:pPr>
              <w:rPr>
                <w:rFonts w:asciiTheme="minorHAnsi" w:hAnsiTheme="minorHAnsi" w:cstheme="minorHAnsi"/>
                <w:color w:val="000000" w:themeColor="text1"/>
                <w:sz w:val="22"/>
                <w:szCs w:val="22"/>
              </w:rPr>
            </w:pPr>
          </w:p>
        </w:tc>
      </w:tr>
      <w:tr w:rsidR="002F7E6E" w14:paraId="39D8B1A0" w14:textId="77777777" w:rsidTr="007C7B9B">
        <w:tc>
          <w:tcPr>
            <w:tcW w:w="3256" w:type="dxa"/>
          </w:tcPr>
          <w:p w14:paraId="510EF88D" w14:textId="77777777" w:rsidR="002F7E6E" w:rsidRPr="002F7E6E" w:rsidRDefault="002F7E6E" w:rsidP="007C7B9B">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Course Delivery</w:t>
            </w:r>
          </w:p>
        </w:tc>
        <w:tc>
          <w:tcPr>
            <w:tcW w:w="5754" w:type="dxa"/>
          </w:tcPr>
          <w:p w14:paraId="6BD46780" w14:textId="458AA4F4" w:rsidR="002503DC" w:rsidRPr="001D2554" w:rsidRDefault="002503DC" w:rsidP="00EE12D0">
            <w:pPr>
              <w:pStyle w:val="ListParagraph"/>
              <w:numPr>
                <w:ilvl w:val="0"/>
                <w:numId w:val="29"/>
              </w:numPr>
              <w:rPr>
                <w:rFonts w:asciiTheme="minorHAnsi" w:hAnsiTheme="minorHAnsi" w:cstheme="minorHAnsi"/>
                <w:sz w:val="22"/>
                <w:szCs w:val="22"/>
              </w:rPr>
            </w:pPr>
            <w:r w:rsidRPr="001D2554">
              <w:rPr>
                <w:rFonts w:asciiTheme="minorHAnsi" w:hAnsiTheme="minorHAnsi" w:cstheme="minorHAnsi"/>
                <w:sz w:val="22"/>
                <w:szCs w:val="22"/>
              </w:rPr>
              <w:t xml:space="preserve">Proactive and transparent planning </w:t>
            </w:r>
            <w:r w:rsidR="001D2554" w:rsidRPr="001D2554">
              <w:rPr>
                <w:rFonts w:asciiTheme="minorHAnsi" w:hAnsiTheme="minorHAnsi" w:cstheme="minorHAnsi"/>
                <w:sz w:val="22"/>
                <w:szCs w:val="22"/>
              </w:rPr>
              <w:t xml:space="preserve">of a </w:t>
            </w:r>
            <w:r w:rsidR="001D2554" w:rsidRPr="001D2554">
              <w:rPr>
                <w:rFonts w:asciiTheme="minorHAnsi" w:hAnsiTheme="minorHAnsi" w:cstheme="minorHAnsi"/>
                <w:color w:val="000000"/>
                <w:sz w:val="22"/>
                <w:szCs w:val="22"/>
              </w:rPr>
              <w:t>Self-directed</w:t>
            </w:r>
            <w:r w:rsidR="001D2554">
              <w:rPr>
                <w:rFonts w:asciiTheme="minorHAnsi" w:hAnsiTheme="minorHAnsi" w:cstheme="minorHAnsi"/>
                <w:color w:val="000000"/>
                <w:sz w:val="22"/>
                <w:szCs w:val="22"/>
              </w:rPr>
              <w:t>,</w:t>
            </w:r>
            <w:r w:rsidR="001D2554" w:rsidRPr="001D2554">
              <w:rPr>
                <w:rFonts w:asciiTheme="minorHAnsi" w:hAnsiTheme="minorHAnsi" w:cstheme="minorHAnsi"/>
                <w:color w:val="000000"/>
                <w:sz w:val="22"/>
                <w:szCs w:val="22"/>
              </w:rPr>
              <w:t xml:space="preserve"> e-learning </w:t>
            </w:r>
            <w:r w:rsidR="001D2554">
              <w:rPr>
                <w:rFonts w:asciiTheme="minorHAnsi" w:hAnsiTheme="minorHAnsi" w:cstheme="minorHAnsi"/>
                <w:color w:val="000000"/>
                <w:sz w:val="22"/>
                <w:szCs w:val="22"/>
              </w:rPr>
              <w:t>or</w:t>
            </w:r>
            <w:r w:rsidR="001D2554" w:rsidRPr="001D2554">
              <w:rPr>
                <w:rFonts w:asciiTheme="minorHAnsi" w:hAnsiTheme="minorHAnsi" w:cstheme="minorHAnsi"/>
                <w:color w:val="000000"/>
                <w:sz w:val="22"/>
                <w:szCs w:val="22"/>
              </w:rPr>
              <w:t xml:space="preserve"> face to face workshop that</w:t>
            </w:r>
            <w:r w:rsidRPr="001D2554">
              <w:rPr>
                <w:rFonts w:asciiTheme="minorHAnsi" w:hAnsiTheme="minorHAnsi" w:cstheme="minorHAnsi"/>
                <w:sz w:val="22"/>
                <w:szCs w:val="22"/>
              </w:rPr>
              <w:t xml:space="preserve"> includes expert facilitation in Patient Activation.</w:t>
            </w:r>
          </w:p>
          <w:p w14:paraId="4E939103" w14:textId="31737472" w:rsidR="002503DC" w:rsidRPr="001D2554" w:rsidRDefault="002503DC" w:rsidP="00EE12D0">
            <w:pPr>
              <w:pStyle w:val="ListParagraph"/>
              <w:numPr>
                <w:ilvl w:val="0"/>
                <w:numId w:val="29"/>
              </w:numPr>
              <w:rPr>
                <w:rFonts w:asciiTheme="minorHAnsi" w:hAnsiTheme="minorHAnsi" w:cstheme="minorHAnsi"/>
                <w:color w:val="000000"/>
                <w:sz w:val="22"/>
                <w:szCs w:val="22"/>
              </w:rPr>
            </w:pPr>
            <w:r w:rsidRPr="001D2554">
              <w:rPr>
                <w:rFonts w:asciiTheme="minorHAnsi" w:hAnsiTheme="minorHAnsi" w:cstheme="minorHAnsi"/>
                <w:sz w:val="22"/>
                <w:szCs w:val="22"/>
              </w:rPr>
              <w:t xml:space="preserve">Course structure of </w:t>
            </w:r>
            <w:r w:rsidR="00885BC5" w:rsidRPr="00AC0D7E">
              <w:rPr>
                <w:rFonts w:asciiTheme="minorHAnsi" w:hAnsiTheme="minorHAnsi" w:cstheme="minorHAnsi"/>
                <w:sz w:val="22"/>
                <w:szCs w:val="22"/>
              </w:rPr>
              <w:t>a</w:t>
            </w:r>
            <w:r w:rsidRPr="001D2554">
              <w:rPr>
                <w:rFonts w:asciiTheme="minorHAnsi" w:hAnsiTheme="minorHAnsi" w:cstheme="minorHAnsi"/>
                <w:sz w:val="22"/>
                <w:szCs w:val="22"/>
              </w:rPr>
              <w:t xml:space="preserve"> core</w:t>
            </w:r>
            <w:r w:rsidR="00885BC5" w:rsidRPr="00AC0D7E">
              <w:rPr>
                <w:rFonts w:asciiTheme="minorHAnsi" w:hAnsiTheme="minorHAnsi" w:cstheme="minorHAnsi"/>
                <w:sz w:val="22"/>
                <w:szCs w:val="22"/>
              </w:rPr>
              <w:t xml:space="preserve"> programme</w:t>
            </w:r>
            <w:r w:rsidRPr="001D2554">
              <w:rPr>
                <w:rFonts w:asciiTheme="minorHAnsi" w:hAnsiTheme="minorHAnsi" w:cstheme="minorHAnsi"/>
                <w:sz w:val="22"/>
                <w:szCs w:val="22"/>
              </w:rPr>
              <w:t xml:space="preserve"> with timetabled ongoing developmental activities</w:t>
            </w:r>
            <w:r w:rsidR="001D2554" w:rsidRPr="001D2554">
              <w:rPr>
                <w:rFonts w:asciiTheme="minorHAnsi" w:hAnsiTheme="minorHAnsi" w:cstheme="minorHAnsi"/>
                <w:sz w:val="22"/>
                <w:szCs w:val="22"/>
              </w:rPr>
              <w:t xml:space="preserve"> and </w:t>
            </w:r>
            <w:r w:rsidR="001D2554" w:rsidRPr="001D2554">
              <w:rPr>
                <w:rFonts w:asciiTheme="minorHAnsi" w:hAnsiTheme="minorHAnsi" w:cstheme="minorHAnsi"/>
                <w:color w:val="000000"/>
                <w:sz w:val="22"/>
                <w:szCs w:val="22"/>
              </w:rPr>
              <w:t>active-learning sets</w:t>
            </w:r>
          </w:p>
          <w:p w14:paraId="0E2EEF24" w14:textId="77777777" w:rsidR="002503DC" w:rsidRDefault="002503DC" w:rsidP="00EE12D0">
            <w:pPr>
              <w:pStyle w:val="ListParagraph"/>
              <w:numPr>
                <w:ilvl w:val="0"/>
                <w:numId w:val="29"/>
              </w:numPr>
              <w:rPr>
                <w:rFonts w:asciiTheme="minorHAnsi" w:hAnsiTheme="minorHAnsi" w:cstheme="minorHAnsi"/>
                <w:sz w:val="22"/>
                <w:szCs w:val="22"/>
              </w:rPr>
            </w:pPr>
            <w:r>
              <w:rPr>
                <w:rFonts w:asciiTheme="minorHAnsi" w:hAnsiTheme="minorHAnsi" w:cstheme="minorHAnsi"/>
                <w:sz w:val="22"/>
                <w:szCs w:val="22"/>
              </w:rPr>
              <w:t>Practical experiential learning is provided, based on existing levels of experience within the group.</w:t>
            </w:r>
          </w:p>
          <w:p w14:paraId="399903C2" w14:textId="0CC07356" w:rsidR="002503DC" w:rsidRDefault="002503DC" w:rsidP="00EE12D0">
            <w:pPr>
              <w:pStyle w:val="ListParagraph"/>
              <w:numPr>
                <w:ilvl w:val="0"/>
                <w:numId w:val="29"/>
              </w:numPr>
              <w:rPr>
                <w:rFonts w:asciiTheme="minorHAnsi" w:hAnsiTheme="minorHAnsi" w:cstheme="minorHAnsi"/>
                <w:sz w:val="22"/>
                <w:szCs w:val="22"/>
              </w:rPr>
            </w:pPr>
            <w:r>
              <w:rPr>
                <w:rFonts w:asciiTheme="minorHAnsi" w:hAnsiTheme="minorHAnsi" w:cstheme="minorHAnsi"/>
                <w:sz w:val="22"/>
                <w:szCs w:val="22"/>
              </w:rPr>
              <w:t xml:space="preserve">Sufficient level of challenge within a safe and supportive environment to encourage active participation </w:t>
            </w:r>
          </w:p>
          <w:p w14:paraId="1C96F00D" w14:textId="6B9D477D" w:rsidR="002503DC" w:rsidRDefault="002503DC" w:rsidP="00EE12D0">
            <w:pPr>
              <w:pStyle w:val="ListParagraph"/>
              <w:numPr>
                <w:ilvl w:val="0"/>
                <w:numId w:val="29"/>
              </w:numPr>
              <w:rPr>
                <w:rFonts w:asciiTheme="minorHAnsi" w:hAnsiTheme="minorHAnsi" w:cstheme="minorHAnsi"/>
                <w:sz w:val="22"/>
                <w:szCs w:val="22"/>
              </w:rPr>
            </w:pPr>
            <w:r>
              <w:rPr>
                <w:rFonts w:asciiTheme="minorHAnsi" w:hAnsiTheme="minorHAnsi" w:cstheme="minorHAnsi"/>
                <w:sz w:val="22"/>
                <w:szCs w:val="22"/>
              </w:rPr>
              <w:t>Facilitated analysis of a</w:t>
            </w:r>
            <w:r w:rsidR="001D2554">
              <w:rPr>
                <w:rFonts w:asciiTheme="minorHAnsi" w:hAnsiTheme="minorHAnsi" w:cstheme="minorHAnsi"/>
                <w:sz w:val="22"/>
                <w:szCs w:val="22"/>
              </w:rPr>
              <w:t xml:space="preserve">n interaction demonstrating patient activation, </w:t>
            </w:r>
            <w:r>
              <w:rPr>
                <w:rFonts w:asciiTheme="minorHAnsi" w:hAnsiTheme="minorHAnsi" w:cstheme="minorHAnsi"/>
                <w:sz w:val="22"/>
                <w:szCs w:val="22"/>
              </w:rPr>
              <w:t>and a reflection on their strength, weaknesses and effectiveness.</w:t>
            </w:r>
          </w:p>
          <w:p w14:paraId="79CAE9F5" w14:textId="77777777" w:rsidR="004D3353" w:rsidRPr="00051D2E" w:rsidRDefault="004D3353" w:rsidP="00EE12D0">
            <w:pPr>
              <w:pStyle w:val="ListParagraph"/>
              <w:numPr>
                <w:ilvl w:val="0"/>
                <w:numId w:val="29"/>
              </w:numPr>
              <w:rPr>
                <w:rFonts w:asciiTheme="minorHAnsi" w:hAnsiTheme="minorHAnsi" w:cstheme="minorHAnsi"/>
                <w:color w:val="000000"/>
                <w:sz w:val="22"/>
                <w:szCs w:val="22"/>
              </w:rPr>
            </w:pPr>
            <w:r w:rsidRPr="00051D2E">
              <w:rPr>
                <w:rFonts w:asciiTheme="minorHAnsi" w:hAnsiTheme="minorHAnsi" w:cstheme="minorHAnsi"/>
                <w:color w:val="000000"/>
                <w:sz w:val="22"/>
                <w:szCs w:val="22"/>
              </w:rPr>
              <w:t>Evidence of reflection and supervision on patient activation in relation to case load – recorded in supervision note</w:t>
            </w:r>
          </w:p>
          <w:p w14:paraId="466207F9" w14:textId="77777777" w:rsidR="002F7E6E" w:rsidRPr="00947B83" w:rsidRDefault="002F7E6E" w:rsidP="00947B83">
            <w:pPr>
              <w:ind w:left="86"/>
              <w:rPr>
                <w:rFonts w:asciiTheme="minorHAnsi" w:hAnsiTheme="minorHAnsi" w:cstheme="minorHAnsi"/>
                <w:color w:val="000000" w:themeColor="text1"/>
                <w:sz w:val="22"/>
                <w:szCs w:val="22"/>
              </w:rPr>
            </w:pPr>
          </w:p>
        </w:tc>
      </w:tr>
      <w:tr w:rsidR="00F46280" w14:paraId="2114CC27" w14:textId="77777777" w:rsidTr="007C7B9B">
        <w:tc>
          <w:tcPr>
            <w:tcW w:w="3256" w:type="dxa"/>
          </w:tcPr>
          <w:p w14:paraId="49231C9E" w14:textId="77777777" w:rsidR="00F46280" w:rsidRPr="002F7E6E" w:rsidRDefault="00F46280" w:rsidP="00F46280">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lastRenderedPageBreak/>
              <w:t>Monitoring and Evaluation</w:t>
            </w:r>
          </w:p>
        </w:tc>
        <w:tc>
          <w:tcPr>
            <w:tcW w:w="5754" w:type="dxa"/>
          </w:tcPr>
          <w:p w14:paraId="522B2409" w14:textId="77777777" w:rsidR="00F46280" w:rsidRPr="00B2623B" w:rsidRDefault="00F46280"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Attendance, attrition, and completion data recorded.</w:t>
            </w:r>
          </w:p>
          <w:p w14:paraId="5C12575E" w14:textId="77777777" w:rsidR="00F46280" w:rsidRPr="00B2623B" w:rsidRDefault="00F46280"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Peer and external review of training quality is sought</w:t>
            </w:r>
          </w:p>
          <w:p w14:paraId="46AE92C8" w14:textId="77777777" w:rsidR="00F46280" w:rsidRPr="00BA2E90" w:rsidRDefault="00F46280"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Feedback is used to inform future improvements.</w:t>
            </w:r>
          </w:p>
          <w:p w14:paraId="3241D022" w14:textId="77777777" w:rsidR="00F46280" w:rsidRDefault="00F46280"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Cultural factors, Inclusion, Equality and Diversity are all considered.</w:t>
            </w:r>
          </w:p>
          <w:p w14:paraId="630DBCE7" w14:textId="21DA7B26" w:rsidR="00F46280" w:rsidRPr="00947B83" w:rsidRDefault="00F46280" w:rsidP="00EE12D0">
            <w:pPr>
              <w:pStyle w:val="ListParagraph"/>
              <w:numPr>
                <w:ilvl w:val="0"/>
                <w:numId w:val="68"/>
              </w:numPr>
              <w:rPr>
                <w:rFonts w:asciiTheme="minorHAnsi" w:hAnsiTheme="minorHAnsi" w:cstheme="minorHAnsi"/>
                <w:color w:val="000000" w:themeColor="text1"/>
                <w:sz w:val="22"/>
                <w:szCs w:val="22"/>
              </w:rPr>
            </w:pPr>
            <w:r w:rsidRPr="00947B83">
              <w:rPr>
                <w:rFonts w:asciiTheme="minorHAnsi" w:hAnsiTheme="minorHAnsi" w:cstheme="minorHAnsi"/>
                <w:color w:val="000000" w:themeColor="text1"/>
                <w:sz w:val="22"/>
                <w:szCs w:val="22"/>
              </w:rPr>
              <w:t>Impact evaluation of outcomes in practice with sharing of good practice and data.</w:t>
            </w:r>
          </w:p>
        </w:tc>
      </w:tr>
      <w:tr w:rsidR="00F46280" w14:paraId="16CDB51A" w14:textId="77777777" w:rsidTr="007C7B9B">
        <w:tc>
          <w:tcPr>
            <w:tcW w:w="3256" w:type="dxa"/>
          </w:tcPr>
          <w:p w14:paraId="35E8ACAA" w14:textId="77777777" w:rsidR="00F46280" w:rsidRPr="002F7E6E" w:rsidRDefault="00F46280" w:rsidP="00F46280">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Sustainability</w:t>
            </w:r>
          </w:p>
        </w:tc>
        <w:tc>
          <w:tcPr>
            <w:tcW w:w="5754" w:type="dxa"/>
          </w:tcPr>
          <w:p w14:paraId="55B32FA1" w14:textId="77777777" w:rsidR="00F46280" w:rsidRDefault="00F46280"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Cascaded model to widen local training faculty with expertise in consultation and communication skills</w:t>
            </w:r>
          </w:p>
          <w:p w14:paraId="563710A0" w14:textId="77777777" w:rsidR="00F46280" w:rsidRDefault="00F46280"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Identifying local champions and leaders.</w:t>
            </w:r>
          </w:p>
          <w:p w14:paraId="3A34CDF3" w14:textId="19859B80" w:rsidR="00F46280" w:rsidRPr="00947B83" w:rsidRDefault="00F46280" w:rsidP="00EE12D0">
            <w:pPr>
              <w:pStyle w:val="ListParagraph"/>
              <w:numPr>
                <w:ilvl w:val="0"/>
                <w:numId w:val="69"/>
              </w:numPr>
              <w:rPr>
                <w:rFonts w:asciiTheme="minorHAnsi" w:hAnsiTheme="minorHAnsi" w:cstheme="minorHAnsi"/>
                <w:color w:val="000000" w:themeColor="text1"/>
                <w:sz w:val="22"/>
                <w:szCs w:val="22"/>
              </w:rPr>
            </w:pPr>
            <w:r w:rsidRPr="00947B83">
              <w:rPr>
                <w:rFonts w:asciiTheme="minorHAnsi" w:hAnsiTheme="minorHAnsi" w:cstheme="minorHAnsi"/>
                <w:color w:val="000000" w:themeColor="text1"/>
                <w:sz w:val="22"/>
                <w:szCs w:val="22"/>
              </w:rPr>
              <w:t>Financial viability for future developments</w:t>
            </w:r>
          </w:p>
        </w:tc>
      </w:tr>
    </w:tbl>
    <w:p w14:paraId="65B188F1" w14:textId="57A5916F" w:rsidR="008C6932" w:rsidRDefault="008C6932" w:rsidP="008C6932">
      <w:pPr>
        <w:ind w:hanging="274"/>
        <w:rPr>
          <w:rFonts w:asciiTheme="majorHAnsi" w:hAnsiTheme="majorHAnsi" w:cstheme="majorHAnsi"/>
          <w:color w:val="000000"/>
        </w:rPr>
      </w:pPr>
    </w:p>
    <w:p w14:paraId="05C931B5" w14:textId="77777777" w:rsidR="002F7E6E" w:rsidRDefault="002F7E6E" w:rsidP="008C6932">
      <w:pPr>
        <w:ind w:hanging="274"/>
        <w:rPr>
          <w:rFonts w:asciiTheme="majorHAnsi" w:hAnsiTheme="majorHAnsi" w:cstheme="majorHAnsi"/>
          <w:color w:val="000000"/>
        </w:rPr>
      </w:pPr>
    </w:p>
    <w:p w14:paraId="66DF768A" w14:textId="77777777" w:rsidR="008C6932" w:rsidRPr="00190DEB" w:rsidRDefault="008C6932" w:rsidP="008C6932">
      <w:pPr>
        <w:ind w:hanging="274"/>
        <w:rPr>
          <w:rFonts w:asciiTheme="majorHAnsi" w:hAnsiTheme="majorHAnsi" w:cstheme="majorHAnsi"/>
          <w:b/>
          <w:bCs/>
          <w:color w:val="000000"/>
          <w:sz w:val="18"/>
          <w:szCs w:val="18"/>
        </w:rPr>
      </w:pPr>
      <w:r w:rsidRPr="00190DEB">
        <w:rPr>
          <w:rFonts w:asciiTheme="majorHAnsi" w:hAnsiTheme="majorHAnsi" w:cstheme="majorHAnsi"/>
          <w:b/>
          <w:bCs/>
          <w:color w:val="000000"/>
          <w:sz w:val="18"/>
          <w:szCs w:val="18"/>
        </w:rPr>
        <w:t xml:space="preserve">Resources </w:t>
      </w:r>
    </w:p>
    <w:p w14:paraId="25D3890A" w14:textId="77777777" w:rsidR="008C6932" w:rsidRPr="00190DEB" w:rsidRDefault="008C6932" w:rsidP="008C6932">
      <w:pPr>
        <w:ind w:hanging="274"/>
        <w:rPr>
          <w:rFonts w:asciiTheme="majorHAnsi" w:hAnsiTheme="majorHAnsi" w:cstheme="majorHAnsi"/>
          <w:i/>
          <w:iCs/>
          <w:color w:val="000000"/>
          <w:sz w:val="18"/>
          <w:szCs w:val="18"/>
        </w:rPr>
      </w:pPr>
      <w:r w:rsidRPr="00190DEB">
        <w:rPr>
          <w:rFonts w:asciiTheme="majorHAnsi" w:hAnsiTheme="majorHAnsi" w:cstheme="majorHAnsi"/>
          <w:color w:val="000000"/>
          <w:sz w:val="18"/>
          <w:szCs w:val="18"/>
        </w:rPr>
        <w:t xml:space="preserve">NHS England (2020) </w:t>
      </w:r>
      <w:hyperlink r:id="rId21" w:history="1">
        <w:r w:rsidRPr="00190DEB">
          <w:rPr>
            <w:rStyle w:val="Hyperlink"/>
            <w:rFonts w:asciiTheme="majorHAnsi" w:hAnsiTheme="majorHAnsi" w:cstheme="majorHAnsi"/>
            <w:i/>
            <w:iCs/>
            <w:sz w:val="18"/>
            <w:szCs w:val="18"/>
          </w:rPr>
          <w:t>Patient Activation and PAM FAQs</w:t>
        </w:r>
      </w:hyperlink>
    </w:p>
    <w:p w14:paraId="3F3D169B" w14:textId="77777777" w:rsidR="008C6932" w:rsidRPr="00190DEB" w:rsidRDefault="008C6932" w:rsidP="008C6932">
      <w:pPr>
        <w:ind w:hanging="274"/>
        <w:rPr>
          <w:rFonts w:asciiTheme="majorHAnsi" w:hAnsiTheme="majorHAnsi" w:cstheme="majorHAnsi"/>
          <w:i/>
          <w:iCs/>
          <w:color w:val="000000"/>
          <w:sz w:val="18"/>
          <w:szCs w:val="18"/>
        </w:rPr>
      </w:pPr>
      <w:r w:rsidRPr="00190DEB">
        <w:rPr>
          <w:rFonts w:asciiTheme="majorHAnsi" w:hAnsiTheme="majorHAnsi" w:cstheme="majorHAnsi"/>
          <w:color w:val="000000"/>
          <w:sz w:val="18"/>
          <w:szCs w:val="18"/>
        </w:rPr>
        <w:t xml:space="preserve">NHS England (2019) </w:t>
      </w:r>
      <w:hyperlink r:id="rId22" w:history="1">
        <w:r w:rsidRPr="00190DEB">
          <w:rPr>
            <w:rStyle w:val="Hyperlink"/>
            <w:rFonts w:asciiTheme="majorHAnsi" w:hAnsiTheme="majorHAnsi" w:cstheme="majorHAnsi"/>
            <w:i/>
            <w:iCs/>
            <w:sz w:val="18"/>
            <w:szCs w:val="18"/>
          </w:rPr>
          <w:t>Universal Personalised Care: implementing the comprehensive model</w:t>
        </w:r>
      </w:hyperlink>
    </w:p>
    <w:p w14:paraId="25990736" w14:textId="77777777" w:rsidR="008C6932" w:rsidRPr="00190DEB" w:rsidRDefault="008C6932" w:rsidP="008C6932">
      <w:pPr>
        <w:ind w:hanging="274"/>
        <w:rPr>
          <w:rFonts w:asciiTheme="majorHAnsi" w:hAnsiTheme="majorHAnsi" w:cstheme="majorHAnsi"/>
          <w:i/>
          <w:iCs/>
          <w:color w:val="000000"/>
          <w:sz w:val="18"/>
          <w:szCs w:val="18"/>
        </w:rPr>
      </w:pPr>
      <w:r w:rsidRPr="00190DEB">
        <w:rPr>
          <w:rFonts w:asciiTheme="majorHAnsi" w:hAnsiTheme="majorHAnsi" w:cstheme="majorHAnsi"/>
          <w:color w:val="000000"/>
          <w:sz w:val="18"/>
          <w:szCs w:val="18"/>
        </w:rPr>
        <w:t xml:space="preserve">NHS England (2018) </w:t>
      </w:r>
      <w:hyperlink r:id="rId23" w:history="1">
        <w:r w:rsidRPr="00190DEB">
          <w:rPr>
            <w:rStyle w:val="Hyperlink"/>
            <w:rFonts w:asciiTheme="majorHAnsi" w:hAnsiTheme="majorHAnsi" w:cstheme="majorHAnsi"/>
            <w:i/>
            <w:iCs/>
            <w:sz w:val="18"/>
            <w:szCs w:val="18"/>
          </w:rPr>
          <w:t>PAM Implementation Quick Guide</w:t>
        </w:r>
      </w:hyperlink>
      <w:r w:rsidRPr="00190DEB">
        <w:rPr>
          <w:rFonts w:asciiTheme="majorHAnsi" w:hAnsiTheme="majorHAnsi" w:cstheme="majorHAnsi"/>
          <w:i/>
          <w:iCs/>
          <w:color w:val="000000"/>
          <w:sz w:val="18"/>
          <w:szCs w:val="18"/>
        </w:rPr>
        <w:t xml:space="preserve"> </w:t>
      </w:r>
    </w:p>
    <w:p w14:paraId="7AB6605B" w14:textId="77777777" w:rsidR="008C6932" w:rsidRPr="00190DEB" w:rsidRDefault="008C6932" w:rsidP="008C6932">
      <w:pPr>
        <w:ind w:hanging="274"/>
        <w:rPr>
          <w:rFonts w:asciiTheme="majorHAnsi" w:hAnsiTheme="majorHAnsi" w:cstheme="majorHAnsi"/>
          <w:color w:val="000000"/>
          <w:sz w:val="18"/>
          <w:szCs w:val="18"/>
        </w:rPr>
      </w:pPr>
      <w:r w:rsidRPr="00190DEB">
        <w:rPr>
          <w:rFonts w:asciiTheme="majorHAnsi" w:hAnsiTheme="majorHAnsi" w:cstheme="majorHAnsi"/>
          <w:color w:val="000000"/>
          <w:sz w:val="18"/>
          <w:szCs w:val="18"/>
        </w:rPr>
        <w:t xml:space="preserve">Kings Fund (2014) </w:t>
      </w:r>
      <w:hyperlink r:id="rId24" w:history="1">
        <w:r w:rsidRPr="00190DEB">
          <w:rPr>
            <w:rStyle w:val="Hyperlink"/>
            <w:rFonts w:asciiTheme="majorHAnsi" w:hAnsiTheme="majorHAnsi" w:cstheme="majorHAnsi"/>
            <w:sz w:val="18"/>
            <w:szCs w:val="18"/>
          </w:rPr>
          <w:t>Supporting people to manage their health: an introduction to patient activation</w:t>
        </w:r>
      </w:hyperlink>
    </w:p>
    <w:p w14:paraId="419B76AC" w14:textId="77777777" w:rsidR="008C6932" w:rsidRPr="00190DEB" w:rsidRDefault="008C6932" w:rsidP="008C6932">
      <w:pPr>
        <w:ind w:hanging="274"/>
        <w:rPr>
          <w:rFonts w:asciiTheme="majorHAnsi" w:hAnsiTheme="majorHAnsi" w:cstheme="majorHAnsi"/>
          <w:i/>
          <w:iCs/>
          <w:color w:val="000000"/>
          <w:sz w:val="18"/>
          <w:szCs w:val="18"/>
        </w:rPr>
      </w:pPr>
      <w:r w:rsidRPr="00190DEB">
        <w:rPr>
          <w:rFonts w:asciiTheme="majorHAnsi" w:hAnsiTheme="majorHAnsi" w:cstheme="majorHAnsi"/>
          <w:color w:val="000000"/>
          <w:sz w:val="18"/>
          <w:szCs w:val="18"/>
        </w:rPr>
        <w:t xml:space="preserve">Insignia Health (2020) </w:t>
      </w:r>
      <w:hyperlink r:id="rId25" w:history="1">
        <w:r w:rsidRPr="00190DEB">
          <w:rPr>
            <w:rStyle w:val="Hyperlink"/>
            <w:rFonts w:asciiTheme="majorHAnsi" w:hAnsiTheme="majorHAnsi" w:cstheme="majorHAnsi"/>
            <w:i/>
            <w:iCs/>
            <w:sz w:val="18"/>
            <w:szCs w:val="18"/>
          </w:rPr>
          <w:t>Patient Activation Measure</w:t>
        </w:r>
      </w:hyperlink>
      <w:r w:rsidRPr="00190DEB">
        <w:rPr>
          <w:rFonts w:asciiTheme="majorHAnsi" w:hAnsiTheme="majorHAnsi" w:cstheme="majorHAnsi"/>
          <w:i/>
          <w:iCs/>
          <w:color w:val="000000"/>
          <w:sz w:val="18"/>
          <w:szCs w:val="18"/>
        </w:rPr>
        <w:t xml:space="preserve"> </w:t>
      </w:r>
    </w:p>
    <w:p w14:paraId="042488D1" w14:textId="77777777" w:rsidR="008C6932" w:rsidRPr="00190DEB" w:rsidRDefault="008C6932" w:rsidP="008C6932">
      <w:pPr>
        <w:ind w:hanging="274"/>
        <w:rPr>
          <w:rFonts w:asciiTheme="majorHAnsi" w:hAnsiTheme="majorHAnsi" w:cstheme="majorHAnsi"/>
          <w:i/>
          <w:iCs/>
          <w:color w:val="000000"/>
          <w:sz w:val="18"/>
          <w:szCs w:val="18"/>
        </w:rPr>
      </w:pPr>
      <w:r w:rsidRPr="00190DEB">
        <w:rPr>
          <w:rFonts w:asciiTheme="majorHAnsi" w:hAnsiTheme="majorHAnsi" w:cstheme="majorHAnsi"/>
          <w:color w:val="000000"/>
          <w:sz w:val="18"/>
          <w:szCs w:val="18"/>
        </w:rPr>
        <w:t xml:space="preserve">Health Foundation (2018) </w:t>
      </w:r>
      <w:hyperlink r:id="rId26" w:history="1">
        <w:r w:rsidRPr="00190DEB">
          <w:rPr>
            <w:rStyle w:val="Hyperlink"/>
            <w:rFonts w:asciiTheme="majorHAnsi" w:hAnsiTheme="majorHAnsi" w:cstheme="majorHAnsi"/>
            <w:i/>
            <w:iCs/>
            <w:sz w:val="18"/>
            <w:szCs w:val="18"/>
          </w:rPr>
          <w:t>Webinar: understanding and using the patient activation measure in the NHS</w:t>
        </w:r>
      </w:hyperlink>
    </w:p>
    <w:p w14:paraId="7B8D617F" w14:textId="77777777" w:rsidR="00D35E6C" w:rsidRDefault="00D35E6C">
      <w:pPr>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br w:type="page"/>
      </w:r>
    </w:p>
    <w:p w14:paraId="1F324744" w14:textId="306A5D63" w:rsidR="0095772D" w:rsidRPr="00DA1FD1" w:rsidRDefault="0095772D" w:rsidP="0095772D">
      <w:pPr>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lastRenderedPageBreak/>
        <w:t>Supporting behaviour change</w:t>
      </w:r>
    </w:p>
    <w:p w14:paraId="66E4C38F" w14:textId="77777777" w:rsidR="0095772D" w:rsidRPr="00DA1FD1" w:rsidRDefault="0095772D" w:rsidP="0095772D">
      <w:pPr>
        <w:ind w:left="1080"/>
        <w:rPr>
          <w:rFonts w:asciiTheme="minorHAnsi" w:hAnsiTheme="minorHAnsi" w:cstheme="minorHAnsi"/>
          <w:b/>
          <w:bCs/>
          <w:color w:val="2F5496" w:themeColor="accent1" w:themeShade="BF"/>
        </w:rPr>
      </w:pPr>
    </w:p>
    <w:p w14:paraId="712F2634" w14:textId="77777777" w:rsidR="0095772D" w:rsidRPr="00190DEB" w:rsidRDefault="0095772D" w:rsidP="0095772D">
      <w:pPr>
        <w:rPr>
          <w:rFonts w:asciiTheme="majorHAnsi" w:hAnsiTheme="majorHAnsi" w:cstheme="majorHAnsi"/>
          <w:b/>
          <w:bCs/>
          <w:sz w:val="22"/>
          <w:szCs w:val="22"/>
        </w:rPr>
      </w:pPr>
      <w:r w:rsidRPr="00190DEB">
        <w:rPr>
          <w:rFonts w:asciiTheme="majorHAnsi" w:hAnsiTheme="majorHAnsi" w:cstheme="majorHAnsi"/>
          <w:b/>
          <w:bCs/>
          <w:sz w:val="22"/>
          <w:szCs w:val="22"/>
        </w:rPr>
        <w:t>Description and introduction</w:t>
      </w:r>
    </w:p>
    <w:p w14:paraId="38D99041" w14:textId="77777777" w:rsidR="0095772D" w:rsidRPr="00190DEB" w:rsidRDefault="0095772D" w:rsidP="0095772D">
      <w:pPr>
        <w:ind w:left="720"/>
        <w:rPr>
          <w:rFonts w:asciiTheme="majorHAnsi" w:hAnsiTheme="majorHAnsi" w:cstheme="majorHAnsi"/>
          <w:i/>
          <w:iCs/>
          <w:sz w:val="22"/>
          <w:szCs w:val="22"/>
        </w:rPr>
      </w:pPr>
    </w:p>
    <w:p w14:paraId="0D7FCEBB" w14:textId="77777777" w:rsidR="0095772D" w:rsidRPr="00190DEB" w:rsidRDefault="0095772D" w:rsidP="0095772D">
      <w:pPr>
        <w:spacing w:after="160" w:line="259" w:lineRule="auto"/>
        <w:rPr>
          <w:rFonts w:asciiTheme="majorHAnsi" w:eastAsiaTheme="minorHAnsi" w:hAnsiTheme="majorHAnsi" w:cstheme="majorHAnsi"/>
          <w:lang w:val="en-US" w:eastAsia="en-US"/>
        </w:rPr>
      </w:pPr>
      <w:r w:rsidRPr="00190DEB">
        <w:rPr>
          <w:rFonts w:asciiTheme="majorHAnsi" w:hAnsiTheme="majorHAnsi" w:cstheme="majorHAnsi"/>
          <w:sz w:val="22"/>
          <w:szCs w:val="22"/>
          <w:lang w:val="en-US"/>
        </w:rPr>
        <w:t>Supporting behaviour change is a key component of personalised care. This may be for people using services who are making lifestyle and health behaviour changes, staff and workforces who are adapting to or adopting new ways of working and organisations who are changing how they deliver services and support communities. How people do things results from a complex combination of behaviours, decisions and interactions. Changing these behaviours and habits is not easy. It is much more than developing new skills and knowledge and following guidance or instructions. To achieve and sustain positive impact research suggests that taking a structured behavioural approach is more successful than isolated training.</w:t>
      </w:r>
      <w:r w:rsidRPr="00190DEB">
        <w:rPr>
          <w:rFonts w:asciiTheme="majorHAnsi" w:eastAsiaTheme="minorHAnsi" w:hAnsiTheme="majorHAnsi" w:cstheme="majorHAnsi"/>
          <w:lang w:val="en-US" w:eastAsia="en-US"/>
        </w:rPr>
        <w:t xml:space="preserve"> </w:t>
      </w:r>
    </w:p>
    <w:p w14:paraId="7B2A897D" w14:textId="77777777" w:rsidR="0095772D" w:rsidRPr="00190DEB" w:rsidRDefault="0095772D" w:rsidP="0095772D">
      <w:pPr>
        <w:rPr>
          <w:rFonts w:asciiTheme="majorHAnsi" w:hAnsiTheme="majorHAnsi" w:cstheme="majorHAnsi"/>
          <w:sz w:val="22"/>
          <w:szCs w:val="22"/>
          <w:lang w:val="en-US"/>
        </w:rPr>
      </w:pPr>
    </w:p>
    <w:p w14:paraId="29E96B09" w14:textId="77777777" w:rsidR="0095772D" w:rsidRPr="00190DEB" w:rsidRDefault="0095772D" w:rsidP="0095772D">
      <w:pPr>
        <w:rPr>
          <w:rFonts w:asciiTheme="majorHAnsi" w:hAnsiTheme="majorHAnsi" w:cstheme="majorHAnsi"/>
          <w:b/>
          <w:bCs/>
          <w:sz w:val="22"/>
          <w:szCs w:val="22"/>
          <w:lang w:val="en-US"/>
        </w:rPr>
      </w:pPr>
      <w:r w:rsidRPr="00190DEB">
        <w:rPr>
          <w:rFonts w:asciiTheme="majorHAnsi" w:hAnsiTheme="majorHAnsi" w:cstheme="majorHAnsi"/>
          <w:b/>
          <w:bCs/>
          <w:sz w:val="22"/>
          <w:szCs w:val="22"/>
          <w:lang w:val="en-US"/>
        </w:rPr>
        <w:t>Key elements of the approach</w:t>
      </w:r>
    </w:p>
    <w:p w14:paraId="7ABBFE06" w14:textId="77777777" w:rsidR="0095772D" w:rsidRPr="00190DEB" w:rsidRDefault="0095772D" w:rsidP="0095772D">
      <w:pPr>
        <w:rPr>
          <w:rFonts w:asciiTheme="majorHAnsi" w:hAnsiTheme="majorHAnsi" w:cstheme="majorHAnsi"/>
          <w:sz w:val="22"/>
          <w:szCs w:val="22"/>
          <w:lang w:val="en-US"/>
        </w:rPr>
      </w:pPr>
    </w:p>
    <w:p w14:paraId="190D3081" w14:textId="77777777" w:rsidR="0095772D" w:rsidRPr="00190DEB" w:rsidRDefault="0095772D" w:rsidP="00EE12D0">
      <w:pPr>
        <w:pStyle w:val="ListParagraph"/>
        <w:numPr>
          <w:ilvl w:val="0"/>
          <w:numId w:val="35"/>
        </w:numPr>
        <w:rPr>
          <w:rFonts w:asciiTheme="majorHAnsi" w:hAnsiTheme="majorHAnsi" w:cstheme="majorHAnsi"/>
          <w:sz w:val="22"/>
          <w:szCs w:val="22"/>
          <w:lang w:val="en-US"/>
        </w:rPr>
      </w:pPr>
      <w:r w:rsidRPr="00190DEB">
        <w:rPr>
          <w:rFonts w:asciiTheme="majorHAnsi" w:eastAsiaTheme="minorHAnsi" w:hAnsiTheme="majorHAnsi" w:cstheme="majorHAnsi"/>
          <w:sz w:val="22"/>
          <w:szCs w:val="22"/>
          <w:lang w:val="en-US" w:eastAsia="en-US"/>
        </w:rPr>
        <w:t>It is essential to understand the principles of behaviour change and the factors that can impact a person’s ability to learn, together with their motivation and confidence to implement new skills and behaviours. These include the psychological, social, economic and cultural factors within people’s lives, working environments and networks of support.</w:t>
      </w:r>
    </w:p>
    <w:p w14:paraId="2A0A9650" w14:textId="35470983" w:rsidR="0095772D" w:rsidRPr="00190DEB" w:rsidRDefault="0095772D" w:rsidP="00EE12D0">
      <w:pPr>
        <w:pStyle w:val="ListParagraph"/>
        <w:numPr>
          <w:ilvl w:val="0"/>
          <w:numId w:val="35"/>
        </w:numPr>
        <w:rPr>
          <w:rFonts w:asciiTheme="majorHAnsi" w:hAnsiTheme="majorHAnsi" w:cstheme="majorHAnsi"/>
          <w:sz w:val="22"/>
          <w:szCs w:val="22"/>
          <w:lang w:val="en-US"/>
        </w:rPr>
      </w:pPr>
      <w:r w:rsidRPr="00190DEB">
        <w:rPr>
          <w:rFonts w:asciiTheme="majorHAnsi" w:hAnsiTheme="majorHAnsi" w:cstheme="majorHAnsi"/>
          <w:sz w:val="22"/>
          <w:szCs w:val="22"/>
          <w:lang w:val="en-US"/>
        </w:rPr>
        <w:t xml:space="preserve">Successful approaches include the necessary combination of capability, together with the opportunity and motivation for behaviour change. </w:t>
      </w:r>
    </w:p>
    <w:p w14:paraId="73353F8B" w14:textId="77777777" w:rsidR="0095772D" w:rsidRPr="00190DEB" w:rsidRDefault="0095772D" w:rsidP="0095772D">
      <w:pPr>
        <w:pStyle w:val="ListParagraph"/>
        <w:rPr>
          <w:rFonts w:asciiTheme="majorHAnsi" w:hAnsiTheme="majorHAnsi" w:cstheme="majorHAnsi"/>
          <w:sz w:val="22"/>
          <w:szCs w:val="22"/>
          <w:lang w:val="en-US"/>
        </w:rPr>
      </w:pPr>
    </w:p>
    <w:p w14:paraId="5CD3B872" w14:textId="77777777" w:rsidR="0095772D" w:rsidRPr="00190DEB" w:rsidRDefault="0095772D" w:rsidP="00EE12D0">
      <w:pPr>
        <w:pStyle w:val="ListParagraph"/>
        <w:numPr>
          <w:ilvl w:val="0"/>
          <w:numId w:val="35"/>
        </w:numPr>
        <w:rPr>
          <w:rFonts w:asciiTheme="majorHAnsi" w:hAnsiTheme="majorHAnsi" w:cstheme="majorHAnsi"/>
          <w:sz w:val="22"/>
          <w:szCs w:val="22"/>
          <w:lang w:val="en-US"/>
        </w:rPr>
      </w:pPr>
      <w:r w:rsidRPr="00190DEB">
        <w:rPr>
          <w:rFonts w:asciiTheme="majorHAnsi" w:hAnsiTheme="majorHAnsi" w:cstheme="majorHAnsi"/>
          <w:sz w:val="22"/>
          <w:szCs w:val="22"/>
          <w:lang w:val="en-US"/>
        </w:rPr>
        <w:t>In practice this means people need to;</w:t>
      </w:r>
    </w:p>
    <w:p w14:paraId="4157DE7B" w14:textId="77777777" w:rsidR="0095772D" w:rsidRPr="00190DEB" w:rsidRDefault="0095772D" w:rsidP="0095772D">
      <w:pPr>
        <w:rPr>
          <w:rFonts w:asciiTheme="majorHAnsi" w:hAnsiTheme="majorHAnsi" w:cstheme="majorHAnsi"/>
          <w:sz w:val="22"/>
          <w:szCs w:val="22"/>
          <w:lang w:val="en-US"/>
        </w:rPr>
      </w:pPr>
    </w:p>
    <w:p w14:paraId="62FEF231" w14:textId="77777777" w:rsidR="0095772D" w:rsidRPr="00190DEB" w:rsidRDefault="0095772D" w:rsidP="0095772D">
      <w:pPr>
        <w:ind w:firstLine="720"/>
        <w:rPr>
          <w:rFonts w:asciiTheme="majorHAnsi" w:hAnsiTheme="majorHAnsi" w:cstheme="majorHAnsi"/>
          <w:sz w:val="22"/>
          <w:szCs w:val="22"/>
          <w:lang w:val="en-US"/>
        </w:rPr>
      </w:pPr>
      <w:r w:rsidRPr="00190DEB">
        <w:rPr>
          <w:rFonts w:asciiTheme="majorHAnsi" w:hAnsiTheme="majorHAnsi" w:cstheme="majorHAnsi"/>
          <w:sz w:val="22"/>
          <w:szCs w:val="22"/>
          <w:lang w:val="en-US"/>
        </w:rPr>
        <w:t>-Know what to do</w:t>
      </w:r>
    </w:p>
    <w:p w14:paraId="699E3603" w14:textId="77777777" w:rsidR="0095772D" w:rsidRPr="00190DEB" w:rsidRDefault="0095772D" w:rsidP="0095772D">
      <w:pPr>
        <w:ind w:left="720"/>
        <w:rPr>
          <w:rFonts w:asciiTheme="majorHAnsi" w:hAnsiTheme="majorHAnsi" w:cstheme="majorHAnsi"/>
          <w:sz w:val="22"/>
          <w:szCs w:val="22"/>
          <w:lang w:val="en-US"/>
        </w:rPr>
      </w:pPr>
      <w:r w:rsidRPr="00190DEB">
        <w:rPr>
          <w:rFonts w:asciiTheme="majorHAnsi" w:hAnsiTheme="majorHAnsi" w:cstheme="majorHAnsi"/>
          <w:sz w:val="22"/>
          <w:szCs w:val="22"/>
          <w:lang w:val="en-US"/>
        </w:rPr>
        <w:t>-Know how to do it</w:t>
      </w:r>
    </w:p>
    <w:p w14:paraId="758B06B9" w14:textId="77777777" w:rsidR="0095772D" w:rsidRPr="00190DEB" w:rsidRDefault="0095772D" w:rsidP="0095772D">
      <w:pPr>
        <w:ind w:firstLine="720"/>
        <w:rPr>
          <w:rFonts w:asciiTheme="majorHAnsi" w:hAnsiTheme="majorHAnsi" w:cstheme="majorHAnsi"/>
          <w:sz w:val="22"/>
          <w:szCs w:val="22"/>
          <w:lang w:val="en-US"/>
        </w:rPr>
      </w:pPr>
      <w:r w:rsidRPr="00190DEB">
        <w:rPr>
          <w:rFonts w:asciiTheme="majorHAnsi" w:hAnsiTheme="majorHAnsi" w:cstheme="majorHAnsi"/>
          <w:sz w:val="22"/>
          <w:szCs w:val="22"/>
          <w:lang w:val="en-US"/>
        </w:rPr>
        <w:t xml:space="preserve">-Think it is a good thing </w:t>
      </w:r>
    </w:p>
    <w:p w14:paraId="718DEE26" w14:textId="77777777" w:rsidR="0095772D" w:rsidRPr="00190DEB" w:rsidRDefault="0095772D" w:rsidP="0095772D">
      <w:pPr>
        <w:ind w:firstLine="720"/>
        <w:rPr>
          <w:rFonts w:asciiTheme="majorHAnsi" w:hAnsiTheme="majorHAnsi" w:cstheme="majorHAnsi"/>
          <w:sz w:val="22"/>
          <w:szCs w:val="22"/>
          <w:lang w:val="en-US"/>
        </w:rPr>
      </w:pPr>
      <w:r w:rsidRPr="00190DEB">
        <w:rPr>
          <w:rFonts w:asciiTheme="majorHAnsi" w:hAnsiTheme="majorHAnsi" w:cstheme="majorHAnsi"/>
          <w:sz w:val="22"/>
          <w:szCs w:val="22"/>
          <w:lang w:val="en-US"/>
        </w:rPr>
        <w:t>-Believe that they are capable</w:t>
      </w:r>
    </w:p>
    <w:p w14:paraId="6CF62D40" w14:textId="77777777" w:rsidR="0095772D" w:rsidRPr="00190DEB" w:rsidRDefault="0095772D" w:rsidP="0095772D">
      <w:pPr>
        <w:ind w:firstLine="720"/>
        <w:rPr>
          <w:rFonts w:asciiTheme="majorHAnsi" w:hAnsiTheme="majorHAnsi" w:cstheme="majorHAnsi"/>
          <w:sz w:val="22"/>
          <w:szCs w:val="22"/>
          <w:lang w:val="en-US"/>
        </w:rPr>
      </w:pPr>
      <w:r w:rsidRPr="00190DEB">
        <w:rPr>
          <w:rFonts w:asciiTheme="majorHAnsi" w:hAnsiTheme="majorHAnsi" w:cstheme="majorHAnsi"/>
          <w:sz w:val="22"/>
          <w:szCs w:val="22"/>
          <w:lang w:val="en-US"/>
        </w:rPr>
        <w:t xml:space="preserve">-Believe that it is their role </w:t>
      </w:r>
    </w:p>
    <w:p w14:paraId="3B32DD6C" w14:textId="77777777" w:rsidR="0095772D" w:rsidRPr="00190DEB" w:rsidRDefault="0095772D" w:rsidP="0095772D">
      <w:pPr>
        <w:ind w:firstLine="720"/>
        <w:rPr>
          <w:rFonts w:asciiTheme="majorHAnsi" w:hAnsiTheme="majorHAnsi" w:cstheme="majorHAnsi"/>
          <w:sz w:val="22"/>
          <w:szCs w:val="22"/>
          <w:lang w:val="en-US"/>
        </w:rPr>
      </w:pPr>
      <w:r w:rsidRPr="00190DEB">
        <w:rPr>
          <w:rFonts w:asciiTheme="majorHAnsi" w:hAnsiTheme="majorHAnsi" w:cstheme="majorHAnsi"/>
          <w:sz w:val="22"/>
          <w:szCs w:val="22"/>
          <w:lang w:val="en-US"/>
        </w:rPr>
        <w:t>-Believe that people who are important to them think it is the right thing to do</w:t>
      </w:r>
    </w:p>
    <w:p w14:paraId="296544BD" w14:textId="77777777" w:rsidR="0095772D" w:rsidRPr="00190DEB" w:rsidRDefault="0095772D" w:rsidP="0095772D">
      <w:pPr>
        <w:ind w:firstLine="720"/>
        <w:rPr>
          <w:rFonts w:asciiTheme="majorHAnsi" w:hAnsiTheme="majorHAnsi" w:cstheme="majorHAnsi"/>
          <w:sz w:val="22"/>
          <w:szCs w:val="22"/>
          <w:lang w:val="en-US"/>
        </w:rPr>
      </w:pPr>
      <w:r w:rsidRPr="00190DEB">
        <w:rPr>
          <w:rFonts w:asciiTheme="majorHAnsi" w:hAnsiTheme="majorHAnsi" w:cstheme="majorHAnsi"/>
          <w:sz w:val="22"/>
          <w:szCs w:val="22"/>
          <w:lang w:val="en-US"/>
        </w:rPr>
        <w:t>-Work or live in an environment that allows and supports them to do it</w:t>
      </w:r>
    </w:p>
    <w:p w14:paraId="2D0ACB98" w14:textId="77777777" w:rsidR="0095772D" w:rsidRDefault="0095772D" w:rsidP="0095772D">
      <w:pPr>
        <w:ind w:firstLine="720"/>
        <w:rPr>
          <w:rFonts w:asciiTheme="minorHAnsi" w:hAnsiTheme="minorHAnsi" w:cstheme="minorHAnsi"/>
          <w:sz w:val="22"/>
          <w:szCs w:val="22"/>
          <w:lang w:val="en-US"/>
        </w:rPr>
      </w:pPr>
    </w:p>
    <w:p w14:paraId="12316442" w14:textId="77777777" w:rsidR="0095772D" w:rsidRPr="001B1D15" w:rsidRDefault="0095772D" w:rsidP="0095772D">
      <w:pPr>
        <w:ind w:firstLine="720"/>
        <w:rPr>
          <w:rFonts w:asciiTheme="minorHAnsi" w:hAnsiTheme="minorHAnsi" w:cstheme="minorHAnsi"/>
          <w:sz w:val="22"/>
          <w:szCs w:val="22"/>
          <w:lang w:val="en-US"/>
        </w:rPr>
      </w:pPr>
    </w:p>
    <w:p w14:paraId="0BDFE9E2" w14:textId="77777777" w:rsidR="0095772D" w:rsidRPr="00BC53D1" w:rsidRDefault="0095772D" w:rsidP="0095772D">
      <w:pPr>
        <w:pStyle w:val="ListParagraph"/>
        <w:rPr>
          <w:rFonts w:asciiTheme="minorHAnsi" w:hAnsiTheme="minorHAnsi" w:cstheme="minorHAnsi"/>
          <w:sz w:val="22"/>
          <w:szCs w:val="22"/>
          <w:lang w:val="en-US"/>
        </w:rPr>
      </w:pPr>
      <w:r>
        <w:rPr>
          <w:noProof/>
        </w:rPr>
        <w:drawing>
          <wp:inline distT="0" distB="0" distL="0" distR="0" wp14:anchorId="6C982939" wp14:editId="24726C2A">
            <wp:extent cx="3483421" cy="1269402"/>
            <wp:effectExtent l="0" t="0" r="3175" b="6985"/>
            <wp:docPr id="6" name="Picture 5"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a:stretch>
                      <a:fillRect/>
                    </a:stretch>
                  </pic:blipFill>
                  <pic:spPr>
                    <a:xfrm>
                      <a:off x="0" y="0"/>
                      <a:ext cx="3513957" cy="1280530"/>
                    </a:xfrm>
                    <a:prstGeom prst="rect">
                      <a:avLst/>
                    </a:prstGeom>
                  </pic:spPr>
                </pic:pic>
              </a:graphicData>
            </a:graphic>
          </wp:inline>
        </w:drawing>
      </w:r>
    </w:p>
    <w:p w14:paraId="281C3588" w14:textId="77777777" w:rsidR="0095772D" w:rsidRDefault="0095772D" w:rsidP="0095772D">
      <w:pPr>
        <w:ind w:left="1440"/>
        <w:rPr>
          <w:rFonts w:asciiTheme="minorHAnsi" w:hAnsiTheme="minorHAnsi" w:cstheme="minorHAnsi"/>
          <w:sz w:val="22"/>
          <w:szCs w:val="22"/>
          <w:lang w:val="en-US"/>
        </w:rPr>
      </w:pPr>
    </w:p>
    <w:p w14:paraId="5D3E5F3F" w14:textId="77777777" w:rsidR="0095772D" w:rsidRPr="00F0792E" w:rsidRDefault="0095772D" w:rsidP="0095772D">
      <w:pPr>
        <w:ind w:left="1440"/>
        <w:rPr>
          <w:rFonts w:asciiTheme="minorHAnsi" w:hAnsiTheme="minorHAnsi" w:cstheme="minorHAnsi"/>
          <w:i/>
          <w:iCs/>
          <w:sz w:val="16"/>
          <w:szCs w:val="16"/>
          <w:lang w:val="en-US"/>
        </w:rPr>
      </w:pPr>
      <w:r w:rsidRPr="00F0792E">
        <w:rPr>
          <w:rFonts w:asciiTheme="minorHAnsi" w:eastAsiaTheme="minorEastAsia" w:hAnsi="Calibri" w:cstheme="minorBidi"/>
          <w:i/>
          <w:iCs/>
          <w:color w:val="000000" w:themeColor="text1"/>
          <w:kern w:val="24"/>
          <w:sz w:val="16"/>
          <w:szCs w:val="16"/>
          <w:lang w:val="en-US"/>
        </w:rPr>
        <w:t>Source: Making the Change, Realising the Value (2016)</w:t>
      </w:r>
    </w:p>
    <w:p w14:paraId="3CD8E09C" w14:textId="77777777" w:rsidR="0095772D" w:rsidRDefault="0095772D" w:rsidP="0095772D">
      <w:pPr>
        <w:rPr>
          <w:rFonts w:asciiTheme="minorHAnsi" w:hAnsiTheme="minorHAnsi" w:cstheme="minorHAnsi"/>
          <w:sz w:val="22"/>
          <w:szCs w:val="22"/>
          <w:lang w:val="en-US"/>
        </w:rPr>
      </w:pPr>
    </w:p>
    <w:p w14:paraId="672D89A6" w14:textId="77777777" w:rsidR="0095772D" w:rsidRDefault="0095772D" w:rsidP="0095772D">
      <w:pPr>
        <w:rPr>
          <w:rFonts w:asciiTheme="minorHAnsi" w:hAnsiTheme="minorHAnsi" w:cstheme="minorHAnsi"/>
          <w:sz w:val="22"/>
          <w:szCs w:val="22"/>
          <w:lang w:val="en-US"/>
        </w:rPr>
      </w:pPr>
    </w:p>
    <w:p w14:paraId="5906A25C" w14:textId="0144C71A" w:rsidR="0095772D" w:rsidRDefault="0095772D" w:rsidP="00EE12D0">
      <w:pPr>
        <w:pStyle w:val="ListParagraph"/>
        <w:numPr>
          <w:ilvl w:val="0"/>
          <w:numId w:val="36"/>
        </w:numPr>
        <w:rPr>
          <w:rFonts w:asciiTheme="minorHAnsi" w:hAnsiTheme="minorHAnsi" w:cstheme="minorHAnsi"/>
          <w:sz w:val="22"/>
          <w:szCs w:val="22"/>
          <w:lang w:val="en-US"/>
        </w:rPr>
      </w:pPr>
      <w:r w:rsidRPr="002F1C36">
        <w:rPr>
          <w:rFonts w:asciiTheme="minorHAnsi" w:hAnsiTheme="minorHAnsi" w:cstheme="minorHAnsi"/>
          <w:sz w:val="22"/>
          <w:szCs w:val="22"/>
          <w:lang w:val="en-US"/>
        </w:rPr>
        <w:t>Other specific models that support health behaviour change include Making Every Contact Count (MECC), Health Coaching and Motivational Interviewing (these are covered separately in the curriculum</w:t>
      </w:r>
      <w:r>
        <w:rPr>
          <w:rFonts w:asciiTheme="minorHAnsi" w:hAnsiTheme="minorHAnsi" w:cstheme="minorHAnsi"/>
          <w:sz w:val="22"/>
          <w:szCs w:val="22"/>
          <w:lang w:val="en-US"/>
        </w:rPr>
        <w:t xml:space="preserve"> and share many core skills</w:t>
      </w:r>
      <w:r w:rsidRPr="002F1C36">
        <w:rPr>
          <w:rFonts w:asciiTheme="minorHAnsi" w:hAnsiTheme="minorHAnsi" w:cstheme="minorHAnsi"/>
          <w:sz w:val="22"/>
          <w:szCs w:val="22"/>
          <w:lang w:val="en-US"/>
        </w:rPr>
        <w:t>).</w:t>
      </w:r>
    </w:p>
    <w:p w14:paraId="6E8F8354" w14:textId="77777777" w:rsidR="0095772D" w:rsidRPr="002F1C36" w:rsidRDefault="0095772D" w:rsidP="0095772D">
      <w:pPr>
        <w:pStyle w:val="ListParagraph"/>
        <w:rPr>
          <w:rFonts w:asciiTheme="minorHAnsi" w:hAnsiTheme="minorHAnsi" w:cstheme="minorHAnsi"/>
          <w:sz w:val="22"/>
          <w:szCs w:val="22"/>
          <w:lang w:val="en-US"/>
        </w:rPr>
      </w:pPr>
    </w:p>
    <w:p w14:paraId="3C3CDEB3" w14:textId="77777777" w:rsidR="0095772D" w:rsidRDefault="0095772D" w:rsidP="0095772D">
      <w:pPr>
        <w:rPr>
          <w:rFonts w:asciiTheme="minorHAnsi" w:hAnsiTheme="minorHAnsi" w:cstheme="minorHAnsi"/>
          <w:sz w:val="22"/>
          <w:szCs w:val="22"/>
          <w:lang w:val="en-US"/>
        </w:rPr>
      </w:pPr>
    </w:p>
    <w:p w14:paraId="06384635" w14:textId="77777777" w:rsidR="0095772D" w:rsidRDefault="0095772D" w:rsidP="0095772D">
      <w:pPr>
        <w:rPr>
          <w:rFonts w:asciiTheme="minorHAnsi" w:hAnsiTheme="minorHAnsi" w:cstheme="minorHAnsi"/>
          <w:sz w:val="22"/>
          <w:szCs w:val="22"/>
          <w:lang w:val="en-US"/>
        </w:rPr>
      </w:pPr>
    </w:p>
    <w:p w14:paraId="61BD897D" w14:textId="77777777" w:rsidR="0095772D" w:rsidRPr="00931D0F" w:rsidRDefault="0095772D" w:rsidP="0095772D">
      <w:pPr>
        <w:rPr>
          <w:rFonts w:asciiTheme="minorHAnsi" w:hAnsiTheme="minorHAnsi" w:cstheme="minorHAnsi"/>
          <w:b/>
          <w:bCs/>
          <w:sz w:val="22"/>
          <w:szCs w:val="22"/>
        </w:rPr>
      </w:pPr>
      <w:r w:rsidRPr="00931D0F">
        <w:rPr>
          <w:rFonts w:asciiTheme="minorHAnsi" w:hAnsiTheme="minorHAnsi" w:cstheme="minorHAnsi"/>
          <w:b/>
          <w:bCs/>
          <w:sz w:val="22"/>
          <w:szCs w:val="22"/>
        </w:rPr>
        <w:lastRenderedPageBreak/>
        <w:t>Learning Outcomes specific to utilising this model or approach</w:t>
      </w:r>
    </w:p>
    <w:p w14:paraId="3F506590" w14:textId="77777777" w:rsidR="0095772D" w:rsidRPr="00366931" w:rsidRDefault="0095772D" w:rsidP="0095772D">
      <w:pPr>
        <w:rPr>
          <w:rFonts w:asciiTheme="minorHAnsi" w:hAnsiTheme="minorHAnsi" w:cstheme="minorHAnsi"/>
          <w:sz w:val="22"/>
          <w:szCs w:val="22"/>
        </w:rPr>
      </w:pPr>
    </w:p>
    <w:p w14:paraId="0A552766" w14:textId="77777777" w:rsidR="0095772D" w:rsidRPr="0043015C" w:rsidRDefault="0095772D" w:rsidP="0095772D">
      <w:pPr>
        <w:rPr>
          <w:rFonts w:asciiTheme="minorHAnsi" w:hAnsiTheme="minorHAnsi" w:cstheme="minorHAnsi"/>
          <w:b/>
          <w:bCs/>
          <w:sz w:val="22"/>
          <w:szCs w:val="22"/>
        </w:rPr>
      </w:pPr>
      <w:r w:rsidRPr="0043015C">
        <w:rPr>
          <w:rFonts w:asciiTheme="minorHAnsi" w:hAnsiTheme="minorHAnsi" w:cstheme="minorHAnsi"/>
          <w:b/>
          <w:bCs/>
          <w:sz w:val="22"/>
          <w:szCs w:val="22"/>
        </w:rPr>
        <w:t>Level 1:</w:t>
      </w:r>
    </w:p>
    <w:p w14:paraId="2E044D78" w14:textId="77777777" w:rsidR="0095772D" w:rsidRPr="00257786" w:rsidRDefault="0095772D" w:rsidP="0095772D">
      <w:pPr>
        <w:rPr>
          <w:rFonts w:asciiTheme="minorHAnsi" w:hAnsiTheme="minorHAnsi" w:cstheme="minorHAnsi"/>
          <w:sz w:val="22"/>
          <w:szCs w:val="22"/>
        </w:rPr>
      </w:pPr>
      <w:r w:rsidRPr="00257786">
        <w:rPr>
          <w:rFonts w:asciiTheme="minorHAnsi" w:hAnsiTheme="minorHAnsi" w:cstheme="minorHAnsi"/>
          <w:sz w:val="22"/>
          <w:szCs w:val="22"/>
        </w:rPr>
        <w:t xml:space="preserve">The learner will </w:t>
      </w:r>
    </w:p>
    <w:p w14:paraId="48DAD8FF" w14:textId="77777777" w:rsidR="0095772D" w:rsidRDefault="0095772D" w:rsidP="0095772D">
      <w:pPr>
        <w:rPr>
          <w:rFonts w:asciiTheme="minorHAnsi" w:hAnsiTheme="minorHAnsi" w:cstheme="minorHAnsi"/>
          <w:sz w:val="22"/>
          <w:szCs w:val="22"/>
        </w:rPr>
      </w:pPr>
      <w:r w:rsidRPr="00257786">
        <w:rPr>
          <w:rFonts w:asciiTheme="minorHAnsi" w:hAnsiTheme="minorHAnsi" w:cstheme="minorHAnsi"/>
          <w:sz w:val="22"/>
          <w:szCs w:val="22"/>
        </w:rPr>
        <w:t>Be aware of</w:t>
      </w:r>
      <w:r>
        <w:rPr>
          <w:rFonts w:asciiTheme="minorHAnsi" w:hAnsiTheme="minorHAnsi" w:cstheme="minorHAnsi"/>
          <w:sz w:val="22"/>
          <w:szCs w:val="22"/>
        </w:rPr>
        <w:t>:</w:t>
      </w:r>
    </w:p>
    <w:p w14:paraId="00F263FE" w14:textId="77777777" w:rsidR="0095772D" w:rsidRPr="00C5188D" w:rsidRDefault="0095772D" w:rsidP="00EE12D0">
      <w:pPr>
        <w:numPr>
          <w:ilvl w:val="0"/>
          <w:numId w:val="19"/>
        </w:numPr>
        <w:spacing w:after="160" w:line="259" w:lineRule="auto"/>
        <w:contextualSpacing/>
        <w:rPr>
          <w:rFonts w:asciiTheme="minorHAnsi" w:eastAsiaTheme="minorHAnsi" w:hAnsiTheme="minorHAnsi" w:cstheme="minorBidi"/>
          <w:sz w:val="22"/>
          <w:szCs w:val="22"/>
          <w:lang w:val="en-US" w:eastAsia="en-US"/>
        </w:rPr>
      </w:pPr>
      <w:r w:rsidRPr="00C5188D">
        <w:rPr>
          <w:rFonts w:asciiTheme="minorHAnsi" w:eastAsiaTheme="minorHAnsi" w:hAnsiTheme="minorHAnsi" w:cstheme="minorBidi"/>
          <w:sz w:val="22"/>
          <w:szCs w:val="22"/>
          <w:lang w:val="en-US" w:eastAsia="en-US"/>
        </w:rPr>
        <w:t xml:space="preserve">The relevance of behaviour change techniques </w:t>
      </w:r>
      <w:r>
        <w:rPr>
          <w:rFonts w:asciiTheme="minorHAnsi" w:eastAsiaTheme="minorHAnsi" w:hAnsiTheme="minorHAnsi" w:cstheme="minorBidi"/>
          <w:sz w:val="22"/>
          <w:szCs w:val="22"/>
          <w:lang w:val="en-US" w:eastAsia="en-US"/>
        </w:rPr>
        <w:t xml:space="preserve">for: one to one </w:t>
      </w:r>
      <w:r w:rsidRPr="00C5188D">
        <w:rPr>
          <w:rFonts w:asciiTheme="minorHAnsi" w:eastAsiaTheme="minorHAnsi" w:hAnsiTheme="minorHAnsi" w:cstheme="minorBidi"/>
          <w:sz w:val="22"/>
          <w:szCs w:val="22"/>
          <w:lang w:val="en-US" w:eastAsia="en-US"/>
        </w:rPr>
        <w:t>interaction</w:t>
      </w:r>
      <w:r>
        <w:rPr>
          <w:rFonts w:asciiTheme="minorHAnsi" w:eastAsiaTheme="minorHAnsi" w:hAnsiTheme="minorHAnsi" w:cstheme="minorBidi"/>
          <w:sz w:val="22"/>
          <w:szCs w:val="22"/>
          <w:lang w:val="en-US" w:eastAsia="en-US"/>
        </w:rPr>
        <w:t xml:space="preserve">s, how </w:t>
      </w:r>
      <w:r w:rsidRPr="00C5188D">
        <w:rPr>
          <w:rFonts w:asciiTheme="minorHAnsi" w:eastAsiaTheme="minorHAnsi" w:hAnsiTheme="minorHAnsi" w:cstheme="minorBidi"/>
          <w:sz w:val="22"/>
          <w:szCs w:val="22"/>
          <w:lang w:val="en-US" w:eastAsia="en-US"/>
        </w:rPr>
        <w:t>teams/groups</w:t>
      </w:r>
      <w:r>
        <w:rPr>
          <w:rFonts w:asciiTheme="minorHAnsi" w:eastAsiaTheme="minorHAnsi" w:hAnsiTheme="minorHAnsi" w:cstheme="minorBidi"/>
          <w:sz w:val="22"/>
          <w:szCs w:val="22"/>
          <w:lang w:val="en-US" w:eastAsia="en-US"/>
        </w:rPr>
        <w:t xml:space="preserve"> work together</w:t>
      </w:r>
      <w:r w:rsidRPr="00C5188D">
        <w:rPr>
          <w:rFonts w:asciiTheme="minorHAnsi" w:eastAsiaTheme="minorHAnsi" w:hAnsiTheme="minorHAnsi" w:cstheme="minorBidi"/>
          <w:sz w:val="22"/>
          <w:szCs w:val="22"/>
          <w:lang w:val="en-US" w:eastAsia="en-US"/>
        </w:rPr>
        <w:t xml:space="preserve">, </w:t>
      </w:r>
      <w:r>
        <w:rPr>
          <w:rFonts w:asciiTheme="minorHAnsi" w:eastAsiaTheme="minorHAnsi" w:hAnsiTheme="minorHAnsi" w:cstheme="minorBidi"/>
          <w:sz w:val="22"/>
          <w:szCs w:val="22"/>
          <w:lang w:val="en-US" w:eastAsia="en-US"/>
        </w:rPr>
        <w:t xml:space="preserve">the Public Health agenda, how </w:t>
      </w:r>
      <w:r w:rsidRPr="00C5188D">
        <w:rPr>
          <w:rFonts w:asciiTheme="minorHAnsi" w:eastAsiaTheme="minorHAnsi" w:hAnsiTheme="minorHAnsi" w:cstheme="minorBidi"/>
          <w:sz w:val="22"/>
          <w:szCs w:val="22"/>
          <w:lang w:val="en-US" w:eastAsia="en-US"/>
        </w:rPr>
        <w:t>organisations</w:t>
      </w:r>
      <w:r>
        <w:rPr>
          <w:rFonts w:asciiTheme="minorHAnsi" w:eastAsiaTheme="minorHAnsi" w:hAnsiTheme="minorHAnsi" w:cstheme="minorBidi"/>
          <w:sz w:val="22"/>
          <w:szCs w:val="22"/>
          <w:lang w:val="en-US" w:eastAsia="en-US"/>
        </w:rPr>
        <w:t xml:space="preserve"> deliver services</w:t>
      </w:r>
    </w:p>
    <w:p w14:paraId="6DF2BD4B" w14:textId="77777777" w:rsidR="0095772D" w:rsidRPr="00C5188D" w:rsidRDefault="0095772D" w:rsidP="00EE12D0">
      <w:pPr>
        <w:numPr>
          <w:ilvl w:val="0"/>
          <w:numId w:val="19"/>
        </w:numPr>
        <w:spacing w:after="160" w:line="259" w:lineRule="auto"/>
        <w:contextualSpacing/>
        <w:rPr>
          <w:rFonts w:asciiTheme="minorHAnsi" w:eastAsiaTheme="minorHAnsi" w:hAnsiTheme="minorHAnsi" w:cstheme="minorBidi"/>
          <w:sz w:val="22"/>
          <w:szCs w:val="22"/>
          <w:lang w:val="en-US" w:eastAsia="en-US"/>
        </w:rPr>
      </w:pPr>
      <w:r>
        <w:rPr>
          <w:rFonts w:asciiTheme="minorHAnsi" w:hAnsiTheme="minorHAnsi" w:cstheme="minorHAnsi"/>
          <w:sz w:val="22"/>
          <w:szCs w:val="22"/>
        </w:rPr>
        <w:t>Relevant resources and models to support behaviour change including COM B, Making Every Contact Count, Motivational Interviewing, Health Coaching</w:t>
      </w:r>
      <w:r w:rsidRPr="00C5188D">
        <w:rPr>
          <w:rFonts w:asciiTheme="minorHAnsi" w:eastAsiaTheme="minorHAnsi" w:hAnsiTheme="minorHAnsi" w:cstheme="minorBidi"/>
          <w:sz w:val="22"/>
          <w:szCs w:val="22"/>
          <w:lang w:val="en-US" w:eastAsia="en-US"/>
        </w:rPr>
        <w:t xml:space="preserve"> </w:t>
      </w:r>
    </w:p>
    <w:p w14:paraId="1454E507" w14:textId="77777777" w:rsidR="0095772D" w:rsidRPr="00C5188D" w:rsidRDefault="0095772D" w:rsidP="00EE12D0">
      <w:pPr>
        <w:numPr>
          <w:ilvl w:val="0"/>
          <w:numId w:val="19"/>
        </w:numPr>
        <w:spacing w:after="160" w:line="259" w:lineRule="auto"/>
        <w:contextualSpacing/>
        <w:rPr>
          <w:rFonts w:asciiTheme="minorHAnsi" w:eastAsiaTheme="minorHAnsi" w:hAnsiTheme="minorHAnsi" w:cstheme="minorBidi"/>
          <w:sz w:val="22"/>
          <w:szCs w:val="22"/>
          <w:lang w:val="en-US" w:eastAsia="en-US"/>
        </w:rPr>
      </w:pPr>
      <w:r w:rsidRPr="00C5188D">
        <w:rPr>
          <w:rFonts w:asciiTheme="minorHAnsi" w:eastAsiaTheme="minorHAnsi" w:hAnsiTheme="minorHAnsi" w:cstheme="minorBidi"/>
          <w:sz w:val="22"/>
          <w:szCs w:val="22"/>
          <w:lang w:val="en-US" w:eastAsia="en-US"/>
        </w:rPr>
        <w:t>Their own biases and how th</w:t>
      </w:r>
      <w:r>
        <w:rPr>
          <w:rFonts w:asciiTheme="minorHAnsi" w:eastAsiaTheme="minorHAnsi" w:hAnsiTheme="minorHAnsi" w:cstheme="minorBidi"/>
          <w:sz w:val="22"/>
          <w:szCs w:val="22"/>
          <w:lang w:val="en-US" w:eastAsia="en-US"/>
        </w:rPr>
        <w:t>ese</w:t>
      </w:r>
      <w:r w:rsidRPr="00C5188D">
        <w:rPr>
          <w:rFonts w:asciiTheme="minorHAnsi" w:eastAsiaTheme="minorHAnsi" w:hAnsiTheme="minorHAnsi" w:cstheme="minorBidi"/>
          <w:sz w:val="22"/>
          <w:szCs w:val="22"/>
          <w:lang w:val="en-US" w:eastAsia="en-US"/>
        </w:rPr>
        <w:t xml:space="preserve"> might impact behaviour change interactions with others</w:t>
      </w:r>
    </w:p>
    <w:p w14:paraId="17E30973" w14:textId="77777777" w:rsidR="0095772D" w:rsidRDefault="0095772D" w:rsidP="00EE12D0">
      <w:pPr>
        <w:numPr>
          <w:ilvl w:val="0"/>
          <w:numId w:val="19"/>
        </w:numPr>
        <w:spacing w:after="160" w:line="259" w:lineRule="auto"/>
        <w:contextualSpacing/>
        <w:rPr>
          <w:rFonts w:asciiTheme="minorHAnsi" w:eastAsiaTheme="minorHAnsi" w:hAnsiTheme="minorHAnsi" w:cstheme="minorBidi"/>
          <w:sz w:val="22"/>
          <w:szCs w:val="22"/>
          <w:lang w:val="en-US" w:eastAsia="en-US"/>
        </w:rPr>
      </w:pPr>
      <w:r w:rsidRPr="00C5188D">
        <w:rPr>
          <w:rFonts w:asciiTheme="minorHAnsi" w:eastAsiaTheme="minorHAnsi" w:hAnsiTheme="minorHAnsi" w:cstheme="minorBidi"/>
          <w:sz w:val="22"/>
          <w:szCs w:val="22"/>
          <w:lang w:val="en-US" w:eastAsia="en-US"/>
        </w:rPr>
        <w:t xml:space="preserve">Their own response </w:t>
      </w:r>
      <w:r>
        <w:rPr>
          <w:rFonts w:asciiTheme="minorHAnsi" w:eastAsiaTheme="minorHAnsi" w:hAnsiTheme="minorHAnsi" w:cstheme="minorBidi"/>
          <w:sz w:val="22"/>
          <w:szCs w:val="22"/>
          <w:lang w:val="en-US" w:eastAsia="en-US"/>
        </w:rPr>
        <w:t xml:space="preserve">and contribution </w:t>
      </w:r>
      <w:r w:rsidRPr="00C5188D">
        <w:rPr>
          <w:rFonts w:asciiTheme="minorHAnsi" w:eastAsiaTheme="minorHAnsi" w:hAnsiTheme="minorHAnsi" w:cstheme="minorBidi"/>
          <w:sz w:val="22"/>
          <w:szCs w:val="22"/>
          <w:lang w:val="en-US" w:eastAsia="en-US"/>
        </w:rPr>
        <w:t>to change</w:t>
      </w:r>
    </w:p>
    <w:p w14:paraId="7BEE3453" w14:textId="77777777" w:rsidR="0095772D" w:rsidRDefault="0095772D" w:rsidP="00EE12D0">
      <w:pPr>
        <w:numPr>
          <w:ilvl w:val="0"/>
          <w:numId w:val="19"/>
        </w:numPr>
        <w:spacing w:after="160" w:line="259" w:lineRule="auto"/>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T</w:t>
      </w:r>
      <w:r w:rsidRPr="00C5188D">
        <w:rPr>
          <w:rFonts w:asciiTheme="minorHAnsi" w:eastAsiaTheme="minorHAnsi" w:hAnsiTheme="minorHAnsi" w:cstheme="minorBidi"/>
          <w:sz w:val="22"/>
          <w:szCs w:val="22"/>
          <w:lang w:val="en-US" w:eastAsia="en-US"/>
        </w:rPr>
        <w:t>heir role in supporting others through change</w:t>
      </w:r>
    </w:p>
    <w:p w14:paraId="7C5A5327" w14:textId="77777777" w:rsidR="0095772D" w:rsidRDefault="0095772D" w:rsidP="00EE12D0">
      <w:pPr>
        <w:numPr>
          <w:ilvl w:val="0"/>
          <w:numId w:val="19"/>
        </w:numPr>
        <w:spacing w:after="160" w:line="259" w:lineRule="auto"/>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The challenges for others when changing behaviours </w:t>
      </w:r>
    </w:p>
    <w:p w14:paraId="3034FAE0" w14:textId="77777777" w:rsidR="0095772D" w:rsidRDefault="0095772D" w:rsidP="00344542">
      <w:pPr>
        <w:spacing w:after="160" w:line="259" w:lineRule="auto"/>
        <w:contextualSpacing/>
        <w:rPr>
          <w:rFonts w:asciiTheme="minorHAnsi" w:eastAsiaTheme="minorHAnsi" w:hAnsiTheme="minorHAnsi" w:cstheme="minorBidi"/>
          <w:sz w:val="22"/>
          <w:szCs w:val="22"/>
          <w:lang w:val="en-US" w:eastAsia="en-US"/>
        </w:rPr>
      </w:pPr>
    </w:p>
    <w:p w14:paraId="7D0F12FA" w14:textId="77777777" w:rsidR="00344542" w:rsidRDefault="0095772D" w:rsidP="00344542">
      <w:pPr>
        <w:spacing w:after="160" w:line="259" w:lineRule="auto"/>
        <w:contextualSpacing/>
        <w:rPr>
          <w:rFonts w:asciiTheme="minorHAnsi" w:eastAsiaTheme="minorHAnsi" w:hAnsiTheme="minorHAnsi" w:cstheme="minorBidi"/>
          <w:sz w:val="22"/>
          <w:szCs w:val="22"/>
          <w:lang w:val="en-US" w:eastAsia="en-US"/>
        </w:rPr>
      </w:pPr>
      <w:r w:rsidRPr="007A49A5">
        <w:rPr>
          <w:rFonts w:asciiTheme="minorHAnsi" w:eastAsiaTheme="minorHAnsi" w:hAnsiTheme="minorHAnsi" w:cstheme="minorBidi"/>
          <w:sz w:val="22"/>
          <w:szCs w:val="22"/>
          <w:lang w:val="en-US" w:eastAsia="en-US"/>
        </w:rPr>
        <w:t>Know</w:t>
      </w:r>
      <w:r>
        <w:rPr>
          <w:rFonts w:asciiTheme="minorHAnsi" w:eastAsiaTheme="minorHAnsi" w:hAnsiTheme="minorHAnsi" w:cstheme="minorBidi"/>
          <w:sz w:val="22"/>
          <w:szCs w:val="22"/>
          <w:lang w:val="en-US" w:eastAsia="en-US"/>
        </w:rPr>
        <w:t>:</w:t>
      </w:r>
    </w:p>
    <w:p w14:paraId="5A5D3FE5" w14:textId="4BBBC205" w:rsidR="0095772D" w:rsidRDefault="0095772D" w:rsidP="00344542">
      <w:pPr>
        <w:spacing w:after="160" w:line="259" w:lineRule="auto"/>
        <w:contextualSpacing/>
        <w:rPr>
          <w:rFonts w:asciiTheme="minorHAnsi" w:eastAsiaTheme="minorHAnsi" w:hAnsiTheme="minorHAnsi" w:cstheme="minorBidi"/>
          <w:sz w:val="22"/>
          <w:szCs w:val="22"/>
          <w:lang w:val="en-US" w:eastAsia="en-US"/>
        </w:rPr>
      </w:pPr>
      <w:r w:rsidRPr="007A49A5">
        <w:rPr>
          <w:rFonts w:asciiTheme="minorHAnsi" w:eastAsiaTheme="minorHAnsi" w:hAnsiTheme="minorHAnsi" w:cstheme="minorBidi"/>
          <w:sz w:val="22"/>
          <w:szCs w:val="22"/>
          <w:lang w:val="en-US" w:eastAsia="en-US"/>
        </w:rPr>
        <w:t xml:space="preserve">The components that affect an individual’s ability to adapt </w:t>
      </w:r>
      <w:r>
        <w:rPr>
          <w:rFonts w:asciiTheme="minorHAnsi" w:eastAsiaTheme="minorHAnsi" w:hAnsiTheme="minorHAnsi" w:cstheme="minorBidi"/>
          <w:sz w:val="22"/>
          <w:szCs w:val="22"/>
          <w:lang w:val="en-US" w:eastAsia="en-US"/>
        </w:rPr>
        <w:t xml:space="preserve">to </w:t>
      </w:r>
      <w:r w:rsidRPr="007A49A5">
        <w:rPr>
          <w:rFonts w:asciiTheme="minorHAnsi" w:eastAsiaTheme="minorHAnsi" w:hAnsiTheme="minorHAnsi" w:cstheme="minorBidi"/>
          <w:sz w:val="22"/>
          <w:szCs w:val="22"/>
          <w:lang w:val="en-US" w:eastAsia="en-US"/>
        </w:rPr>
        <w:t xml:space="preserve">or adopt new behaviours </w:t>
      </w:r>
    </w:p>
    <w:p w14:paraId="46690E54" w14:textId="77777777" w:rsidR="0095772D" w:rsidRDefault="0095772D" w:rsidP="00EE12D0">
      <w:pPr>
        <w:pStyle w:val="ListParagraph"/>
        <w:numPr>
          <w:ilvl w:val="0"/>
          <w:numId w:val="37"/>
        </w:numPr>
        <w:spacing w:after="160" w:line="259"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When to refer to more specialist services and support</w:t>
      </w:r>
    </w:p>
    <w:p w14:paraId="47579A10" w14:textId="77777777" w:rsidR="0095772D" w:rsidRPr="007A49A5" w:rsidRDefault="0095772D" w:rsidP="00344542">
      <w:pPr>
        <w:spacing w:after="160" w:line="259" w:lineRule="auto"/>
        <w:contextualSpacing/>
        <w:rPr>
          <w:rFonts w:asciiTheme="minorHAnsi" w:eastAsiaTheme="minorHAnsi" w:hAnsiTheme="minorHAnsi" w:cstheme="minorBidi"/>
          <w:sz w:val="22"/>
          <w:szCs w:val="22"/>
          <w:lang w:val="en-US" w:eastAsia="en-US"/>
        </w:rPr>
      </w:pPr>
      <w:r w:rsidRPr="007A49A5">
        <w:rPr>
          <w:rFonts w:asciiTheme="minorHAnsi" w:eastAsiaTheme="minorHAnsi" w:hAnsiTheme="minorHAnsi" w:cstheme="minorBidi"/>
          <w:sz w:val="22"/>
          <w:szCs w:val="22"/>
          <w:lang w:val="en-US" w:eastAsia="en-US"/>
        </w:rPr>
        <w:t>Be able to</w:t>
      </w:r>
      <w:r>
        <w:rPr>
          <w:rFonts w:asciiTheme="minorHAnsi" w:eastAsiaTheme="minorHAnsi" w:hAnsiTheme="minorHAnsi" w:cstheme="minorBidi"/>
          <w:sz w:val="22"/>
          <w:szCs w:val="22"/>
          <w:lang w:val="en-US" w:eastAsia="en-US"/>
        </w:rPr>
        <w:t>:</w:t>
      </w:r>
      <w:r w:rsidRPr="007A49A5">
        <w:rPr>
          <w:rFonts w:asciiTheme="minorHAnsi" w:eastAsiaTheme="minorHAnsi" w:hAnsiTheme="minorHAnsi" w:cstheme="minorBidi"/>
          <w:sz w:val="22"/>
          <w:szCs w:val="22"/>
          <w:lang w:val="en-US" w:eastAsia="en-US"/>
        </w:rPr>
        <w:t xml:space="preserve"> </w:t>
      </w:r>
    </w:p>
    <w:p w14:paraId="06BE20B9" w14:textId="77777777" w:rsidR="0095772D" w:rsidRDefault="0095772D" w:rsidP="00EE12D0">
      <w:pPr>
        <w:numPr>
          <w:ilvl w:val="0"/>
          <w:numId w:val="43"/>
        </w:numPr>
        <w:spacing w:after="160" w:line="259" w:lineRule="auto"/>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Identify when to use behaviour change techniques</w:t>
      </w:r>
    </w:p>
    <w:p w14:paraId="46FA0291" w14:textId="3744568F" w:rsidR="0095772D" w:rsidRDefault="0095772D" w:rsidP="00EE12D0">
      <w:pPr>
        <w:numPr>
          <w:ilvl w:val="0"/>
          <w:numId w:val="43"/>
        </w:numPr>
        <w:spacing w:after="160" w:line="259" w:lineRule="auto"/>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Develop rapport and engagement to explore areas for change using a non-</w:t>
      </w:r>
      <w:r w:rsidR="00AA3770">
        <w:rPr>
          <w:rFonts w:asciiTheme="minorHAnsi" w:eastAsiaTheme="minorHAnsi" w:hAnsiTheme="minorHAnsi" w:cstheme="minorBidi"/>
          <w:sz w:val="22"/>
          <w:szCs w:val="22"/>
          <w:lang w:val="en-US" w:eastAsia="en-US"/>
        </w:rPr>
        <w:t>judgmenta</w:t>
      </w:r>
      <w:r w:rsidR="00CA161C">
        <w:rPr>
          <w:rFonts w:asciiTheme="minorHAnsi" w:eastAsiaTheme="minorHAnsi" w:hAnsiTheme="minorHAnsi" w:cstheme="minorBidi"/>
          <w:sz w:val="22"/>
          <w:szCs w:val="22"/>
          <w:lang w:val="en-US" w:eastAsia="en-US"/>
        </w:rPr>
        <w:t>l</w:t>
      </w:r>
      <w:r>
        <w:rPr>
          <w:rFonts w:asciiTheme="minorHAnsi" w:eastAsiaTheme="minorHAnsi" w:hAnsiTheme="minorHAnsi" w:cstheme="minorBidi"/>
          <w:sz w:val="22"/>
          <w:szCs w:val="22"/>
          <w:lang w:val="en-US" w:eastAsia="en-US"/>
        </w:rPr>
        <w:t>, collaborative and enabling approach</w:t>
      </w:r>
    </w:p>
    <w:p w14:paraId="004158B6" w14:textId="77777777" w:rsidR="0095772D" w:rsidRPr="003C4BC5" w:rsidRDefault="0095772D" w:rsidP="0095772D">
      <w:pPr>
        <w:spacing w:after="160" w:line="259" w:lineRule="auto"/>
        <w:ind w:left="720"/>
        <w:contextualSpacing/>
        <w:rPr>
          <w:rFonts w:asciiTheme="minorHAnsi" w:eastAsiaTheme="minorHAnsi" w:hAnsiTheme="minorHAnsi" w:cstheme="minorBidi"/>
          <w:sz w:val="22"/>
          <w:szCs w:val="22"/>
          <w:lang w:val="en-US" w:eastAsia="en-US"/>
        </w:rPr>
      </w:pPr>
    </w:p>
    <w:p w14:paraId="65F4DE09" w14:textId="77777777" w:rsidR="0095772D" w:rsidRDefault="0095772D" w:rsidP="00344542">
      <w:pPr>
        <w:spacing w:after="160" w:line="259" w:lineRule="auto"/>
        <w:contextualSpacing/>
        <w:rPr>
          <w:rFonts w:asciiTheme="minorHAnsi" w:eastAsiaTheme="minorHAnsi" w:hAnsiTheme="minorHAnsi" w:cstheme="minorBidi"/>
          <w:b/>
          <w:bCs/>
          <w:sz w:val="22"/>
          <w:szCs w:val="22"/>
          <w:lang w:val="en-US" w:eastAsia="en-US"/>
        </w:rPr>
      </w:pPr>
      <w:r w:rsidRPr="007A49A5">
        <w:rPr>
          <w:rFonts w:asciiTheme="minorHAnsi" w:eastAsiaTheme="minorHAnsi" w:hAnsiTheme="minorHAnsi" w:cstheme="minorBidi"/>
          <w:b/>
          <w:bCs/>
          <w:sz w:val="22"/>
          <w:szCs w:val="22"/>
          <w:lang w:val="en-US" w:eastAsia="en-US"/>
        </w:rPr>
        <w:t>Level 2</w:t>
      </w:r>
    </w:p>
    <w:p w14:paraId="7DF6E7A5" w14:textId="77777777" w:rsidR="0095772D" w:rsidRPr="003C4BC5" w:rsidRDefault="0095772D" w:rsidP="0095772D">
      <w:pPr>
        <w:spacing w:after="160" w:line="259" w:lineRule="auto"/>
        <w:rPr>
          <w:rFonts w:asciiTheme="minorHAnsi" w:eastAsiaTheme="minorHAnsi" w:hAnsiTheme="minorHAnsi" w:cstheme="minorBidi"/>
          <w:sz w:val="22"/>
          <w:szCs w:val="22"/>
          <w:lang w:val="en-US" w:eastAsia="en-US"/>
        </w:rPr>
      </w:pPr>
      <w:r w:rsidRPr="003C4BC5">
        <w:rPr>
          <w:rFonts w:asciiTheme="minorHAnsi" w:eastAsiaTheme="minorHAnsi" w:hAnsiTheme="minorHAnsi" w:cstheme="minorBidi"/>
          <w:sz w:val="22"/>
          <w:szCs w:val="22"/>
          <w:lang w:val="en-US" w:eastAsia="en-US"/>
        </w:rPr>
        <w:t>In addition to level 1</w:t>
      </w:r>
      <w:r>
        <w:rPr>
          <w:rFonts w:asciiTheme="minorHAnsi" w:eastAsiaTheme="minorHAnsi" w:hAnsiTheme="minorHAnsi" w:cstheme="minorBidi"/>
          <w:sz w:val="22"/>
          <w:szCs w:val="22"/>
          <w:lang w:val="en-US" w:eastAsia="en-US"/>
        </w:rPr>
        <w:t>, the learner will be able to:</w:t>
      </w:r>
    </w:p>
    <w:p w14:paraId="04218E25" w14:textId="77777777" w:rsidR="0095772D" w:rsidRDefault="0095772D" w:rsidP="00EE12D0">
      <w:pPr>
        <w:pStyle w:val="ListParagraph"/>
        <w:numPr>
          <w:ilvl w:val="0"/>
          <w:numId w:val="44"/>
        </w:numPr>
        <w:spacing w:after="160" w:line="259" w:lineRule="auto"/>
        <w:ind w:left="567" w:hanging="141"/>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Identify, agree and apply relevant structured behavioural approach </w:t>
      </w:r>
    </w:p>
    <w:p w14:paraId="1656D5D2" w14:textId="77777777" w:rsidR="0095772D" w:rsidRDefault="0095772D" w:rsidP="00EE12D0">
      <w:pPr>
        <w:pStyle w:val="ListParagraph"/>
        <w:numPr>
          <w:ilvl w:val="0"/>
          <w:numId w:val="44"/>
        </w:numPr>
        <w:spacing w:after="160" w:line="259" w:lineRule="auto"/>
        <w:ind w:left="567" w:hanging="141"/>
        <w:rPr>
          <w:rFonts w:asciiTheme="minorHAnsi" w:eastAsiaTheme="minorHAnsi" w:hAnsiTheme="minorHAnsi" w:cstheme="minorBidi"/>
          <w:sz w:val="22"/>
          <w:szCs w:val="22"/>
          <w:lang w:val="en-US" w:eastAsia="en-US"/>
        </w:rPr>
      </w:pPr>
      <w:r w:rsidRPr="004D1131">
        <w:rPr>
          <w:rFonts w:asciiTheme="minorHAnsi" w:eastAsiaTheme="minorHAnsi" w:hAnsiTheme="minorHAnsi" w:cstheme="minorBidi"/>
          <w:sz w:val="22"/>
          <w:szCs w:val="22"/>
          <w:lang w:val="en-US" w:eastAsia="en-US"/>
        </w:rPr>
        <w:t>Explore, understand and collaboratively agree</w:t>
      </w:r>
      <w:r>
        <w:rPr>
          <w:rFonts w:asciiTheme="minorHAnsi" w:eastAsiaTheme="minorHAnsi" w:hAnsiTheme="minorHAnsi" w:cstheme="minorBidi"/>
          <w:sz w:val="22"/>
          <w:szCs w:val="22"/>
          <w:lang w:val="en-US" w:eastAsia="en-US"/>
        </w:rPr>
        <w:t>:</w:t>
      </w:r>
      <w:r w:rsidRPr="004D1131">
        <w:rPr>
          <w:rFonts w:asciiTheme="minorHAnsi" w:eastAsiaTheme="minorHAnsi" w:hAnsiTheme="minorHAnsi" w:cstheme="minorBidi"/>
          <w:sz w:val="22"/>
          <w:szCs w:val="22"/>
          <w:lang w:val="en-US" w:eastAsia="en-US"/>
        </w:rPr>
        <w:t xml:space="preserve"> the problem</w:t>
      </w:r>
      <w:r>
        <w:rPr>
          <w:rFonts w:asciiTheme="minorHAnsi" w:eastAsiaTheme="minorHAnsi" w:hAnsiTheme="minorHAnsi" w:cstheme="minorBidi"/>
          <w:sz w:val="22"/>
          <w:szCs w:val="22"/>
          <w:lang w:val="en-US" w:eastAsia="en-US"/>
        </w:rPr>
        <w:t xml:space="preserve">, identify and implement the </w:t>
      </w:r>
      <w:r w:rsidRPr="004D1131">
        <w:rPr>
          <w:rFonts w:asciiTheme="minorHAnsi" w:eastAsiaTheme="minorHAnsi" w:hAnsiTheme="minorHAnsi" w:cstheme="minorBidi"/>
          <w:sz w:val="22"/>
          <w:szCs w:val="22"/>
          <w:lang w:val="en-US" w:eastAsia="en-US"/>
        </w:rPr>
        <w:t>way forward</w:t>
      </w:r>
      <w:r>
        <w:rPr>
          <w:rFonts w:asciiTheme="minorHAnsi" w:eastAsiaTheme="minorHAnsi" w:hAnsiTheme="minorHAnsi" w:cstheme="minorBidi"/>
          <w:sz w:val="22"/>
          <w:szCs w:val="22"/>
          <w:lang w:val="en-US" w:eastAsia="en-US"/>
        </w:rPr>
        <w:t>, measure and evaluate outcomes that are important to those involved</w:t>
      </w:r>
    </w:p>
    <w:p w14:paraId="1C558B7E" w14:textId="77777777" w:rsidR="0095772D" w:rsidRDefault="0095772D" w:rsidP="00EE12D0">
      <w:pPr>
        <w:pStyle w:val="ListParagraph"/>
        <w:numPr>
          <w:ilvl w:val="0"/>
          <w:numId w:val="44"/>
        </w:numPr>
        <w:spacing w:after="160" w:line="259" w:lineRule="auto"/>
        <w:ind w:left="567" w:hanging="141"/>
        <w:rPr>
          <w:rFonts w:asciiTheme="minorHAnsi" w:eastAsiaTheme="minorHAnsi" w:hAnsiTheme="minorHAnsi" w:cstheme="minorBidi"/>
          <w:sz w:val="22"/>
          <w:szCs w:val="22"/>
          <w:lang w:val="en-US" w:eastAsia="en-US"/>
        </w:rPr>
      </w:pPr>
      <w:r w:rsidRPr="00794BE5">
        <w:rPr>
          <w:rFonts w:asciiTheme="minorHAnsi" w:eastAsiaTheme="minorHAnsi" w:hAnsiTheme="minorHAnsi" w:cstheme="minorBidi"/>
          <w:sz w:val="22"/>
          <w:szCs w:val="22"/>
          <w:lang w:val="en-US" w:eastAsia="en-US"/>
        </w:rPr>
        <w:t xml:space="preserve">Understand and </w:t>
      </w:r>
      <w:r>
        <w:rPr>
          <w:rFonts w:asciiTheme="minorHAnsi" w:eastAsiaTheme="minorHAnsi" w:hAnsiTheme="minorHAnsi" w:cstheme="minorBidi"/>
          <w:sz w:val="22"/>
          <w:szCs w:val="22"/>
          <w:lang w:val="en-US" w:eastAsia="en-US"/>
        </w:rPr>
        <w:t>consider</w:t>
      </w:r>
      <w:r w:rsidRPr="00794BE5">
        <w:rPr>
          <w:rFonts w:asciiTheme="minorHAnsi" w:eastAsiaTheme="minorHAnsi" w:hAnsiTheme="minorHAnsi" w:cstheme="minorBidi"/>
          <w:sz w:val="22"/>
          <w:szCs w:val="22"/>
          <w:lang w:val="en-US" w:eastAsia="en-US"/>
        </w:rPr>
        <w:t xml:space="preserve"> relevant criteria when designing behavioural change interventions </w:t>
      </w:r>
      <w:r>
        <w:rPr>
          <w:rFonts w:asciiTheme="minorHAnsi" w:eastAsiaTheme="minorHAnsi" w:hAnsiTheme="minorHAnsi" w:cstheme="minorBidi"/>
          <w:sz w:val="22"/>
          <w:szCs w:val="22"/>
          <w:lang w:val="en-US" w:eastAsia="en-US"/>
        </w:rPr>
        <w:t>which may include clinical guidelines, health and social care policy, af</w:t>
      </w:r>
      <w:r w:rsidRPr="00794BE5">
        <w:rPr>
          <w:rFonts w:asciiTheme="minorHAnsi" w:eastAsiaTheme="minorHAnsi" w:hAnsiTheme="minorHAnsi" w:cstheme="minorBidi"/>
          <w:sz w:val="22"/>
          <w:szCs w:val="22"/>
          <w:lang w:val="en-US" w:eastAsia="en-US"/>
        </w:rPr>
        <w:t xml:space="preserve">fordability, </w:t>
      </w:r>
      <w:r>
        <w:rPr>
          <w:rFonts w:asciiTheme="minorHAnsi" w:eastAsiaTheme="minorHAnsi" w:hAnsiTheme="minorHAnsi" w:cstheme="minorBidi"/>
          <w:sz w:val="22"/>
          <w:szCs w:val="22"/>
          <w:lang w:val="en-US" w:eastAsia="en-US"/>
        </w:rPr>
        <w:t>p</w:t>
      </w:r>
      <w:r w:rsidRPr="00794BE5">
        <w:rPr>
          <w:rFonts w:asciiTheme="minorHAnsi" w:eastAsiaTheme="minorHAnsi" w:hAnsiTheme="minorHAnsi" w:cstheme="minorBidi"/>
          <w:sz w:val="22"/>
          <w:szCs w:val="22"/>
          <w:lang w:val="en-US" w:eastAsia="en-US"/>
        </w:rPr>
        <w:t xml:space="preserve">racticability, </w:t>
      </w:r>
      <w:r>
        <w:rPr>
          <w:rFonts w:asciiTheme="minorHAnsi" w:eastAsiaTheme="minorHAnsi" w:hAnsiTheme="minorHAnsi" w:cstheme="minorBidi"/>
          <w:sz w:val="22"/>
          <w:szCs w:val="22"/>
          <w:lang w:val="en-US" w:eastAsia="en-US"/>
        </w:rPr>
        <w:t>e</w:t>
      </w:r>
      <w:r w:rsidRPr="00794BE5">
        <w:rPr>
          <w:rFonts w:asciiTheme="minorHAnsi" w:eastAsiaTheme="minorHAnsi" w:hAnsiTheme="minorHAnsi" w:cstheme="minorBidi"/>
          <w:sz w:val="22"/>
          <w:szCs w:val="22"/>
          <w:lang w:val="en-US" w:eastAsia="en-US"/>
        </w:rPr>
        <w:t xml:space="preserve">ffectiveness and cost-effectiveness, </w:t>
      </w:r>
      <w:r>
        <w:rPr>
          <w:rFonts w:asciiTheme="minorHAnsi" w:eastAsiaTheme="minorHAnsi" w:hAnsiTheme="minorHAnsi" w:cstheme="minorBidi"/>
          <w:sz w:val="22"/>
          <w:szCs w:val="22"/>
          <w:lang w:val="en-US" w:eastAsia="en-US"/>
        </w:rPr>
        <w:t>a</w:t>
      </w:r>
      <w:r w:rsidRPr="00794BE5">
        <w:rPr>
          <w:rFonts w:asciiTheme="minorHAnsi" w:eastAsiaTheme="minorHAnsi" w:hAnsiTheme="minorHAnsi" w:cstheme="minorBidi"/>
          <w:sz w:val="22"/>
          <w:szCs w:val="22"/>
          <w:lang w:val="en-US" w:eastAsia="en-US"/>
        </w:rPr>
        <w:t xml:space="preserve">cceptability, </w:t>
      </w:r>
      <w:r>
        <w:rPr>
          <w:rFonts w:asciiTheme="minorHAnsi" w:eastAsiaTheme="minorHAnsi" w:hAnsiTheme="minorHAnsi" w:cstheme="minorBidi"/>
          <w:sz w:val="22"/>
          <w:szCs w:val="22"/>
          <w:lang w:val="en-US" w:eastAsia="en-US"/>
        </w:rPr>
        <w:t>s</w:t>
      </w:r>
      <w:r w:rsidRPr="00794BE5">
        <w:rPr>
          <w:rFonts w:asciiTheme="minorHAnsi" w:eastAsiaTheme="minorHAnsi" w:hAnsiTheme="minorHAnsi" w:cstheme="minorBidi"/>
          <w:sz w:val="22"/>
          <w:szCs w:val="22"/>
          <w:lang w:val="en-US" w:eastAsia="en-US"/>
        </w:rPr>
        <w:t>ide-effects/safety</w:t>
      </w:r>
    </w:p>
    <w:p w14:paraId="18D52F14" w14:textId="77777777" w:rsidR="0095772D" w:rsidRDefault="0095772D" w:rsidP="00EE12D0">
      <w:pPr>
        <w:pStyle w:val="ListParagraph"/>
        <w:numPr>
          <w:ilvl w:val="0"/>
          <w:numId w:val="44"/>
        </w:numPr>
        <w:spacing w:after="160" w:line="259" w:lineRule="auto"/>
        <w:ind w:left="567" w:hanging="141"/>
        <w:rPr>
          <w:rFonts w:asciiTheme="minorHAnsi" w:eastAsiaTheme="minorHAnsi" w:hAnsiTheme="minorHAnsi" w:cstheme="minorBidi"/>
          <w:sz w:val="22"/>
          <w:szCs w:val="22"/>
          <w:lang w:val="en-US" w:eastAsia="en-US"/>
        </w:rPr>
      </w:pPr>
      <w:r w:rsidRPr="00794BE5">
        <w:rPr>
          <w:rFonts w:asciiTheme="minorHAnsi" w:eastAsiaTheme="minorHAnsi" w:hAnsiTheme="minorHAnsi" w:cstheme="minorBidi"/>
          <w:sz w:val="22"/>
          <w:szCs w:val="22"/>
          <w:lang w:val="en-US" w:eastAsia="en-US"/>
        </w:rPr>
        <w:t>Create and develop key relationships within the community which support the behaviour change intervention</w:t>
      </w:r>
    </w:p>
    <w:p w14:paraId="457BBEA0" w14:textId="77777777" w:rsidR="0095772D" w:rsidRPr="00A36863" w:rsidRDefault="0095772D" w:rsidP="00EE12D0">
      <w:pPr>
        <w:pStyle w:val="ListParagraph"/>
        <w:numPr>
          <w:ilvl w:val="0"/>
          <w:numId w:val="44"/>
        </w:numPr>
        <w:spacing w:after="160" w:line="259" w:lineRule="auto"/>
        <w:ind w:left="567" w:hanging="141"/>
        <w:rPr>
          <w:rFonts w:asciiTheme="minorHAnsi" w:eastAsiaTheme="minorHAnsi" w:hAnsiTheme="minorHAnsi" w:cstheme="minorBidi"/>
          <w:sz w:val="22"/>
          <w:szCs w:val="22"/>
          <w:lang w:val="en-US" w:eastAsia="en-US"/>
        </w:rPr>
      </w:pPr>
      <w:r w:rsidRPr="00A36863">
        <w:rPr>
          <w:rFonts w:asciiTheme="minorHAnsi" w:eastAsiaTheme="minorHAnsi" w:hAnsiTheme="minorHAnsi" w:cstheme="minorBidi"/>
          <w:sz w:val="22"/>
          <w:szCs w:val="22"/>
          <w:lang w:val="en-US" w:eastAsia="en-US"/>
        </w:rPr>
        <w:t>Participate in appropriate service improvement methodology</w:t>
      </w:r>
    </w:p>
    <w:p w14:paraId="180044C3" w14:textId="77777777" w:rsidR="0095772D" w:rsidRPr="007A49A5" w:rsidRDefault="0095772D" w:rsidP="00344542">
      <w:pPr>
        <w:spacing w:after="160" w:line="259" w:lineRule="auto"/>
        <w:contextualSpacing/>
        <w:rPr>
          <w:rFonts w:asciiTheme="minorHAnsi" w:eastAsiaTheme="minorHAnsi" w:hAnsiTheme="minorHAnsi" w:cstheme="minorBidi"/>
          <w:b/>
          <w:bCs/>
          <w:sz w:val="22"/>
          <w:szCs w:val="22"/>
          <w:lang w:val="en-US" w:eastAsia="en-US"/>
        </w:rPr>
      </w:pPr>
      <w:r w:rsidRPr="007A49A5">
        <w:rPr>
          <w:rFonts w:asciiTheme="minorHAnsi" w:eastAsiaTheme="minorHAnsi" w:hAnsiTheme="minorHAnsi" w:cstheme="minorBidi"/>
          <w:b/>
          <w:bCs/>
          <w:sz w:val="22"/>
          <w:szCs w:val="22"/>
          <w:lang w:val="en-US" w:eastAsia="en-US"/>
        </w:rPr>
        <w:t>Level 3</w:t>
      </w:r>
    </w:p>
    <w:p w14:paraId="5D5AB9CA" w14:textId="77777777" w:rsidR="0095772D" w:rsidRDefault="0095772D" w:rsidP="0095772D">
      <w:pPr>
        <w:spacing w:after="160" w:line="259" w:lineRule="auto"/>
        <w:rPr>
          <w:rFonts w:asciiTheme="minorHAnsi" w:eastAsiaTheme="minorHAnsi" w:hAnsiTheme="minorHAnsi" w:cstheme="minorBidi"/>
          <w:sz w:val="22"/>
          <w:szCs w:val="22"/>
          <w:lang w:val="en-US" w:eastAsia="en-US"/>
        </w:rPr>
      </w:pPr>
      <w:r w:rsidRPr="007A49A5">
        <w:rPr>
          <w:rFonts w:asciiTheme="minorHAnsi" w:eastAsiaTheme="minorHAnsi" w:hAnsiTheme="minorHAnsi" w:cstheme="minorBidi"/>
          <w:sz w:val="22"/>
          <w:szCs w:val="22"/>
          <w:lang w:val="en-US" w:eastAsia="en-US"/>
        </w:rPr>
        <w:t>The learner will be able to</w:t>
      </w:r>
      <w:r>
        <w:rPr>
          <w:rFonts w:asciiTheme="minorHAnsi" w:eastAsiaTheme="minorHAnsi" w:hAnsiTheme="minorHAnsi" w:cstheme="minorBidi"/>
          <w:sz w:val="22"/>
          <w:szCs w:val="22"/>
          <w:lang w:val="en-US" w:eastAsia="en-US"/>
        </w:rPr>
        <w:t>:</w:t>
      </w:r>
      <w:r w:rsidRPr="007A49A5">
        <w:rPr>
          <w:rFonts w:asciiTheme="minorHAnsi" w:eastAsiaTheme="minorHAnsi" w:hAnsiTheme="minorHAnsi" w:cstheme="minorBidi"/>
          <w:sz w:val="22"/>
          <w:szCs w:val="22"/>
          <w:lang w:val="en-US" w:eastAsia="en-US"/>
        </w:rPr>
        <w:t xml:space="preserve"> </w:t>
      </w:r>
    </w:p>
    <w:p w14:paraId="7C966920" w14:textId="77777777" w:rsidR="0095772D" w:rsidRPr="007A49A5" w:rsidRDefault="0095772D" w:rsidP="00EE12D0">
      <w:pPr>
        <w:numPr>
          <w:ilvl w:val="0"/>
          <w:numId w:val="73"/>
        </w:numPr>
        <w:spacing w:after="160" w:line="259" w:lineRule="auto"/>
        <w:contextualSpacing/>
        <w:rPr>
          <w:rFonts w:asciiTheme="minorHAnsi" w:eastAsiaTheme="minorHAnsi" w:hAnsiTheme="minorHAnsi" w:cstheme="minorBidi"/>
          <w:sz w:val="22"/>
          <w:szCs w:val="22"/>
          <w:lang w:val="en-US" w:eastAsia="en-US"/>
        </w:rPr>
      </w:pPr>
      <w:r w:rsidRPr="007A49A5">
        <w:rPr>
          <w:rFonts w:asciiTheme="minorHAnsi" w:eastAsiaTheme="minorHAnsi" w:hAnsiTheme="minorHAnsi" w:cstheme="minorBidi"/>
          <w:sz w:val="22"/>
          <w:szCs w:val="22"/>
          <w:lang w:val="en-US" w:eastAsia="en-US"/>
        </w:rPr>
        <w:t xml:space="preserve">Apply leadership skills to improve services and performance using behavioural change </w:t>
      </w:r>
      <w:r>
        <w:rPr>
          <w:rFonts w:asciiTheme="minorHAnsi" w:eastAsiaTheme="minorHAnsi" w:hAnsiTheme="minorHAnsi" w:cstheme="minorBidi"/>
          <w:sz w:val="22"/>
          <w:szCs w:val="22"/>
          <w:lang w:val="en-US" w:eastAsia="en-US"/>
        </w:rPr>
        <w:t>approaches</w:t>
      </w:r>
      <w:r w:rsidRPr="007A49A5">
        <w:rPr>
          <w:rFonts w:asciiTheme="minorHAnsi" w:eastAsiaTheme="minorHAnsi" w:hAnsiTheme="minorHAnsi" w:cstheme="minorBidi"/>
          <w:sz w:val="22"/>
          <w:szCs w:val="22"/>
          <w:lang w:val="en-US" w:eastAsia="en-US"/>
        </w:rPr>
        <w:t xml:space="preserve"> and appropriate service improvement methodology</w:t>
      </w:r>
    </w:p>
    <w:p w14:paraId="314BDC4C" w14:textId="77777777" w:rsidR="0095772D" w:rsidRPr="007A49A5" w:rsidRDefault="0095772D" w:rsidP="00EE12D0">
      <w:pPr>
        <w:numPr>
          <w:ilvl w:val="0"/>
          <w:numId w:val="73"/>
        </w:numPr>
        <w:spacing w:after="160" w:line="259" w:lineRule="auto"/>
        <w:contextualSpacing/>
        <w:rPr>
          <w:rFonts w:asciiTheme="minorHAnsi" w:eastAsiaTheme="minorHAnsi" w:hAnsiTheme="minorHAnsi" w:cstheme="minorBidi"/>
          <w:sz w:val="22"/>
          <w:szCs w:val="22"/>
          <w:lang w:val="en-US" w:eastAsia="en-US"/>
        </w:rPr>
      </w:pPr>
      <w:r w:rsidRPr="007A49A5">
        <w:rPr>
          <w:rFonts w:asciiTheme="minorHAnsi" w:eastAsiaTheme="minorHAnsi" w:hAnsiTheme="minorHAnsi" w:cstheme="minorBidi"/>
          <w:sz w:val="22"/>
          <w:szCs w:val="22"/>
          <w:lang w:val="en-US" w:eastAsia="en-US"/>
        </w:rPr>
        <w:t xml:space="preserve">Support colleagues through change and new ways of working </w:t>
      </w:r>
    </w:p>
    <w:p w14:paraId="464F2A33" w14:textId="77777777" w:rsidR="0095772D" w:rsidRPr="007A49A5" w:rsidRDefault="0095772D" w:rsidP="00EE12D0">
      <w:pPr>
        <w:numPr>
          <w:ilvl w:val="0"/>
          <w:numId w:val="73"/>
        </w:numPr>
        <w:spacing w:after="160" w:line="259" w:lineRule="auto"/>
        <w:contextualSpacing/>
        <w:rPr>
          <w:rFonts w:asciiTheme="minorHAnsi" w:eastAsiaTheme="minorHAnsi" w:hAnsiTheme="minorHAnsi" w:cstheme="minorBidi"/>
          <w:sz w:val="22"/>
          <w:szCs w:val="22"/>
          <w:lang w:val="en-US" w:eastAsia="en-US"/>
        </w:rPr>
      </w:pPr>
      <w:r w:rsidRPr="007A49A5">
        <w:rPr>
          <w:rFonts w:asciiTheme="minorHAnsi" w:eastAsiaTheme="minorHAnsi" w:hAnsiTheme="minorHAnsi" w:cstheme="minorBidi"/>
          <w:sz w:val="22"/>
          <w:szCs w:val="22"/>
          <w:lang w:val="en-US" w:eastAsia="en-US"/>
        </w:rPr>
        <w:t>Work collaboratively with service user(s) and workforces to identify</w:t>
      </w:r>
      <w:r>
        <w:rPr>
          <w:rFonts w:asciiTheme="minorHAnsi" w:eastAsiaTheme="minorHAnsi" w:hAnsiTheme="minorHAnsi" w:cstheme="minorBidi"/>
          <w:sz w:val="22"/>
          <w:szCs w:val="22"/>
          <w:lang w:val="en-US" w:eastAsia="en-US"/>
        </w:rPr>
        <w:t xml:space="preserve"> new ways of working including</w:t>
      </w:r>
      <w:r w:rsidRPr="007A49A5">
        <w:rPr>
          <w:rFonts w:asciiTheme="minorHAnsi" w:eastAsiaTheme="minorHAnsi" w:hAnsiTheme="minorHAnsi" w:cstheme="minorBidi"/>
          <w:sz w:val="22"/>
          <w:szCs w:val="22"/>
          <w:lang w:val="en-US" w:eastAsia="en-US"/>
        </w:rPr>
        <w:t xml:space="preserve"> meaningful outcome and evaluation measures</w:t>
      </w:r>
    </w:p>
    <w:p w14:paraId="6612B127" w14:textId="77777777" w:rsidR="0095772D" w:rsidRPr="007A49A5" w:rsidRDefault="0095772D" w:rsidP="00EE12D0">
      <w:pPr>
        <w:numPr>
          <w:ilvl w:val="0"/>
          <w:numId w:val="73"/>
        </w:numPr>
        <w:spacing w:after="160" w:line="259" w:lineRule="auto"/>
        <w:contextualSpacing/>
        <w:rPr>
          <w:rFonts w:asciiTheme="minorHAnsi" w:eastAsiaTheme="minorHAnsi" w:hAnsiTheme="minorHAnsi" w:cstheme="minorBidi"/>
          <w:sz w:val="22"/>
          <w:szCs w:val="22"/>
          <w:lang w:val="en-US" w:eastAsia="en-US"/>
        </w:rPr>
      </w:pPr>
      <w:r w:rsidRPr="007A49A5">
        <w:rPr>
          <w:rFonts w:asciiTheme="minorHAnsi" w:eastAsiaTheme="minorHAnsi" w:hAnsiTheme="minorHAnsi" w:cstheme="minorBidi"/>
          <w:sz w:val="22"/>
          <w:szCs w:val="22"/>
          <w:lang w:val="en-US" w:eastAsia="en-US"/>
        </w:rPr>
        <w:t xml:space="preserve">Build effective networks outside own organisation to deliver service innovation and improvement across </w:t>
      </w:r>
      <w:r>
        <w:rPr>
          <w:rFonts w:asciiTheme="minorHAnsi" w:eastAsiaTheme="minorHAnsi" w:hAnsiTheme="minorHAnsi" w:cstheme="minorBidi"/>
          <w:sz w:val="22"/>
          <w:szCs w:val="22"/>
          <w:lang w:val="en-US" w:eastAsia="en-US"/>
        </w:rPr>
        <w:t xml:space="preserve">the </w:t>
      </w:r>
      <w:r w:rsidRPr="007A49A5">
        <w:rPr>
          <w:rFonts w:asciiTheme="minorHAnsi" w:eastAsiaTheme="minorHAnsi" w:hAnsiTheme="minorHAnsi" w:cstheme="minorBidi"/>
          <w:sz w:val="22"/>
          <w:szCs w:val="22"/>
          <w:lang w:val="en-US" w:eastAsia="en-US"/>
        </w:rPr>
        <w:t>communit</w:t>
      </w:r>
      <w:r>
        <w:rPr>
          <w:rFonts w:asciiTheme="minorHAnsi" w:eastAsiaTheme="minorHAnsi" w:hAnsiTheme="minorHAnsi" w:cstheme="minorBidi"/>
          <w:sz w:val="22"/>
          <w:szCs w:val="22"/>
          <w:lang w:val="en-US" w:eastAsia="en-US"/>
        </w:rPr>
        <w:t>ies</w:t>
      </w:r>
    </w:p>
    <w:p w14:paraId="76232212" w14:textId="77777777" w:rsidR="0095772D" w:rsidRDefault="0095772D" w:rsidP="0095772D">
      <w:pPr>
        <w:spacing w:after="160" w:line="259" w:lineRule="auto"/>
        <w:contextualSpacing/>
        <w:rPr>
          <w:rFonts w:asciiTheme="minorHAnsi" w:eastAsiaTheme="minorHAnsi" w:hAnsiTheme="minorHAnsi" w:cstheme="minorBidi"/>
          <w:sz w:val="22"/>
          <w:szCs w:val="22"/>
          <w:lang w:val="en-US" w:eastAsia="en-US"/>
        </w:rPr>
      </w:pPr>
    </w:p>
    <w:p w14:paraId="0B518F57" w14:textId="77777777" w:rsidR="00B25DF3" w:rsidRPr="00673587" w:rsidRDefault="00B25DF3" w:rsidP="00B25DF3">
      <w:pPr>
        <w:pStyle w:val="paragraph"/>
        <w:spacing w:before="0" w:beforeAutospacing="0" w:after="0" w:afterAutospacing="0"/>
        <w:textAlignment w:val="baseline"/>
        <w:rPr>
          <w:rFonts w:asciiTheme="majorHAnsi" w:hAnsiTheme="majorHAnsi" w:cstheme="majorHAnsi"/>
          <w:b/>
          <w:bCs/>
          <w:color w:val="538135" w:themeColor="accent6" w:themeShade="BF"/>
          <w:sz w:val="22"/>
          <w:szCs w:val="22"/>
        </w:rPr>
      </w:pPr>
      <w:r w:rsidRPr="00673587">
        <w:rPr>
          <w:rFonts w:asciiTheme="majorHAnsi" w:hAnsiTheme="majorHAnsi" w:cstheme="majorHAnsi"/>
          <w:b/>
          <w:bCs/>
          <w:color w:val="538135" w:themeColor="accent6" w:themeShade="BF"/>
          <w:sz w:val="22"/>
          <w:szCs w:val="22"/>
        </w:rPr>
        <w:t>Stories from practice</w:t>
      </w:r>
    </w:p>
    <w:p w14:paraId="52F4A66A" w14:textId="53B96EDC" w:rsidR="00B25DF3" w:rsidRPr="00673587" w:rsidRDefault="00B25DF3" w:rsidP="00B25DF3">
      <w:pPr>
        <w:rPr>
          <w:rFonts w:asciiTheme="majorHAnsi" w:hAnsiTheme="majorHAnsi" w:cstheme="majorHAnsi"/>
          <w:b/>
          <w:bCs/>
          <w:color w:val="538135" w:themeColor="accent6" w:themeShade="BF"/>
          <w:sz w:val="22"/>
          <w:szCs w:val="22"/>
        </w:rPr>
      </w:pPr>
      <w:r w:rsidRPr="00673587">
        <w:rPr>
          <w:rFonts w:asciiTheme="majorHAnsi" w:hAnsiTheme="majorHAnsi" w:cstheme="majorHAnsi"/>
          <w:b/>
          <w:bCs/>
          <w:i/>
          <w:iCs/>
          <w:color w:val="538135" w:themeColor="accent6" w:themeShade="BF"/>
          <w:sz w:val="22"/>
          <w:szCs w:val="22"/>
        </w:rPr>
        <w:lastRenderedPageBreak/>
        <w:t>(tbc)</w:t>
      </w:r>
    </w:p>
    <w:p w14:paraId="0EA117FD" w14:textId="77777777" w:rsidR="00B25DF3" w:rsidRPr="00673587" w:rsidRDefault="00B25DF3" w:rsidP="00B25DF3">
      <w:pPr>
        <w:rPr>
          <w:rFonts w:asciiTheme="majorHAnsi" w:hAnsiTheme="majorHAnsi" w:cstheme="majorHAnsi"/>
          <w:b/>
          <w:bCs/>
          <w:color w:val="538135" w:themeColor="accent6" w:themeShade="BF"/>
          <w:sz w:val="22"/>
          <w:szCs w:val="22"/>
        </w:rPr>
      </w:pPr>
    </w:p>
    <w:p w14:paraId="3CDF04E0" w14:textId="77777777" w:rsidR="0095772D" w:rsidRPr="00190DEB" w:rsidRDefault="0095772D" w:rsidP="0095772D">
      <w:pPr>
        <w:spacing w:after="160" w:line="259" w:lineRule="auto"/>
        <w:contextualSpacing/>
        <w:rPr>
          <w:rFonts w:asciiTheme="majorHAnsi" w:eastAsiaTheme="minorHAnsi" w:hAnsiTheme="majorHAnsi" w:cstheme="majorHAnsi"/>
          <w:sz w:val="22"/>
          <w:szCs w:val="22"/>
          <w:lang w:val="en-US" w:eastAsia="en-US"/>
        </w:rPr>
      </w:pPr>
    </w:p>
    <w:p w14:paraId="52CAD46C" w14:textId="0E45E8A8" w:rsidR="0095772D" w:rsidRPr="00190DEB" w:rsidRDefault="00B25DF3" w:rsidP="0095772D">
      <w:pPr>
        <w:rPr>
          <w:rFonts w:asciiTheme="majorHAnsi" w:hAnsiTheme="majorHAnsi" w:cstheme="majorHAnsi"/>
          <w:b/>
          <w:bCs/>
          <w:sz w:val="22"/>
          <w:szCs w:val="22"/>
        </w:rPr>
      </w:pPr>
      <w:r>
        <w:rPr>
          <w:rFonts w:asciiTheme="majorHAnsi" w:hAnsiTheme="majorHAnsi" w:cstheme="majorHAnsi"/>
          <w:b/>
          <w:bCs/>
          <w:sz w:val="22"/>
          <w:szCs w:val="22"/>
        </w:rPr>
        <w:t>How to learn this approach</w:t>
      </w:r>
    </w:p>
    <w:p w14:paraId="4A442546" w14:textId="77777777" w:rsidR="0095772D" w:rsidRPr="00190DEB" w:rsidRDefault="0095772D" w:rsidP="0095772D">
      <w:pPr>
        <w:rPr>
          <w:rFonts w:asciiTheme="majorHAnsi" w:hAnsiTheme="majorHAnsi" w:cstheme="majorHAnsi"/>
          <w:b/>
          <w:bCs/>
          <w:i/>
          <w:iCs/>
          <w:sz w:val="22"/>
          <w:szCs w:val="22"/>
        </w:rPr>
      </w:pPr>
    </w:p>
    <w:tbl>
      <w:tblPr>
        <w:tblStyle w:val="TableGrid"/>
        <w:tblW w:w="0" w:type="auto"/>
        <w:tblLook w:val="04A0" w:firstRow="1" w:lastRow="0" w:firstColumn="1" w:lastColumn="0" w:noHBand="0" w:noVBand="1"/>
      </w:tblPr>
      <w:tblGrid>
        <w:gridCol w:w="2122"/>
        <w:gridCol w:w="3969"/>
        <w:gridCol w:w="992"/>
        <w:gridCol w:w="992"/>
        <w:gridCol w:w="935"/>
      </w:tblGrid>
      <w:tr w:rsidR="0095772D" w:rsidRPr="00190DEB" w14:paraId="71253110" w14:textId="77777777" w:rsidTr="0095772D">
        <w:tc>
          <w:tcPr>
            <w:tcW w:w="2122" w:type="dxa"/>
          </w:tcPr>
          <w:p w14:paraId="3356D9CE" w14:textId="77777777" w:rsidR="0095772D" w:rsidRPr="00190DEB" w:rsidRDefault="0095772D" w:rsidP="0095772D">
            <w:pPr>
              <w:rPr>
                <w:rFonts w:asciiTheme="majorHAnsi" w:hAnsiTheme="majorHAnsi" w:cstheme="majorHAnsi"/>
                <w:sz w:val="22"/>
                <w:szCs w:val="22"/>
              </w:rPr>
            </w:pPr>
            <w:r w:rsidRPr="00190DEB">
              <w:rPr>
                <w:rFonts w:asciiTheme="majorHAnsi" w:hAnsiTheme="majorHAnsi" w:cstheme="majorHAnsi"/>
                <w:sz w:val="22"/>
                <w:szCs w:val="22"/>
              </w:rPr>
              <w:t>Learning method</w:t>
            </w:r>
          </w:p>
        </w:tc>
        <w:tc>
          <w:tcPr>
            <w:tcW w:w="3969" w:type="dxa"/>
          </w:tcPr>
          <w:p w14:paraId="25EE727A" w14:textId="77777777" w:rsidR="0095772D" w:rsidRPr="00190DEB" w:rsidRDefault="0095772D" w:rsidP="0095772D">
            <w:pPr>
              <w:rPr>
                <w:rFonts w:asciiTheme="majorHAnsi" w:hAnsiTheme="majorHAnsi" w:cstheme="majorHAnsi"/>
                <w:sz w:val="22"/>
                <w:szCs w:val="22"/>
              </w:rPr>
            </w:pPr>
            <w:r w:rsidRPr="00190DEB">
              <w:rPr>
                <w:rFonts w:asciiTheme="majorHAnsi" w:hAnsiTheme="majorHAnsi" w:cstheme="majorHAnsi"/>
                <w:sz w:val="22"/>
                <w:szCs w:val="22"/>
              </w:rPr>
              <w:t>Description</w:t>
            </w:r>
          </w:p>
        </w:tc>
        <w:tc>
          <w:tcPr>
            <w:tcW w:w="992" w:type="dxa"/>
          </w:tcPr>
          <w:p w14:paraId="47AA8677" w14:textId="77777777" w:rsidR="0095772D" w:rsidRPr="00190DEB" w:rsidRDefault="0095772D" w:rsidP="0095772D">
            <w:pPr>
              <w:jc w:val="center"/>
              <w:rPr>
                <w:rFonts w:asciiTheme="majorHAnsi" w:hAnsiTheme="majorHAnsi" w:cstheme="majorHAnsi"/>
                <w:sz w:val="22"/>
                <w:szCs w:val="22"/>
              </w:rPr>
            </w:pPr>
            <w:r w:rsidRPr="00190DEB">
              <w:rPr>
                <w:rFonts w:asciiTheme="majorHAnsi" w:hAnsiTheme="majorHAnsi" w:cstheme="majorHAnsi"/>
                <w:sz w:val="22"/>
                <w:szCs w:val="22"/>
              </w:rPr>
              <w:t>Level 1</w:t>
            </w:r>
          </w:p>
        </w:tc>
        <w:tc>
          <w:tcPr>
            <w:tcW w:w="992" w:type="dxa"/>
          </w:tcPr>
          <w:p w14:paraId="73F55C64" w14:textId="77777777" w:rsidR="0095772D" w:rsidRPr="00190DEB" w:rsidRDefault="0095772D" w:rsidP="0095772D">
            <w:pPr>
              <w:jc w:val="center"/>
              <w:rPr>
                <w:rFonts w:asciiTheme="majorHAnsi" w:hAnsiTheme="majorHAnsi" w:cstheme="majorHAnsi"/>
                <w:sz w:val="22"/>
                <w:szCs w:val="22"/>
              </w:rPr>
            </w:pPr>
            <w:r w:rsidRPr="00190DEB">
              <w:rPr>
                <w:rFonts w:asciiTheme="majorHAnsi" w:hAnsiTheme="majorHAnsi" w:cstheme="majorHAnsi"/>
                <w:sz w:val="22"/>
                <w:szCs w:val="22"/>
              </w:rPr>
              <w:t>Level 2</w:t>
            </w:r>
          </w:p>
        </w:tc>
        <w:tc>
          <w:tcPr>
            <w:tcW w:w="935" w:type="dxa"/>
          </w:tcPr>
          <w:p w14:paraId="26E66E60" w14:textId="77777777" w:rsidR="0095772D" w:rsidRPr="00190DEB" w:rsidRDefault="0095772D" w:rsidP="0095772D">
            <w:pPr>
              <w:jc w:val="center"/>
              <w:rPr>
                <w:rFonts w:asciiTheme="majorHAnsi" w:hAnsiTheme="majorHAnsi" w:cstheme="majorHAnsi"/>
                <w:sz w:val="22"/>
                <w:szCs w:val="22"/>
              </w:rPr>
            </w:pPr>
            <w:r w:rsidRPr="00190DEB">
              <w:rPr>
                <w:rFonts w:asciiTheme="majorHAnsi" w:hAnsiTheme="majorHAnsi" w:cstheme="majorHAnsi"/>
                <w:sz w:val="22"/>
                <w:szCs w:val="22"/>
              </w:rPr>
              <w:t>Level 3</w:t>
            </w:r>
          </w:p>
        </w:tc>
      </w:tr>
      <w:tr w:rsidR="0095772D" w:rsidRPr="00190DEB" w14:paraId="2BDD51F7" w14:textId="77777777" w:rsidTr="0095772D">
        <w:tc>
          <w:tcPr>
            <w:tcW w:w="2122" w:type="dxa"/>
          </w:tcPr>
          <w:p w14:paraId="3AD82B00" w14:textId="77777777" w:rsidR="0095772D" w:rsidRPr="00190DEB" w:rsidRDefault="0095772D" w:rsidP="0095772D">
            <w:pPr>
              <w:rPr>
                <w:rFonts w:asciiTheme="majorHAnsi" w:hAnsiTheme="majorHAnsi" w:cstheme="majorHAnsi"/>
                <w:sz w:val="22"/>
                <w:szCs w:val="22"/>
              </w:rPr>
            </w:pPr>
            <w:r w:rsidRPr="00190DEB">
              <w:rPr>
                <w:rFonts w:asciiTheme="majorHAnsi" w:hAnsiTheme="majorHAnsi" w:cstheme="majorHAnsi"/>
                <w:sz w:val="22"/>
                <w:szCs w:val="22"/>
              </w:rPr>
              <w:t>e-Learning</w:t>
            </w:r>
          </w:p>
          <w:p w14:paraId="11F65FF7" w14:textId="77777777" w:rsidR="0095772D" w:rsidRPr="00190DEB" w:rsidRDefault="0095772D" w:rsidP="0095772D">
            <w:pPr>
              <w:rPr>
                <w:rFonts w:asciiTheme="majorHAnsi" w:hAnsiTheme="majorHAnsi" w:cstheme="majorHAnsi"/>
                <w:sz w:val="22"/>
                <w:szCs w:val="22"/>
              </w:rPr>
            </w:pPr>
          </w:p>
        </w:tc>
        <w:tc>
          <w:tcPr>
            <w:tcW w:w="3969" w:type="dxa"/>
          </w:tcPr>
          <w:p w14:paraId="33CC4CB7" w14:textId="77777777" w:rsidR="0095772D" w:rsidRPr="00190DEB" w:rsidRDefault="0095772D" w:rsidP="0095772D">
            <w:pPr>
              <w:rPr>
                <w:rFonts w:asciiTheme="majorHAnsi" w:hAnsiTheme="majorHAnsi" w:cstheme="majorHAnsi"/>
                <w:sz w:val="22"/>
                <w:szCs w:val="22"/>
              </w:rPr>
            </w:pPr>
            <w:r w:rsidRPr="00190DEB">
              <w:rPr>
                <w:rFonts w:asciiTheme="majorHAnsi" w:hAnsiTheme="majorHAnsi" w:cstheme="majorHAnsi"/>
                <w:sz w:val="22"/>
                <w:szCs w:val="22"/>
              </w:rPr>
              <w:t>Web-based e-learning resources to provide factual information and engage in interactive learning methods</w:t>
            </w:r>
          </w:p>
          <w:p w14:paraId="3FA7D4FC" w14:textId="77777777" w:rsidR="0095772D" w:rsidRPr="00190DEB" w:rsidRDefault="0095772D" w:rsidP="0095772D">
            <w:pPr>
              <w:rPr>
                <w:rFonts w:asciiTheme="majorHAnsi" w:hAnsiTheme="majorHAnsi" w:cstheme="majorHAnsi"/>
                <w:sz w:val="22"/>
                <w:szCs w:val="22"/>
              </w:rPr>
            </w:pPr>
            <w:r w:rsidRPr="00190DEB">
              <w:rPr>
                <w:rFonts w:asciiTheme="majorHAnsi" w:hAnsiTheme="majorHAnsi" w:cstheme="majorHAnsi"/>
                <w:sz w:val="22"/>
                <w:szCs w:val="22"/>
              </w:rPr>
              <w:t>Self-test and certification</w:t>
            </w:r>
          </w:p>
        </w:tc>
        <w:tc>
          <w:tcPr>
            <w:tcW w:w="992" w:type="dxa"/>
          </w:tcPr>
          <w:p w14:paraId="24A28C7C" w14:textId="495A0572" w:rsidR="0095772D" w:rsidRPr="00190DEB" w:rsidRDefault="00936D89" w:rsidP="0095772D">
            <w:pPr>
              <w:jc w:val="center"/>
              <w:rPr>
                <w:rFonts w:asciiTheme="majorHAnsi" w:hAnsiTheme="majorHAnsi" w:cstheme="majorHAnsi"/>
                <w:b/>
                <w:bCs/>
                <w:sz w:val="22"/>
                <w:szCs w:val="22"/>
              </w:rPr>
            </w:pPr>
            <w:r>
              <w:rPr>
                <w:rFonts w:asciiTheme="majorHAnsi" w:eastAsia="Symbol" w:hAnsiTheme="majorHAnsi" w:cstheme="majorHAnsi"/>
                <w:b/>
                <w:bCs/>
                <w:sz w:val="22"/>
                <w:szCs w:val="22"/>
              </w:rPr>
              <w:t>•</w:t>
            </w:r>
          </w:p>
        </w:tc>
        <w:tc>
          <w:tcPr>
            <w:tcW w:w="992" w:type="dxa"/>
          </w:tcPr>
          <w:p w14:paraId="0AF428B9" w14:textId="1D8FB52B" w:rsidR="0095772D"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c>
          <w:tcPr>
            <w:tcW w:w="935" w:type="dxa"/>
          </w:tcPr>
          <w:p w14:paraId="53CAF31C" w14:textId="2D25E26D" w:rsidR="0095772D"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r w:rsidR="0095772D" w:rsidRPr="00190DEB" w14:paraId="29894059" w14:textId="77777777" w:rsidTr="0095772D">
        <w:tc>
          <w:tcPr>
            <w:tcW w:w="2122" w:type="dxa"/>
          </w:tcPr>
          <w:p w14:paraId="649E2D92" w14:textId="77777777" w:rsidR="0095772D" w:rsidRPr="00190DEB" w:rsidRDefault="0095772D" w:rsidP="0095772D">
            <w:pPr>
              <w:rPr>
                <w:rFonts w:asciiTheme="majorHAnsi" w:hAnsiTheme="majorHAnsi" w:cstheme="majorHAnsi"/>
                <w:sz w:val="22"/>
                <w:szCs w:val="22"/>
              </w:rPr>
            </w:pPr>
            <w:r w:rsidRPr="00190DEB">
              <w:rPr>
                <w:rFonts w:asciiTheme="majorHAnsi" w:hAnsiTheme="majorHAnsi" w:cstheme="majorHAnsi"/>
                <w:sz w:val="22"/>
                <w:szCs w:val="22"/>
              </w:rPr>
              <w:t>Problem-based learning</w:t>
            </w:r>
          </w:p>
          <w:p w14:paraId="234726C3" w14:textId="77777777" w:rsidR="0095772D" w:rsidRPr="00190DEB" w:rsidRDefault="0095772D" w:rsidP="0095772D">
            <w:pPr>
              <w:rPr>
                <w:rFonts w:asciiTheme="majorHAnsi" w:hAnsiTheme="majorHAnsi" w:cstheme="majorHAnsi"/>
                <w:sz w:val="22"/>
                <w:szCs w:val="22"/>
              </w:rPr>
            </w:pPr>
          </w:p>
        </w:tc>
        <w:tc>
          <w:tcPr>
            <w:tcW w:w="3969" w:type="dxa"/>
          </w:tcPr>
          <w:p w14:paraId="7BA6CFD1" w14:textId="77777777" w:rsidR="0095772D" w:rsidRPr="00190DEB" w:rsidRDefault="0095772D" w:rsidP="0095772D">
            <w:pPr>
              <w:rPr>
                <w:rFonts w:asciiTheme="majorHAnsi" w:hAnsiTheme="majorHAnsi" w:cstheme="majorHAnsi"/>
                <w:sz w:val="22"/>
                <w:szCs w:val="22"/>
              </w:rPr>
            </w:pPr>
            <w:r w:rsidRPr="00190DEB">
              <w:rPr>
                <w:rFonts w:asciiTheme="majorHAnsi" w:hAnsiTheme="majorHAnsi" w:cstheme="majorHAnsi"/>
                <w:sz w:val="22"/>
                <w:szCs w:val="22"/>
              </w:rPr>
              <w:t>Using topic based teaching to orientate and adapt knowledge and skills appropriately</w:t>
            </w:r>
          </w:p>
          <w:p w14:paraId="497F81FB" w14:textId="77777777" w:rsidR="0095772D" w:rsidRPr="00190DEB" w:rsidRDefault="0095772D" w:rsidP="0095772D">
            <w:pPr>
              <w:rPr>
                <w:rFonts w:asciiTheme="majorHAnsi" w:hAnsiTheme="majorHAnsi" w:cstheme="majorHAnsi"/>
                <w:sz w:val="22"/>
                <w:szCs w:val="22"/>
              </w:rPr>
            </w:pPr>
            <w:r w:rsidRPr="00190DEB">
              <w:rPr>
                <w:rFonts w:asciiTheme="majorHAnsi" w:hAnsiTheme="majorHAnsi" w:cstheme="majorHAnsi"/>
                <w:sz w:val="22"/>
                <w:szCs w:val="22"/>
              </w:rPr>
              <w:t>‘Case-based discussions’</w:t>
            </w:r>
          </w:p>
        </w:tc>
        <w:tc>
          <w:tcPr>
            <w:tcW w:w="992" w:type="dxa"/>
          </w:tcPr>
          <w:p w14:paraId="3BAA5A2B" w14:textId="77777777" w:rsidR="0095772D" w:rsidRPr="00190DEB" w:rsidRDefault="0095772D" w:rsidP="0095772D">
            <w:pPr>
              <w:jc w:val="center"/>
              <w:rPr>
                <w:rFonts w:asciiTheme="majorHAnsi" w:hAnsiTheme="majorHAnsi" w:cstheme="majorHAnsi"/>
                <w:sz w:val="22"/>
                <w:szCs w:val="22"/>
              </w:rPr>
            </w:pPr>
          </w:p>
        </w:tc>
        <w:tc>
          <w:tcPr>
            <w:tcW w:w="992" w:type="dxa"/>
          </w:tcPr>
          <w:p w14:paraId="1151F140" w14:textId="216C4518" w:rsidR="0095772D"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c>
          <w:tcPr>
            <w:tcW w:w="935" w:type="dxa"/>
          </w:tcPr>
          <w:p w14:paraId="0FA0DE9F" w14:textId="51A366DC" w:rsidR="0095772D"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r w:rsidR="0095772D" w:rsidRPr="00190DEB" w14:paraId="7DB4F23B" w14:textId="77777777" w:rsidTr="0095772D">
        <w:tc>
          <w:tcPr>
            <w:tcW w:w="2122" w:type="dxa"/>
          </w:tcPr>
          <w:p w14:paraId="11764DDB" w14:textId="77777777" w:rsidR="0095772D" w:rsidRPr="00190DEB" w:rsidRDefault="0095772D" w:rsidP="0095772D">
            <w:pPr>
              <w:rPr>
                <w:rFonts w:asciiTheme="majorHAnsi" w:hAnsiTheme="majorHAnsi" w:cstheme="majorHAnsi"/>
                <w:sz w:val="22"/>
                <w:szCs w:val="22"/>
              </w:rPr>
            </w:pPr>
            <w:r w:rsidRPr="00190DEB">
              <w:rPr>
                <w:rFonts w:asciiTheme="majorHAnsi" w:hAnsiTheme="majorHAnsi" w:cstheme="majorHAnsi"/>
                <w:sz w:val="22"/>
                <w:szCs w:val="22"/>
              </w:rPr>
              <w:t>Work based learning</w:t>
            </w:r>
          </w:p>
          <w:p w14:paraId="029594E4" w14:textId="77777777" w:rsidR="0095772D" w:rsidRPr="00190DEB" w:rsidRDefault="0095772D" w:rsidP="0095772D">
            <w:pPr>
              <w:rPr>
                <w:rFonts w:asciiTheme="majorHAnsi" w:hAnsiTheme="majorHAnsi" w:cstheme="majorHAnsi"/>
                <w:sz w:val="22"/>
                <w:szCs w:val="22"/>
              </w:rPr>
            </w:pPr>
          </w:p>
        </w:tc>
        <w:tc>
          <w:tcPr>
            <w:tcW w:w="3969" w:type="dxa"/>
          </w:tcPr>
          <w:p w14:paraId="3F7DA97F" w14:textId="77777777" w:rsidR="0095772D" w:rsidRPr="00190DEB" w:rsidRDefault="0095772D" w:rsidP="0095772D">
            <w:pPr>
              <w:rPr>
                <w:rFonts w:asciiTheme="majorHAnsi" w:hAnsiTheme="majorHAnsi" w:cstheme="majorHAnsi"/>
                <w:sz w:val="22"/>
                <w:szCs w:val="22"/>
              </w:rPr>
            </w:pPr>
            <w:r w:rsidRPr="00190DEB">
              <w:rPr>
                <w:rFonts w:asciiTheme="majorHAnsi" w:hAnsiTheme="majorHAnsi" w:cstheme="majorHAnsi"/>
                <w:sz w:val="22"/>
                <w:szCs w:val="22"/>
              </w:rPr>
              <w:t>Use learning opportunities in the workplace to provide real-life context in which to apply knowledge and skills and identify further learning needs</w:t>
            </w:r>
          </w:p>
        </w:tc>
        <w:tc>
          <w:tcPr>
            <w:tcW w:w="992" w:type="dxa"/>
          </w:tcPr>
          <w:p w14:paraId="52DC4F98" w14:textId="77777777" w:rsidR="0095772D" w:rsidRPr="00190DEB" w:rsidRDefault="0095772D" w:rsidP="0095772D">
            <w:pPr>
              <w:jc w:val="center"/>
              <w:rPr>
                <w:rFonts w:asciiTheme="majorHAnsi" w:hAnsiTheme="majorHAnsi" w:cstheme="majorHAnsi"/>
                <w:sz w:val="22"/>
                <w:szCs w:val="22"/>
              </w:rPr>
            </w:pPr>
          </w:p>
        </w:tc>
        <w:tc>
          <w:tcPr>
            <w:tcW w:w="992" w:type="dxa"/>
          </w:tcPr>
          <w:p w14:paraId="68E65E9F" w14:textId="04ADE828" w:rsidR="0095772D"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c>
          <w:tcPr>
            <w:tcW w:w="935" w:type="dxa"/>
          </w:tcPr>
          <w:p w14:paraId="68C8E2E2" w14:textId="1EAFFF08" w:rsidR="0095772D"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r w:rsidR="0095772D" w:rsidRPr="00190DEB" w14:paraId="1E1F93D5" w14:textId="77777777" w:rsidTr="0095772D">
        <w:tc>
          <w:tcPr>
            <w:tcW w:w="2122" w:type="dxa"/>
          </w:tcPr>
          <w:p w14:paraId="21BDC47C" w14:textId="77777777" w:rsidR="0095772D" w:rsidRPr="00190DEB" w:rsidRDefault="0095772D" w:rsidP="0095772D">
            <w:pPr>
              <w:rPr>
                <w:rFonts w:asciiTheme="majorHAnsi" w:hAnsiTheme="majorHAnsi" w:cstheme="majorHAnsi"/>
                <w:sz w:val="22"/>
                <w:szCs w:val="22"/>
              </w:rPr>
            </w:pPr>
            <w:r w:rsidRPr="00190DEB">
              <w:rPr>
                <w:rFonts w:asciiTheme="majorHAnsi" w:hAnsiTheme="majorHAnsi" w:cstheme="majorHAnsi"/>
                <w:sz w:val="22"/>
                <w:szCs w:val="22"/>
              </w:rPr>
              <w:t>Recording and role play</w:t>
            </w:r>
          </w:p>
          <w:p w14:paraId="0827970D" w14:textId="77777777" w:rsidR="0095772D" w:rsidRPr="00190DEB" w:rsidRDefault="0095772D" w:rsidP="0095772D">
            <w:pPr>
              <w:rPr>
                <w:rFonts w:asciiTheme="majorHAnsi" w:hAnsiTheme="majorHAnsi" w:cstheme="majorHAnsi"/>
                <w:sz w:val="22"/>
                <w:szCs w:val="22"/>
              </w:rPr>
            </w:pPr>
          </w:p>
        </w:tc>
        <w:tc>
          <w:tcPr>
            <w:tcW w:w="3969" w:type="dxa"/>
          </w:tcPr>
          <w:p w14:paraId="71DA8491" w14:textId="77777777" w:rsidR="0095772D" w:rsidRPr="00190DEB" w:rsidRDefault="0095772D" w:rsidP="0095772D">
            <w:pPr>
              <w:rPr>
                <w:rFonts w:asciiTheme="majorHAnsi" w:hAnsiTheme="majorHAnsi" w:cstheme="majorHAnsi"/>
                <w:sz w:val="22"/>
                <w:szCs w:val="22"/>
              </w:rPr>
            </w:pPr>
            <w:r w:rsidRPr="00190DEB">
              <w:rPr>
                <w:rFonts w:asciiTheme="majorHAnsi" w:hAnsiTheme="majorHAnsi" w:cstheme="majorHAnsi"/>
                <w:sz w:val="22"/>
                <w:szCs w:val="22"/>
              </w:rPr>
              <w:t>Using video recording or role play to learn and apply tools for behaviour change interactions; provide analysis and feedback to identify learning needs. Use exemplars of good practice for discussion</w:t>
            </w:r>
          </w:p>
        </w:tc>
        <w:tc>
          <w:tcPr>
            <w:tcW w:w="992" w:type="dxa"/>
          </w:tcPr>
          <w:p w14:paraId="671CAD61" w14:textId="77777777" w:rsidR="0095772D" w:rsidRPr="00190DEB" w:rsidRDefault="0095772D" w:rsidP="0095772D">
            <w:pPr>
              <w:jc w:val="center"/>
              <w:rPr>
                <w:rFonts w:asciiTheme="majorHAnsi" w:hAnsiTheme="majorHAnsi" w:cstheme="majorHAnsi"/>
                <w:sz w:val="22"/>
                <w:szCs w:val="22"/>
              </w:rPr>
            </w:pPr>
          </w:p>
        </w:tc>
        <w:tc>
          <w:tcPr>
            <w:tcW w:w="992" w:type="dxa"/>
          </w:tcPr>
          <w:p w14:paraId="52344212" w14:textId="60D787BB" w:rsidR="0095772D" w:rsidRPr="00190DEB" w:rsidRDefault="00936D89" w:rsidP="0095772D">
            <w:pPr>
              <w:jc w:val="center"/>
              <w:rPr>
                <w:rFonts w:asciiTheme="majorHAnsi" w:hAnsiTheme="majorHAnsi" w:cstheme="majorHAnsi"/>
                <w:b/>
                <w:bCs/>
                <w:sz w:val="22"/>
                <w:szCs w:val="22"/>
              </w:rPr>
            </w:pPr>
            <w:r>
              <w:rPr>
                <w:rFonts w:asciiTheme="majorHAnsi" w:eastAsia="Symbol" w:hAnsiTheme="majorHAnsi" w:cstheme="majorHAnsi"/>
                <w:b/>
                <w:bCs/>
                <w:sz w:val="22"/>
                <w:szCs w:val="22"/>
              </w:rPr>
              <w:t>•</w:t>
            </w:r>
          </w:p>
        </w:tc>
        <w:tc>
          <w:tcPr>
            <w:tcW w:w="935" w:type="dxa"/>
          </w:tcPr>
          <w:p w14:paraId="39D79298" w14:textId="477F091E" w:rsidR="0095772D" w:rsidRPr="00190DEB" w:rsidRDefault="00936D89" w:rsidP="0095772D">
            <w:pPr>
              <w:jc w:val="center"/>
              <w:rPr>
                <w:rFonts w:asciiTheme="majorHAnsi" w:hAnsiTheme="majorHAnsi" w:cstheme="majorHAnsi"/>
                <w:b/>
                <w:bCs/>
                <w:sz w:val="22"/>
                <w:szCs w:val="22"/>
              </w:rPr>
            </w:pPr>
            <w:r>
              <w:rPr>
                <w:rFonts w:asciiTheme="majorHAnsi" w:eastAsia="Symbol" w:hAnsiTheme="majorHAnsi" w:cstheme="majorHAnsi"/>
                <w:b/>
                <w:bCs/>
                <w:sz w:val="22"/>
                <w:szCs w:val="22"/>
              </w:rPr>
              <w:t>•</w:t>
            </w:r>
          </w:p>
        </w:tc>
      </w:tr>
      <w:tr w:rsidR="0095772D" w:rsidRPr="00190DEB" w14:paraId="21D7707A" w14:textId="77777777" w:rsidTr="0095772D">
        <w:tc>
          <w:tcPr>
            <w:tcW w:w="2122" w:type="dxa"/>
          </w:tcPr>
          <w:p w14:paraId="3C771836" w14:textId="77777777" w:rsidR="0095772D" w:rsidRPr="00190DEB" w:rsidRDefault="0095772D" w:rsidP="0095772D">
            <w:pPr>
              <w:rPr>
                <w:rFonts w:asciiTheme="majorHAnsi" w:hAnsiTheme="majorHAnsi" w:cstheme="majorHAnsi"/>
                <w:sz w:val="22"/>
                <w:szCs w:val="22"/>
              </w:rPr>
            </w:pPr>
            <w:r w:rsidRPr="00190DEB">
              <w:rPr>
                <w:rFonts w:asciiTheme="majorHAnsi" w:hAnsiTheme="majorHAnsi" w:cstheme="majorHAnsi"/>
                <w:sz w:val="22"/>
                <w:szCs w:val="22"/>
              </w:rPr>
              <w:t>Self-directed learning and Reflective practice</w:t>
            </w:r>
          </w:p>
          <w:p w14:paraId="3FE8B48C" w14:textId="77777777" w:rsidR="0095772D" w:rsidRPr="00190DEB" w:rsidRDefault="0095772D" w:rsidP="0095772D">
            <w:pPr>
              <w:rPr>
                <w:rFonts w:asciiTheme="majorHAnsi" w:hAnsiTheme="majorHAnsi" w:cstheme="majorHAnsi"/>
                <w:sz w:val="22"/>
                <w:szCs w:val="22"/>
              </w:rPr>
            </w:pPr>
          </w:p>
        </w:tc>
        <w:tc>
          <w:tcPr>
            <w:tcW w:w="3969" w:type="dxa"/>
          </w:tcPr>
          <w:p w14:paraId="5D632C09" w14:textId="77777777" w:rsidR="0095772D" w:rsidRPr="00190DEB" w:rsidRDefault="0095772D" w:rsidP="0095772D">
            <w:pPr>
              <w:rPr>
                <w:rFonts w:asciiTheme="majorHAnsi" w:hAnsiTheme="majorHAnsi" w:cstheme="majorHAnsi"/>
                <w:sz w:val="22"/>
                <w:szCs w:val="22"/>
              </w:rPr>
            </w:pPr>
            <w:r w:rsidRPr="00190DEB">
              <w:rPr>
                <w:rFonts w:asciiTheme="majorHAnsi" w:hAnsiTheme="majorHAnsi" w:cstheme="majorHAnsi"/>
                <w:sz w:val="22"/>
                <w:szCs w:val="22"/>
              </w:rPr>
              <w:t>Adult learning involves the capability for self-directed study such as reading around a topic, reflecting on experience and self-behaviours, searching for evidence</w:t>
            </w:r>
          </w:p>
        </w:tc>
        <w:tc>
          <w:tcPr>
            <w:tcW w:w="992" w:type="dxa"/>
          </w:tcPr>
          <w:p w14:paraId="409D328E" w14:textId="77777777" w:rsidR="0095772D" w:rsidRPr="00190DEB" w:rsidRDefault="0095772D" w:rsidP="0095772D">
            <w:pPr>
              <w:jc w:val="center"/>
              <w:rPr>
                <w:rFonts w:asciiTheme="majorHAnsi" w:hAnsiTheme="majorHAnsi" w:cstheme="majorHAnsi"/>
                <w:sz w:val="22"/>
                <w:szCs w:val="22"/>
              </w:rPr>
            </w:pPr>
          </w:p>
        </w:tc>
        <w:tc>
          <w:tcPr>
            <w:tcW w:w="992" w:type="dxa"/>
          </w:tcPr>
          <w:p w14:paraId="69A950E4" w14:textId="6F8DAB39" w:rsidR="0095772D"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c>
          <w:tcPr>
            <w:tcW w:w="935" w:type="dxa"/>
          </w:tcPr>
          <w:p w14:paraId="1F913CD5" w14:textId="28EE960E" w:rsidR="0095772D"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r w:rsidR="0095772D" w:rsidRPr="00190DEB" w14:paraId="18AD2F9B" w14:textId="77777777" w:rsidTr="0095772D">
        <w:tc>
          <w:tcPr>
            <w:tcW w:w="2122" w:type="dxa"/>
          </w:tcPr>
          <w:p w14:paraId="6102BB88" w14:textId="77777777" w:rsidR="0095772D" w:rsidRPr="00190DEB" w:rsidRDefault="0095772D" w:rsidP="0095772D">
            <w:pPr>
              <w:rPr>
                <w:rFonts w:asciiTheme="majorHAnsi" w:hAnsiTheme="majorHAnsi" w:cstheme="majorHAnsi"/>
                <w:sz w:val="22"/>
                <w:szCs w:val="22"/>
              </w:rPr>
            </w:pPr>
            <w:r w:rsidRPr="00190DEB">
              <w:rPr>
                <w:rFonts w:asciiTheme="majorHAnsi" w:hAnsiTheme="majorHAnsi" w:cstheme="majorHAnsi"/>
                <w:sz w:val="22"/>
                <w:szCs w:val="22"/>
              </w:rPr>
              <w:t>Multi-source feedback</w:t>
            </w:r>
          </w:p>
          <w:p w14:paraId="40E127A0" w14:textId="77777777" w:rsidR="0095772D" w:rsidRPr="00190DEB" w:rsidRDefault="0095772D" w:rsidP="0095772D">
            <w:pPr>
              <w:rPr>
                <w:rFonts w:asciiTheme="majorHAnsi" w:hAnsiTheme="majorHAnsi" w:cstheme="majorHAnsi"/>
                <w:sz w:val="22"/>
                <w:szCs w:val="22"/>
              </w:rPr>
            </w:pPr>
          </w:p>
        </w:tc>
        <w:tc>
          <w:tcPr>
            <w:tcW w:w="3969" w:type="dxa"/>
          </w:tcPr>
          <w:p w14:paraId="18B9E916" w14:textId="77777777" w:rsidR="0095772D" w:rsidRPr="00190DEB" w:rsidRDefault="0095772D" w:rsidP="0095772D">
            <w:pPr>
              <w:rPr>
                <w:rFonts w:asciiTheme="majorHAnsi" w:hAnsiTheme="majorHAnsi" w:cstheme="majorHAnsi"/>
                <w:sz w:val="22"/>
                <w:szCs w:val="22"/>
              </w:rPr>
            </w:pPr>
            <w:r w:rsidRPr="00190DEB">
              <w:rPr>
                <w:rFonts w:asciiTheme="majorHAnsi" w:hAnsiTheme="majorHAnsi" w:cstheme="majorHAnsi"/>
                <w:sz w:val="22"/>
                <w:szCs w:val="22"/>
              </w:rPr>
              <w:t>Obtaining feedback from colleagues and service users and broader communities is essential to evaluate and develop learning needs</w:t>
            </w:r>
          </w:p>
        </w:tc>
        <w:tc>
          <w:tcPr>
            <w:tcW w:w="992" w:type="dxa"/>
          </w:tcPr>
          <w:p w14:paraId="2F2FC12B" w14:textId="77777777" w:rsidR="0095772D" w:rsidRPr="00190DEB" w:rsidRDefault="0095772D" w:rsidP="0095772D">
            <w:pPr>
              <w:jc w:val="center"/>
              <w:rPr>
                <w:rFonts w:asciiTheme="majorHAnsi" w:hAnsiTheme="majorHAnsi" w:cstheme="majorHAnsi"/>
                <w:sz w:val="22"/>
                <w:szCs w:val="22"/>
              </w:rPr>
            </w:pPr>
          </w:p>
        </w:tc>
        <w:tc>
          <w:tcPr>
            <w:tcW w:w="992" w:type="dxa"/>
          </w:tcPr>
          <w:p w14:paraId="56124FBC" w14:textId="63FF63BC" w:rsidR="0095772D"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c>
          <w:tcPr>
            <w:tcW w:w="935" w:type="dxa"/>
          </w:tcPr>
          <w:p w14:paraId="1789B338" w14:textId="57A21C88" w:rsidR="0095772D"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r w:rsidR="0095772D" w:rsidRPr="00190DEB" w14:paraId="4B07CD5A" w14:textId="77777777" w:rsidTr="0095772D">
        <w:tc>
          <w:tcPr>
            <w:tcW w:w="2122" w:type="dxa"/>
          </w:tcPr>
          <w:p w14:paraId="470812FE" w14:textId="77777777" w:rsidR="0095772D" w:rsidRPr="00190DEB" w:rsidRDefault="0095772D" w:rsidP="0095772D">
            <w:pPr>
              <w:rPr>
                <w:rFonts w:asciiTheme="majorHAnsi" w:hAnsiTheme="majorHAnsi" w:cstheme="majorHAnsi"/>
                <w:sz w:val="22"/>
                <w:szCs w:val="22"/>
              </w:rPr>
            </w:pPr>
            <w:r w:rsidRPr="00190DEB">
              <w:rPr>
                <w:rFonts w:asciiTheme="majorHAnsi" w:hAnsiTheme="majorHAnsi" w:cstheme="majorHAnsi"/>
                <w:sz w:val="22"/>
                <w:szCs w:val="22"/>
              </w:rPr>
              <w:t xml:space="preserve">Small group, multi-professional, and peer learning </w:t>
            </w:r>
          </w:p>
        </w:tc>
        <w:tc>
          <w:tcPr>
            <w:tcW w:w="3969" w:type="dxa"/>
          </w:tcPr>
          <w:p w14:paraId="1BCD7145" w14:textId="77777777" w:rsidR="0095772D" w:rsidRPr="00190DEB" w:rsidRDefault="0095772D" w:rsidP="0095772D">
            <w:pPr>
              <w:rPr>
                <w:rFonts w:asciiTheme="majorHAnsi" w:hAnsiTheme="majorHAnsi" w:cstheme="majorHAnsi"/>
                <w:sz w:val="22"/>
                <w:szCs w:val="22"/>
              </w:rPr>
            </w:pPr>
            <w:r w:rsidRPr="00190DEB">
              <w:rPr>
                <w:rFonts w:asciiTheme="majorHAnsi" w:hAnsiTheme="majorHAnsi" w:cstheme="majorHAnsi"/>
                <w:sz w:val="22"/>
                <w:szCs w:val="22"/>
              </w:rPr>
              <w:t>Peer learning can have a powerful influence on enhancing professional development. It enables sharing experiences, learning together, and self-directed learning groups</w:t>
            </w:r>
          </w:p>
        </w:tc>
        <w:tc>
          <w:tcPr>
            <w:tcW w:w="992" w:type="dxa"/>
          </w:tcPr>
          <w:p w14:paraId="337F131F" w14:textId="77777777" w:rsidR="0095772D" w:rsidRPr="00190DEB" w:rsidRDefault="0095772D" w:rsidP="0095772D">
            <w:pPr>
              <w:jc w:val="center"/>
              <w:rPr>
                <w:rFonts w:asciiTheme="majorHAnsi" w:hAnsiTheme="majorHAnsi" w:cstheme="majorHAnsi"/>
                <w:sz w:val="22"/>
                <w:szCs w:val="22"/>
              </w:rPr>
            </w:pPr>
          </w:p>
        </w:tc>
        <w:tc>
          <w:tcPr>
            <w:tcW w:w="992" w:type="dxa"/>
          </w:tcPr>
          <w:p w14:paraId="2D0D68CD" w14:textId="012D6334" w:rsidR="0095772D"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c>
          <w:tcPr>
            <w:tcW w:w="935" w:type="dxa"/>
          </w:tcPr>
          <w:p w14:paraId="767A4075" w14:textId="4543748B" w:rsidR="0095772D"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r w:rsidR="0095772D" w:rsidRPr="00190DEB" w14:paraId="1968C1E3" w14:textId="77777777" w:rsidTr="0095772D">
        <w:tc>
          <w:tcPr>
            <w:tcW w:w="2122" w:type="dxa"/>
          </w:tcPr>
          <w:p w14:paraId="055DD17D" w14:textId="77777777" w:rsidR="0095772D" w:rsidRPr="00190DEB" w:rsidRDefault="0095772D" w:rsidP="0095772D">
            <w:pPr>
              <w:rPr>
                <w:rFonts w:asciiTheme="majorHAnsi" w:hAnsiTheme="majorHAnsi" w:cstheme="majorHAnsi"/>
                <w:sz w:val="22"/>
                <w:szCs w:val="22"/>
              </w:rPr>
            </w:pPr>
            <w:r w:rsidRPr="00190DEB">
              <w:rPr>
                <w:rFonts w:asciiTheme="majorHAnsi" w:hAnsiTheme="majorHAnsi" w:cstheme="majorHAnsi"/>
                <w:sz w:val="22"/>
                <w:szCs w:val="22"/>
              </w:rPr>
              <w:t>Supervision and Mentoring</w:t>
            </w:r>
          </w:p>
          <w:p w14:paraId="7B3A4913" w14:textId="77777777" w:rsidR="0095772D" w:rsidRPr="00190DEB" w:rsidRDefault="0095772D" w:rsidP="0095772D">
            <w:pPr>
              <w:rPr>
                <w:rFonts w:asciiTheme="majorHAnsi" w:hAnsiTheme="majorHAnsi" w:cstheme="majorHAnsi"/>
                <w:sz w:val="22"/>
                <w:szCs w:val="22"/>
              </w:rPr>
            </w:pPr>
          </w:p>
        </w:tc>
        <w:tc>
          <w:tcPr>
            <w:tcW w:w="3969" w:type="dxa"/>
          </w:tcPr>
          <w:p w14:paraId="0612659A" w14:textId="77777777" w:rsidR="0095772D" w:rsidRPr="00190DEB" w:rsidRDefault="0095772D" w:rsidP="0095772D">
            <w:pPr>
              <w:rPr>
                <w:rFonts w:asciiTheme="majorHAnsi" w:hAnsiTheme="majorHAnsi" w:cstheme="majorHAnsi"/>
                <w:sz w:val="22"/>
                <w:szCs w:val="22"/>
              </w:rPr>
            </w:pPr>
            <w:r w:rsidRPr="00190DEB">
              <w:rPr>
                <w:rFonts w:asciiTheme="majorHAnsi" w:hAnsiTheme="majorHAnsi" w:cstheme="majorHAnsi"/>
                <w:sz w:val="22"/>
                <w:szCs w:val="22"/>
              </w:rPr>
              <w:t>Provides the means of monitoring professional progress, role-modelling, and facilitating reflective practice and giving formative feedback</w:t>
            </w:r>
          </w:p>
        </w:tc>
        <w:tc>
          <w:tcPr>
            <w:tcW w:w="992" w:type="dxa"/>
          </w:tcPr>
          <w:p w14:paraId="0AD076A0" w14:textId="77777777" w:rsidR="0095772D" w:rsidRPr="00190DEB" w:rsidRDefault="0095772D" w:rsidP="0095772D">
            <w:pPr>
              <w:jc w:val="center"/>
              <w:rPr>
                <w:rFonts w:asciiTheme="majorHAnsi" w:hAnsiTheme="majorHAnsi" w:cstheme="majorHAnsi"/>
                <w:sz w:val="22"/>
                <w:szCs w:val="22"/>
              </w:rPr>
            </w:pPr>
          </w:p>
        </w:tc>
        <w:tc>
          <w:tcPr>
            <w:tcW w:w="992" w:type="dxa"/>
          </w:tcPr>
          <w:p w14:paraId="7A639C02" w14:textId="47DACA3E" w:rsidR="0095772D" w:rsidRPr="00190DEB" w:rsidRDefault="00936D89" w:rsidP="0095772D">
            <w:pPr>
              <w:jc w:val="center"/>
              <w:rPr>
                <w:rFonts w:asciiTheme="majorHAnsi" w:hAnsiTheme="majorHAnsi" w:cstheme="majorHAnsi"/>
                <w:b/>
                <w:bCs/>
                <w:sz w:val="22"/>
                <w:szCs w:val="22"/>
              </w:rPr>
            </w:pPr>
            <w:r>
              <w:rPr>
                <w:rFonts w:asciiTheme="majorHAnsi" w:eastAsia="Symbol" w:hAnsiTheme="majorHAnsi" w:cstheme="majorHAnsi"/>
                <w:b/>
                <w:bCs/>
                <w:sz w:val="22"/>
                <w:szCs w:val="22"/>
              </w:rPr>
              <w:t>•</w:t>
            </w:r>
          </w:p>
          <w:p w14:paraId="5A64E84B" w14:textId="77777777" w:rsidR="0095772D" w:rsidRPr="00190DEB" w:rsidRDefault="0095772D" w:rsidP="0095772D">
            <w:pPr>
              <w:jc w:val="center"/>
              <w:rPr>
                <w:rFonts w:asciiTheme="majorHAnsi" w:hAnsiTheme="majorHAnsi" w:cstheme="majorHAnsi"/>
                <w:sz w:val="22"/>
                <w:szCs w:val="22"/>
              </w:rPr>
            </w:pPr>
          </w:p>
        </w:tc>
        <w:tc>
          <w:tcPr>
            <w:tcW w:w="935" w:type="dxa"/>
          </w:tcPr>
          <w:p w14:paraId="6C3070EA" w14:textId="2F8D9859" w:rsidR="0095772D"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bl>
    <w:p w14:paraId="62E2E520" w14:textId="77777777" w:rsidR="0095772D" w:rsidRPr="00190DEB" w:rsidRDefault="0095772D" w:rsidP="0095772D">
      <w:pPr>
        <w:spacing w:after="160" w:line="259" w:lineRule="auto"/>
        <w:rPr>
          <w:rFonts w:asciiTheme="majorHAnsi" w:hAnsiTheme="majorHAnsi" w:cstheme="majorHAnsi"/>
          <w:b/>
          <w:bCs/>
          <w:sz w:val="22"/>
          <w:szCs w:val="22"/>
        </w:rPr>
      </w:pPr>
    </w:p>
    <w:p w14:paraId="357CD74A" w14:textId="77777777" w:rsidR="0095772D" w:rsidRPr="00190DEB" w:rsidRDefault="0095772D" w:rsidP="0095772D">
      <w:pPr>
        <w:spacing w:after="160" w:line="259" w:lineRule="auto"/>
        <w:rPr>
          <w:rFonts w:asciiTheme="majorHAnsi" w:hAnsiTheme="majorHAnsi" w:cstheme="majorHAnsi"/>
          <w:b/>
          <w:bCs/>
          <w:sz w:val="22"/>
          <w:szCs w:val="22"/>
        </w:rPr>
      </w:pPr>
    </w:p>
    <w:p w14:paraId="15E5CC9D" w14:textId="77777777" w:rsidR="004D3353" w:rsidRPr="00660CC1" w:rsidRDefault="004D3353" w:rsidP="004D3353">
      <w:pPr>
        <w:rPr>
          <w:rFonts w:asciiTheme="majorHAnsi" w:hAnsiTheme="majorHAnsi" w:cstheme="majorHAnsi"/>
          <w:b/>
          <w:bCs/>
          <w:sz w:val="22"/>
          <w:szCs w:val="22"/>
        </w:rPr>
      </w:pPr>
      <w:r w:rsidRPr="00660CC1">
        <w:rPr>
          <w:rFonts w:asciiTheme="majorHAnsi" w:hAnsiTheme="majorHAnsi" w:cstheme="majorHAnsi"/>
          <w:b/>
          <w:bCs/>
          <w:sz w:val="22"/>
          <w:szCs w:val="22"/>
        </w:rPr>
        <w:t>Standards for training</w:t>
      </w:r>
    </w:p>
    <w:p w14:paraId="2BE77382" w14:textId="77777777" w:rsidR="004D3353" w:rsidRPr="00660CC1" w:rsidRDefault="004D3353" w:rsidP="004D3353">
      <w:pPr>
        <w:rPr>
          <w:rFonts w:asciiTheme="majorHAnsi" w:hAnsiTheme="majorHAnsi" w:cstheme="majorHAnsi"/>
          <w:b/>
          <w:bCs/>
          <w:sz w:val="22"/>
          <w:szCs w:val="22"/>
        </w:rPr>
      </w:pPr>
    </w:p>
    <w:p w14:paraId="69471F36" w14:textId="77777777" w:rsidR="004D3353" w:rsidRPr="00E22522" w:rsidRDefault="004D3353" w:rsidP="004D3353">
      <w:pPr>
        <w:rPr>
          <w:rFonts w:asciiTheme="minorHAnsi" w:hAnsiTheme="minorHAnsi" w:cstheme="minorHAnsi"/>
          <w:sz w:val="22"/>
          <w:szCs w:val="22"/>
        </w:rPr>
      </w:pPr>
      <w:r w:rsidRPr="00E22522">
        <w:rPr>
          <w:rFonts w:asciiTheme="minorHAnsi" w:hAnsiTheme="minorHAnsi" w:cstheme="minorHAnsi"/>
          <w:sz w:val="22"/>
          <w:szCs w:val="22"/>
        </w:rPr>
        <w:t xml:space="preserve">Training </w:t>
      </w:r>
      <w:r>
        <w:rPr>
          <w:rFonts w:asciiTheme="minorHAnsi" w:hAnsiTheme="minorHAnsi" w:cstheme="minorHAnsi"/>
          <w:sz w:val="22"/>
          <w:szCs w:val="22"/>
        </w:rPr>
        <w:t>courses</w:t>
      </w:r>
      <w:r w:rsidRPr="00E22522">
        <w:rPr>
          <w:rFonts w:asciiTheme="minorHAnsi" w:hAnsiTheme="minorHAnsi" w:cstheme="minorHAnsi"/>
          <w:sz w:val="22"/>
          <w:szCs w:val="22"/>
        </w:rPr>
        <w:t xml:space="preserve"> should satisfy the following requirements at the appropriate levels </w:t>
      </w:r>
      <w:r>
        <w:rPr>
          <w:rFonts w:asciiTheme="minorHAnsi" w:hAnsiTheme="minorHAnsi" w:cstheme="minorHAnsi"/>
          <w:sz w:val="22"/>
          <w:szCs w:val="22"/>
        </w:rPr>
        <w:t xml:space="preserve">of learning </w:t>
      </w:r>
      <w:r w:rsidRPr="00E22522">
        <w:rPr>
          <w:rFonts w:asciiTheme="minorHAnsi" w:hAnsiTheme="minorHAnsi" w:cstheme="minorHAnsi"/>
          <w:sz w:val="22"/>
          <w:szCs w:val="22"/>
        </w:rPr>
        <w:t>described above</w:t>
      </w:r>
    </w:p>
    <w:p w14:paraId="11FE581C" w14:textId="77777777" w:rsidR="0095772D" w:rsidRPr="00190DEB" w:rsidRDefault="0095772D" w:rsidP="0095772D">
      <w:pPr>
        <w:rPr>
          <w:rFonts w:asciiTheme="majorHAnsi" w:hAnsiTheme="majorHAnsi" w:cstheme="majorHAnsi"/>
          <w:b/>
          <w:bCs/>
          <w:i/>
          <w:iCs/>
          <w:sz w:val="22"/>
          <w:szCs w:val="22"/>
        </w:rPr>
      </w:pPr>
    </w:p>
    <w:tbl>
      <w:tblPr>
        <w:tblStyle w:val="TableGrid"/>
        <w:tblW w:w="0" w:type="auto"/>
        <w:tblLook w:val="04A0" w:firstRow="1" w:lastRow="0" w:firstColumn="1" w:lastColumn="0" w:noHBand="0" w:noVBand="1"/>
      </w:tblPr>
      <w:tblGrid>
        <w:gridCol w:w="3256"/>
        <w:gridCol w:w="5754"/>
      </w:tblGrid>
      <w:tr w:rsidR="002F7E6E" w14:paraId="52E8EEB8" w14:textId="77777777" w:rsidTr="007C7B9B">
        <w:tc>
          <w:tcPr>
            <w:tcW w:w="3256" w:type="dxa"/>
          </w:tcPr>
          <w:p w14:paraId="6AC5D7A3" w14:textId="77777777" w:rsidR="002F7E6E" w:rsidRPr="002F7E6E" w:rsidRDefault="002F7E6E" w:rsidP="007C7B9B">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Course Design</w:t>
            </w:r>
          </w:p>
        </w:tc>
        <w:tc>
          <w:tcPr>
            <w:tcW w:w="5754" w:type="dxa"/>
          </w:tcPr>
          <w:p w14:paraId="2CCBB39D" w14:textId="0CDA490C" w:rsidR="0039326D" w:rsidRPr="00726BB1" w:rsidRDefault="0039326D"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 xml:space="preserve">Evidence-based curriculum that articulates the principles of behaviour change and </w:t>
            </w:r>
            <w:r w:rsidRPr="00726BB1">
              <w:rPr>
                <w:rFonts w:asciiTheme="minorHAnsi" w:hAnsiTheme="minorHAnsi" w:cstheme="minorHAnsi"/>
                <w:sz w:val="22"/>
                <w:szCs w:val="22"/>
              </w:rPr>
              <w:t>incorporates the perspective of</w:t>
            </w:r>
            <w:r>
              <w:rPr>
                <w:rFonts w:asciiTheme="minorHAnsi" w:hAnsiTheme="minorHAnsi" w:cstheme="minorHAnsi"/>
                <w:sz w:val="22"/>
                <w:szCs w:val="22"/>
              </w:rPr>
              <w:t xml:space="preserve"> those with</w:t>
            </w:r>
            <w:r w:rsidRPr="00726BB1">
              <w:rPr>
                <w:rFonts w:asciiTheme="minorHAnsi" w:hAnsiTheme="minorHAnsi" w:cstheme="minorHAnsi"/>
                <w:sz w:val="22"/>
                <w:szCs w:val="22"/>
              </w:rPr>
              <w:t xml:space="preserve"> lived experience</w:t>
            </w:r>
          </w:p>
          <w:p w14:paraId="1DB6475C" w14:textId="22A37305" w:rsidR="0039326D" w:rsidRPr="008F704C" w:rsidRDefault="0039326D"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lastRenderedPageBreak/>
              <w:t>Clearly describes the theory and practice of behaviour change models</w:t>
            </w:r>
          </w:p>
          <w:p w14:paraId="74DC462C" w14:textId="5FA36A16" w:rsidR="0039326D" w:rsidRPr="00BA2E90" w:rsidRDefault="0039326D" w:rsidP="00EE12D0">
            <w:pPr>
              <w:pStyle w:val="ListParagraph"/>
              <w:numPr>
                <w:ilvl w:val="0"/>
                <w:numId w:val="17"/>
              </w:numPr>
              <w:ind w:hanging="274"/>
              <w:rPr>
                <w:rFonts w:asciiTheme="minorHAnsi" w:hAnsiTheme="minorHAnsi" w:cstheme="minorHAnsi"/>
                <w:sz w:val="22"/>
                <w:szCs w:val="22"/>
              </w:rPr>
            </w:pPr>
            <w:r w:rsidRPr="00C22982">
              <w:rPr>
                <w:rFonts w:asciiTheme="minorHAnsi" w:hAnsiTheme="minorHAnsi" w:cstheme="minorHAnsi"/>
                <w:sz w:val="22"/>
                <w:szCs w:val="22"/>
              </w:rPr>
              <w:t xml:space="preserve">Relevant e-learning resources for </w:t>
            </w:r>
            <w:r>
              <w:rPr>
                <w:rFonts w:asciiTheme="minorHAnsi" w:hAnsiTheme="minorHAnsi" w:cstheme="minorHAnsi"/>
                <w:sz w:val="22"/>
                <w:szCs w:val="22"/>
              </w:rPr>
              <w:t xml:space="preserve">behaviour change, </w:t>
            </w:r>
            <w:r w:rsidRPr="00C22982">
              <w:rPr>
                <w:rFonts w:asciiTheme="minorHAnsi" w:hAnsiTheme="minorHAnsi" w:cstheme="minorHAnsi"/>
                <w:sz w:val="22"/>
                <w:szCs w:val="22"/>
              </w:rPr>
              <w:t>with recorded evidence of achievement at the appropriate level of knowledge</w:t>
            </w:r>
          </w:p>
          <w:p w14:paraId="417CF734" w14:textId="77777777" w:rsidR="0039326D" w:rsidRDefault="0039326D" w:rsidP="00EE12D0">
            <w:pPr>
              <w:pStyle w:val="ListParagraph"/>
              <w:numPr>
                <w:ilvl w:val="0"/>
                <w:numId w:val="17"/>
              </w:numPr>
              <w:rPr>
                <w:rFonts w:asciiTheme="minorHAnsi" w:hAnsiTheme="minorHAnsi" w:cstheme="minorHAnsi"/>
                <w:sz w:val="22"/>
                <w:szCs w:val="22"/>
              </w:rPr>
            </w:pPr>
            <w:r>
              <w:rPr>
                <w:rFonts w:asciiTheme="minorHAnsi" w:hAnsiTheme="minorHAnsi" w:cstheme="minorHAnsi"/>
                <w:color w:val="000000" w:themeColor="text1"/>
                <w:sz w:val="22"/>
                <w:szCs w:val="22"/>
              </w:rPr>
              <w:t>Content is aligned to, and actively engages with the needs of a defined group of learners</w:t>
            </w:r>
          </w:p>
          <w:p w14:paraId="5B9E82A1" w14:textId="77777777" w:rsidR="004D3353" w:rsidRPr="0039326D" w:rsidRDefault="004D3353" w:rsidP="00EE12D0">
            <w:pPr>
              <w:numPr>
                <w:ilvl w:val="0"/>
                <w:numId w:val="17"/>
              </w:numPr>
              <w:spacing w:after="160" w:line="259" w:lineRule="auto"/>
              <w:contextualSpacing/>
              <w:rPr>
                <w:rFonts w:asciiTheme="minorHAnsi" w:hAnsiTheme="minorHAnsi" w:cstheme="minorHAnsi"/>
                <w:sz w:val="22"/>
                <w:szCs w:val="22"/>
              </w:rPr>
            </w:pPr>
            <w:r w:rsidRPr="0039326D">
              <w:rPr>
                <w:rFonts w:asciiTheme="minorHAnsi" w:hAnsiTheme="minorHAnsi" w:cstheme="minorHAnsi"/>
                <w:sz w:val="22"/>
                <w:szCs w:val="22"/>
              </w:rPr>
              <w:t>Certificate of completion for formal learning including e-learning modules and experiential training</w:t>
            </w:r>
          </w:p>
          <w:p w14:paraId="42EE8173" w14:textId="77777777" w:rsidR="002F7E6E" w:rsidRPr="002F7E6E" w:rsidRDefault="002F7E6E" w:rsidP="007C7B9B">
            <w:pPr>
              <w:rPr>
                <w:rFonts w:asciiTheme="minorHAnsi" w:hAnsiTheme="minorHAnsi" w:cstheme="minorHAnsi"/>
                <w:color w:val="000000" w:themeColor="text1"/>
                <w:sz w:val="22"/>
                <w:szCs w:val="22"/>
              </w:rPr>
            </w:pPr>
          </w:p>
        </w:tc>
      </w:tr>
      <w:tr w:rsidR="002F7E6E" w14:paraId="26FF1E25" w14:textId="77777777" w:rsidTr="007C7B9B">
        <w:tc>
          <w:tcPr>
            <w:tcW w:w="3256" w:type="dxa"/>
          </w:tcPr>
          <w:p w14:paraId="4D1AEFCB" w14:textId="77777777" w:rsidR="002F7E6E" w:rsidRPr="002F7E6E" w:rsidRDefault="002F7E6E" w:rsidP="007C7B9B">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lastRenderedPageBreak/>
              <w:t>Course Delivery</w:t>
            </w:r>
          </w:p>
        </w:tc>
        <w:tc>
          <w:tcPr>
            <w:tcW w:w="5754" w:type="dxa"/>
          </w:tcPr>
          <w:p w14:paraId="13CB293D" w14:textId="42DFE6BB" w:rsidR="00BE478E" w:rsidRDefault="00BE478E" w:rsidP="00EE12D0">
            <w:pPr>
              <w:pStyle w:val="ListParagraph"/>
              <w:numPr>
                <w:ilvl w:val="0"/>
                <w:numId w:val="17"/>
              </w:numPr>
              <w:ind w:hanging="274"/>
              <w:rPr>
                <w:rFonts w:asciiTheme="minorHAnsi" w:hAnsiTheme="minorHAnsi" w:cstheme="minorHAnsi"/>
                <w:sz w:val="22"/>
                <w:szCs w:val="22"/>
              </w:rPr>
            </w:pPr>
            <w:r>
              <w:rPr>
                <w:rFonts w:asciiTheme="minorHAnsi" w:hAnsiTheme="minorHAnsi" w:cstheme="minorHAnsi"/>
                <w:sz w:val="22"/>
                <w:szCs w:val="22"/>
              </w:rPr>
              <w:t>Proactive and transparent planning has been undertaken which includes expert facilitation in behaviour change</w:t>
            </w:r>
          </w:p>
          <w:p w14:paraId="73F9D3A3" w14:textId="2FC5813A" w:rsidR="00BE478E" w:rsidRPr="003B43B8" w:rsidRDefault="00BE478E" w:rsidP="00EE12D0">
            <w:pPr>
              <w:pStyle w:val="ListParagraph"/>
              <w:numPr>
                <w:ilvl w:val="0"/>
                <w:numId w:val="17"/>
              </w:numPr>
              <w:ind w:hanging="274"/>
              <w:rPr>
                <w:rFonts w:asciiTheme="minorHAnsi" w:hAnsiTheme="minorHAnsi" w:cstheme="minorHAnsi"/>
                <w:sz w:val="22"/>
                <w:szCs w:val="22"/>
              </w:rPr>
            </w:pPr>
            <w:r>
              <w:rPr>
                <w:rFonts w:asciiTheme="minorHAnsi" w:hAnsiTheme="minorHAnsi" w:cstheme="minorHAnsi"/>
                <w:sz w:val="22"/>
                <w:szCs w:val="22"/>
              </w:rPr>
              <w:t xml:space="preserve">Course structure of </w:t>
            </w:r>
            <w:r w:rsidR="00433021">
              <w:rPr>
                <w:rFonts w:asciiTheme="minorHAnsi" w:hAnsiTheme="minorHAnsi" w:cstheme="minorHAnsi"/>
                <w:sz w:val="22"/>
                <w:szCs w:val="22"/>
              </w:rPr>
              <w:t>a</w:t>
            </w:r>
            <w:r>
              <w:rPr>
                <w:rFonts w:asciiTheme="minorHAnsi" w:hAnsiTheme="minorHAnsi" w:cstheme="minorHAnsi"/>
                <w:sz w:val="22"/>
                <w:szCs w:val="22"/>
              </w:rPr>
              <w:t xml:space="preserve"> core </w:t>
            </w:r>
            <w:r w:rsidR="00433021">
              <w:rPr>
                <w:rFonts w:asciiTheme="minorHAnsi" w:hAnsiTheme="minorHAnsi" w:cstheme="minorHAnsi"/>
                <w:sz w:val="22"/>
                <w:szCs w:val="22"/>
              </w:rPr>
              <w:t xml:space="preserve">programme </w:t>
            </w:r>
            <w:r>
              <w:rPr>
                <w:rFonts w:asciiTheme="minorHAnsi" w:hAnsiTheme="minorHAnsi" w:cstheme="minorHAnsi"/>
                <w:sz w:val="22"/>
                <w:szCs w:val="22"/>
              </w:rPr>
              <w:t>with timetabled ongoing developmental activities</w:t>
            </w:r>
          </w:p>
          <w:p w14:paraId="5239032F" w14:textId="77777777" w:rsidR="00BE478E" w:rsidRDefault="00BE478E" w:rsidP="00EE12D0">
            <w:pPr>
              <w:pStyle w:val="ListParagraph"/>
              <w:numPr>
                <w:ilvl w:val="0"/>
                <w:numId w:val="17"/>
              </w:numPr>
              <w:ind w:hanging="274"/>
              <w:rPr>
                <w:rFonts w:asciiTheme="minorHAnsi" w:hAnsiTheme="minorHAnsi" w:cstheme="minorHAnsi"/>
                <w:sz w:val="22"/>
                <w:szCs w:val="22"/>
              </w:rPr>
            </w:pPr>
            <w:r>
              <w:rPr>
                <w:rFonts w:asciiTheme="minorHAnsi" w:hAnsiTheme="minorHAnsi" w:cstheme="minorHAnsi"/>
                <w:sz w:val="22"/>
                <w:szCs w:val="22"/>
              </w:rPr>
              <w:t>Practical experiential learning is provided, based on existing levels of experience within the group.</w:t>
            </w:r>
          </w:p>
          <w:p w14:paraId="703BFC5C" w14:textId="552928DF" w:rsidR="00BE478E" w:rsidRPr="004E4450" w:rsidRDefault="00BE478E" w:rsidP="00EE12D0">
            <w:pPr>
              <w:pStyle w:val="ListParagraph"/>
              <w:numPr>
                <w:ilvl w:val="0"/>
                <w:numId w:val="17"/>
              </w:numPr>
              <w:ind w:hanging="274"/>
              <w:rPr>
                <w:rFonts w:asciiTheme="minorHAnsi" w:hAnsiTheme="minorHAnsi" w:cstheme="minorHAnsi"/>
                <w:sz w:val="22"/>
                <w:szCs w:val="22"/>
              </w:rPr>
            </w:pPr>
            <w:r>
              <w:rPr>
                <w:rFonts w:asciiTheme="minorHAnsi" w:hAnsiTheme="minorHAnsi" w:cstheme="minorHAnsi"/>
                <w:sz w:val="22"/>
                <w:szCs w:val="22"/>
              </w:rPr>
              <w:t xml:space="preserve">Sufficient level of challenge within a safe and supportive environment to encourage active participation </w:t>
            </w:r>
            <w:r w:rsidR="00AA3770">
              <w:rPr>
                <w:rFonts w:asciiTheme="minorHAnsi" w:hAnsiTheme="minorHAnsi" w:cstheme="minorHAnsi"/>
                <w:sz w:val="22"/>
                <w:szCs w:val="22"/>
              </w:rPr>
              <w:t>e.g</w:t>
            </w:r>
            <w:r>
              <w:rPr>
                <w:rFonts w:asciiTheme="minorHAnsi" w:hAnsiTheme="minorHAnsi" w:cstheme="minorHAnsi"/>
                <w:sz w:val="22"/>
                <w:szCs w:val="22"/>
              </w:rPr>
              <w:t>. in role play.</w:t>
            </w:r>
          </w:p>
          <w:p w14:paraId="592594F1" w14:textId="2D0A68A1" w:rsidR="00BE478E" w:rsidRDefault="00BE478E"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 xml:space="preserve">Analysis of an encounters and interventions </w:t>
            </w:r>
            <w:r w:rsidRPr="004F6344">
              <w:rPr>
                <w:rFonts w:asciiTheme="minorHAnsi" w:hAnsiTheme="minorHAnsi" w:cstheme="minorHAnsi"/>
                <w:sz w:val="22"/>
                <w:szCs w:val="22"/>
              </w:rPr>
              <w:t xml:space="preserve">demonstrating </w:t>
            </w:r>
            <w:r>
              <w:rPr>
                <w:rFonts w:asciiTheme="minorHAnsi" w:hAnsiTheme="minorHAnsi" w:cstheme="minorHAnsi"/>
                <w:sz w:val="22"/>
                <w:szCs w:val="22"/>
              </w:rPr>
              <w:t>the application of principles of behaviour change</w:t>
            </w:r>
            <w:r w:rsidRPr="004F6344">
              <w:rPr>
                <w:rFonts w:asciiTheme="minorHAnsi" w:hAnsiTheme="minorHAnsi" w:cstheme="minorHAnsi"/>
                <w:sz w:val="22"/>
                <w:szCs w:val="22"/>
              </w:rPr>
              <w:t xml:space="preserve"> and </w:t>
            </w:r>
            <w:r>
              <w:rPr>
                <w:rFonts w:asciiTheme="minorHAnsi" w:hAnsiTheme="minorHAnsi" w:cstheme="minorHAnsi"/>
                <w:sz w:val="22"/>
                <w:szCs w:val="22"/>
              </w:rPr>
              <w:t>to include a report on their effectiveness in their outcomes</w:t>
            </w:r>
          </w:p>
          <w:p w14:paraId="68B06513" w14:textId="0CD1FC44" w:rsidR="004D3353" w:rsidRPr="00BE478E" w:rsidRDefault="004D3353" w:rsidP="00EE12D0">
            <w:pPr>
              <w:pStyle w:val="ListParagraph"/>
              <w:numPr>
                <w:ilvl w:val="0"/>
                <w:numId w:val="17"/>
              </w:numPr>
              <w:ind w:hanging="274"/>
              <w:rPr>
                <w:rFonts w:asciiTheme="minorHAnsi" w:hAnsiTheme="minorHAnsi" w:cstheme="minorHAnsi"/>
                <w:sz w:val="22"/>
                <w:szCs w:val="22"/>
              </w:rPr>
            </w:pPr>
            <w:r w:rsidRPr="00BE478E">
              <w:rPr>
                <w:rFonts w:asciiTheme="minorHAnsi" w:hAnsiTheme="minorHAnsi" w:cstheme="minorHAnsi"/>
                <w:sz w:val="22"/>
                <w:szCs w:val="22"/>
              </w:rPr>
              <w:t>Completion of self-reflective exercises including exploring self-bias</w:t>
            </w:r>
          </w:p>
          <w:p w14:paraId="247DCC45" w14:textId="77777777" w:rsidR="00BE478E" w:rsidRPr="00BE478E" w:rsidRDefault="004D3353" w:rsidP="00EE12D0">
            <w:pPr>
              <w:pStyle w:val="ListParagraph"/>
              <w:numPr>
                <w:ilvl w:val="0"/>
                <w:numId w:val="17"/>
              </w:numPr>
              <w:ind w:hanging="274"/>
              <w:rPr>
                <w:rFonts w:asciiTheme="minorHAnsi" w:hAnsiTheme="minorHAnsi" w:cstheme="minorHAnsi"/>
                <w:sz w:val="22"/>
                <w:szCs w:val="22"/>
              </w:rPr>
            </w:pPr>
            <w:r w:rsidRPr="00BE478E">
              <w:rPr>
                <w:rFonts w:asciiTheme="minorHAnsi" w:hAnsiTheme="minorHAnsi" w:cstheme="minorHAnsi"/>
                <w:sz w:val="22"/>
                <w:szCs w:val="22"/>
              </w:rPr>
              <w:t>Written ‘case study’ demonstrating a specific case / topic illustrating supporting behaviour change in the workplace and to include a report on learning, outcomes and evaluation, next steps, relevant feedback from colleagues and service users.</w:t>
            </w:r>
          </w:p>
          <w:p w14:paraId="6EC78275" w14:textId="273602AD" w:rsidR="004D3353" w:rsidRPr="00BE478E" w:rsidRDefault="00BE478E" w:rsidP="00EE12D0">
            <w:pPr>
              <w:numPr>
                <w:ilvl w:val="0"/>
                <w:numId w:val="17"/>
              </w:numPr>
              <w:spacing w:after="160"/>
              <w:ind w:left="714" w:hanging="357"/>
              <w:contextualSpacing/>
              <w:rPr>
                <w:rFonts w:asciiTheme="majorHAnsi" w:eastAsiaTheme="minorHAnsi" w:hAnsiTheme="majorHAnsi" w:cstheme="majorHAnsi"/>
                <w:sz w:val="22"/>
                <w:szCs w:val="22"/>
                <w:lang w:val="en-US" w:eastAsia="en-US"/>
              </w:rPr>
            </w:pPr>
            <w:r w:rsidRPr="00BE478E">
              <w:rPr>
                <w:rFonts w:asciiTheme="minorHAnsi" w:hAnsiTheme="minorHAnsi" w:cstheme="minorHAnsi"/>
                <w:sz w:val="22"/>
                <w:szCs w:val="22"/>
              </w:rPr>
              <w:t>Formative assessment and support of learners with a summative sign off process for satisfactory completion</w:t>
            </w:r>
          </w:p>
          <w:p w14:paraId="1D6E2E9E" w14:textId="77777777" w:rsidR="002F7E6E" w:rsidRPr="002F7E6E" w:rsidRDefault="002F7E6E" w:rsidP="007C7B9B">
            <w:pPr>
              <w:rPr>
                <w:rFonts w:asciiTheme="minorHAnsi" w:hAnsiTheme="minorHAnsi" w:cstheme="minorHAnsi"/>
                <w:color w:val="000000" w:themeColor="text1"/>
                <w:sz w:val="22"/>
                <w:szCs w:val="22"/>
              </w:rPr>
            </w:pPr>
          </w:p>
        </w:tc>
      </w:tr>
      <w:tr w:rsidR="00F46280" w14:paraId="7D9211A4" w14:textId="77777777" w:rsidTr="007C7B9B">
        <w:tc>
          <w:tcPr>
            <w:tcW w:w="3256" w:type="dxa"/>
          </w:tcPr>
          <w:p w14:paraId="24343481" w14:textId="77777777" w:rsidR="00F46280" w:rsidRPr="002F7E6E" w:rsidRDefault="00F46280" w:rsidP="00F46280">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Monitoring and Evaluation</w:t>
            </w:r>
          </w:p>
        </w:tc>
        <w:tc>
          <w:tcPr>
            <w:tcW w:w="5754" w:type="dxa"/>
          </w:tcPr>
          <w:p w14:paraId="563C9C3F" w14:textId="77777777" w:rsidR="00F46280" w:rsidRPr="00B2623B" w:rsidRDefault="00F46280"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Attendance, attrition, and completion data recorded.</w:t>
            </w:r>
          </w:p>
          <w:p w14:paraId="6E4300EA" w14:textId="77777777" w:rsidR="00F46280" w:rsidRPr="00B2623B" w:rsidRDefault="00F46280"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Peer and external review of training quality is sought</w:t>
            </w:r>
          </w:p>
          <w:p w14:paraId="1B86FDA8" w14:textId="77777777" w:rsidR="00F46280" w:rsidRPr="00BA2E90" w:rsidRDefault="00F46280"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Feedback is used to inform future improvements.</w:t>
            </w:r>
          </w:p>
          <w:p w14:paraId="6928C5FC" w14:textId="6A2C131E" w:rsidR="000F1F94" w:rsidRDefault="00F46280"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Cultural factors, Inclusion, Equality and Diversity are all considered.</w:t>
            </w:r>
          </w:p>
          <w:p w14:paraId="01CF0226" w14:textId="221BB88D" w:rsidR="00F46280" w:rsidRPr="00E5185B" w:rsidRDefault="00F46280" w:rsidP="00E5185B">
            <w:pPr>
              <w:pStyle w:val="ListParagraph"/>
              <w:numPr>
                <w:ilvl w:val="0"/>
                <w:numId w:val="68"/>
              </w:numPr>
              <w:rPr>
                <w:rFonts w:asciiTheme="minorHAnsi" w:hAnsiTheme="minorHAnsi" w:cstheme="minorHAnsi"/>
                <w:color w:val="000000" w:themeColor="text1"/>
                <w:sz w:val="22"/>
                <w:szCs w:val="22"/>
              </w:rPr>
            </w:pPr>
            <w:r w:rsidRPr="00E5185B">
              <w:rPr>
                <w:rFonts w:asciiTheme="minorHAnsi" w:hAnsiTheme="minorHAnsi" w:cstheme="minorHAnsi"/>
                <w:color w:val="000000" w:themeColor="text1"/>
                <w:sz w:val="22"/>
                <w:szCs w:val="22"/>
              </w:rPr>
              <w:t>Impact evaluation of outcomes in practice with sharing of good practice and data.</w:t>
            </w:r>
          </w:p>
        </w:tc>
      </w:tr>
      <w:tr w:rsidR="00F46280" w14:paraId="46046B45" w14:textId="77777777" w:rsidTr="007C7B9B">
        <w:tc>
          <w:tcPr>
            <w:tcW w:w="3256" w:type="dxa"/>
          </w:tcPr>
          <w:p w14:paraId="67BBB65E" w14:textId="77777777" w:rsidR="00F46280" w:rsidRPr="002F7E6E" w:rsidRDefault="00F46280" w:rsidP="00F46280">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Sustainability</w:t>
            </w:r>
          </w:p>
        </w:tc>
        <w:tc>
          <w:tcPr>
            <w:tcW w:w="5754" w:type="dxa"/>
          </w:tcPr>
          <w:p w14:paraId="1C83D084" w14:textId="77777777" w:rsidR="00F46280" w:rsidRDefault="00F46280"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Cascaded model to widen local training faculty with expertise in consultation and communication skills</w:t>
            </w:r>
          </w:p>
          <w:p w14:paraId="5CE14406" w14:textId="0D1C6393" w:rsidR="000F1F94" w:rsidRDefault="00F46280"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Identifying local champions and leaders.</w:t>
            </w:r>
          </w:p>
          <w:p w14:paraId="27501362" w14:textId="2FBE0428" w:rsidR="00F46280" w:rsidRPr="00E5185B" w:rsidRDefault="00F46280" w:rsidP="00E5185B">
            <w:pPr>
              <w:pStyle w:val="ListParagraph"/>
              <w:numPr>
                <w:ilvl w:val="0"/>
                <w:numId w:val="69"/>
              </w:numPr>
              <w:rPr>
                <w:rFonts w:asciiTheme="minorHAnsi" w:hAnsiTheme="minorHAnsi" w:cstheme="minorHAnsi"/>
                <w:color w:val="000000" w:themeColor="text1"/>
                <w:sz w:val="22"/>
                <w:szCs w:val="22"/>
              </w:rPr>
            </w:pPr>
            <w:r w:rsidRPr="00E5185B">
              <w:rPr>
                <w:rFonts w:asciiTheme="minorHAnsi" w:hAnsiTheme="minorHAnsi" w:cstheme="minorHAnsi"/>
                <w:color w:val="000000" w:themeColor="text1"/>
                <w:sz w:val="22"/>
                <w:szCs w:val="22"/>
              </w:rPr>
              <w:t>Financial viability for future developments</w:t>
            </w:r>
          </w:p>
        </w:tc>
      </w:tr>
    </w:tbl>
    <w:p w14:paraId="39F0ED21" w14:textId="329419A6" w:rsidR="002F7E6E" w:rsidRDefault="002F7E6E" w:rsidP="0095772D">
      <w:pPr>
        <w:spacing w:after="160" w:line="259" w:lineRule="auto"/>
        <w:rPr>
          <w:rFonts w:asciiTheme="minorHAnsi" w:hAnsiTheme="minorHAnsi" w:cstheme="minorHAnsi"/>
          <w:sz w:val="22"/>
          <w:szCs w:val="22"/>
        </w:rPr>
      </w:pPr>
    </w:p>
    <w:p w14:paraId="76A8B823" w14:textId="5E1161D1" w:rsidR="002F7E6E" w:rsidRDefault="002F7E6E" w:rsidP="0095772D">
      <w:pPr>
        <w:spacing w:after="160" w:line="259" w:lineRule="auto"/>
        <w:rPr>
          <w:rFonts w:asciiTheme="minorHAnsi" w:hAnsiTheme="minorHAnsi" w:cstheme="minorHAnsi"/>
          <w:b/>
          <w:bCs/>
          <w:color w:val="538135" w:themeColor="accent6" w:themeShade="BF"/>
          <w:sz w:val="22"/>
          <w:szCs w:val="22"/>
        </w:rPr>
      </w:pPr>
      <w:r w:rsidRPr="00BE478E">
        <w:rPr>
          <w:rFonts w:asciiTheme="minorHAnsi" w:hAnsiTheme="minorHAnsi" w:cstheme="minorHAnsi"/>
          <w:b/>
          <w:bCs/>
          <w:color w:val="538135" w:themeColor="accent6" w:themeShade="BF"/>
          <w:sz w:val="22"/>
          <w:szCs w:val="22"/>
        </w:rPr>
        <w:t>Suggestions for advanced modules</w:t>
      </w:r>
    </w:p>
    <w:p w14:paraId="5BE266E4" w14:textId="3A8A925C" w:rsidR="00BE478E" w:rsidRPr="00BE478E" w:rsidRDefault="00BE478E" w:rsidP="0095772D">
      <w:pPr>
        <w:spacing w:after="160" w:line="259" w:lineRule="auto"/>
        <w:rPr>
          <w:rFonts w:asciiTheme="minorHAnsi" w:hAnsiTheme="minorHAnsi" w:cstheme="minorHAnsi"/>
          <w:b/>
          <w:bCs/>
          <w:color w:val="538135" w:themeColor="accent6" w:themeShade="BF"/>
          <w:sz w:val="22"/>
          <w:szCs w:val="22"/>
        </w:rPr>
      </w:pPr>
      <w:r>
        <w:rPr>
          <w:rFonts w:asciiTheme="minorHAnsi" w:hAnsiTheme="minorHAnsi" w:cstheme="minorHAnsi"/>
          <w:b/>
          <w:bCs/>
          <w:color w:val="538135" w:themeColor="accent6" w:themeShade="BF"/>
          <w:sz w:val="22"/>
          <w:szCs w:val="22"/>
        </w:rPr>
        <w:t>tbc</w:t>
      </w:r>
    </w:p>
    <w:p w14:paraId="7FC6F197" w14:textId="06A74146" w:rsidR="00FD7462" w:rsidRPr="005242BC" w:rsidRDefault="00190DEB" w:rsidP="00630A90">
      <w:pPr>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lastRenderedPageBreak/>
        <w:t>M</w:t>
      </w:r>
      <w:r w:rsidR="00507818">
        <w:rPr>
          <w:rFonts w:asciiTheme="minorHAnsi" w:hAnsiTheme="minorHAnsi" w:cstheme="minorHAnsi"/>
          <w:b/>
          <w:bCs/>
          <w:color w:val="2F5496" w:themeColor="accent1" w:themeShade="BF"/>
          <w:sz w:val="28"/>
          <w:szCs w:val="28"/>
        </w:rPr>
        <w:t>otivational Interviewing</w:t>
      </w:r>
    </w:p>
    <w:p w14:paraId="41A53707" w14:textId="6A16F256" w:rsidR="00FD7462" w:rsidRDefault="00FD7462" w:rsidP="00630A90"/>
    <w:p w14:paraId="15E28038" w14:textId="77777777" w:rsidR="001B3C56" w:rsidRPr="00190DEB" w:rsidRDefault="001B3C56" w:rsidP="001B3C56">
      <w:pPr>
        <w:rPr>
          <w:rFonts w:asciiTheme="majorHAnsi" w:hAnsiTheme="majorHAnsi" w:cstheme="majorHAnsi"/>
          <w:b/>
          <w:bCs/>
          <w:sz w:val="22"/>
          <w:szCs w:val="22"/>
        </w:rPr>
      </w:pPr>
      <w:r w:rsidRPr="00190DEB">
        <w:rPr>
          <w:rFonts w:asciiTheme="majorHAnsi" w:hAnsiTheme="majorHAnsi" w:cstheme="majorHAnsi"/>
          <w:b/>
          <w:bCs/>
          <w:sz w:val="22"/>
          <w:szCs w:val="22"/>
        </w:rPr>
        <w:t>Description and Introduction</w:t>
      </w:r>
    </w:p>
    <w:p w14:paraId="7B22FE9F" w14:textId="7E8F2DFB" w:rsidR="001B3C56" w:rsidRPr="00190DEB" w:rsidRDefault="001B3C56" w:rsidP="001B3C56">
      <w:pPr>
        <w:rPr>
          <w:rFonts w:asciiTheme="majorHAnsi" w:hAnsiTheme="majorHAnsi" w:cstheme="majorHAnsi"/>
          <w:sz w:val="22"/>
          <w:szCs w:val="22"/>
        </w:rPr>
      </w:pPr>
      <w:r w:rsidRPr="00190DEB">
        <w:rPr>
          <w:rFonts w:asciiTheme="majorHAnsi" w:hAnsiTheme="majorHAnsi" w:cstheme="majorHAnsi"/>
          <w:sz w:val="22"/>
          <w:szCs w:val="22"/>
        </w:rPr>
        <w:t>Motivational interviewing is based on eliciting people’s intrinsic motivation to change their behaviour and improve their health rather than it being imposed externally. It is reliant on appropriately identifying their values and aspirations to support changes in behaviour. The skill of the professional influences the success of motivational interviewing.</w:t>
      </w:r>
    </w:p>
    <w:p w14:paraId="253F27FD" w14:textId="0568DF73" w:rsidR="001B3C56" w:rsidRPr="00190DEB" w:rsidRDefault="001B3C56" w:rsidP="001B3C56">
      <w:pPr>
        <w:pStyle w:val="NormalWeb"/>
        <w:spacing w:before="0" w:beforeAutospacing="0" w:after="240" w:afterAutospacing="0"/>
        <w:rPr>
          <w:rFonts w:asciiTheme="majorHAnsi" w:hAnsiTheme="majorHAnsi" w:cstheme="majorHAnsi"/>
          <w:sz w:val="22"/>
          <w:szCs w:val="22"/>
        </w:rPr>
      </w:pPr>
      <w:r w:rsidRPr="00190DEB">
        <w:rPr>
          <w:rFonts w:asciiTheme="majorHAnsi" w:hAnsiTheme="majorHAnsi" w:cstheme="majorHAnsi"/>
          <w:sz w:val="22"/>
          <w:szCs w:val="22"/>
        </w:rPr>
        <w:t>Clinical trials have shown that p</w:t>
      </w:r>
      <w:r w:rsidR="00D5133E">
        <w:rPr>
          <w:rFonts w:asciiTheme="majorHAnsi" w:hAnsiTheme="majorHAnsi" w:cstheme="majorHAnsi"/>
          <w:sz w:val="22"/>
          <w:szCs w:val="22"/>
        </w:rPr>
        <w:t>eople</w:t>
      </w:r>
      <w:r w:rsidRPr="00190DEB">
        <w:rPr>
          <w:rFonts w:asciiTheme="majorHAnsi" w:hAnsiTheme="majorHAnsi" w:cstheme="majorHAnsi"/>
          <w:sz w:val="22"/>
          <w:szCs w:val="22"/>
        </w:rPr>
        <w:t xml:space="preserve"> exposed </w:t>
      </w:r>
      <w:r w:rsidR="00F223C9">
        <w:rPr>
          <w:rFonts w:asciiTheme="majorHAnsi" w:hAnsiTheme="majorHAnsi" w:cstheme="majorHAnsi"/>
          <w:sz w:val="22"/>
          <w:szCs w:val="22"/>
        </w:rPr>
        <w:t xml:space="preserve">supported through </w:t>
      </w:r>
      <w:r w:rsidRPr="00190DEB">
        <w:rPr>
          <w:rFonts w:asciiTheme="majorHAnsi" w:hAnsiTheme="majorHAnsi" w:cstheme="majorHAnsi"/>
          <w:sz w:val="22"/>
          <w:szCs w:val="22"/>
        </w:rPr>
        <w:t>MI (versus treatment as usual) are more likely to enter, stay in and complete treatment, participate in follow-up visits, decrease alcohol and illicit drug use and quit smoking. </w:t>
      </w:r>
      <w:r w:rsidR="00967201" w:rsidRPr="00190DEB">
        <w:rPr>
          <w:rFonts w:asciiTheme="majorHAnsi" w:hAnsiTheme="majorHAnsi" w:cstheme="majorHAnsi"/>
          <w:sz w:val="22"/>
          <w:szCs w:val="22"/>
        </w:rPr>
        <w:t>(RCN reference)</w:t>
      </w:r>
    </w:p>
    <w:p w14:paraId="55E3F51C" w14:textId="77777777" w:rsidR="001B3C56" w:rsidRPr="00190DEB" w:rsidRDefault="001B3C56" w:rsidP="001B3C56">
      <w:pPr>
        <w:rPr>
          <w:rFonts w:asciiTheme="majorHAnsi" w:hAnsiTheme="majorHAnsi" w:cstheme="majorHAnsi"/>
          <w:sz w:val="22"/>
          <w:szCs w:val="22"/>
        </w:rPr>
      </w:pPr>
    </w:p>
    <w:p w14:paraId="43BD1C21" w14:textId="77777777" w:rsidR="00712AAD" w:rsidRPr="00190DEB" w:rsidRDefault="00712AAD" w:rsidP="00712AAD">
      <w:pPr>
        <w:pStyle w:val="paragraph"/>
        <w:spacing w:before="0" w:beforeAutospacing="0" w:after="0" w:afterAutospacing="0"/>
        <w:textAlignment w:val="baseline"/>
        <w:rPr>
          <w:rFonts w:asciiTheme="majorHAnsi" w:hAnsiTheme="majorHAnsi" w:cstheme="majorHAnsi"/>
          <w:b/>
          <w:bCs/>
          <w:sz w:val="22"/>
          <w:szCs w:val="22"/>
        </w:rPr>
      </w:pPr>
      <w:r w:rsidRPr="00190DEB">
        <w:rPr>
          <w:rFonts w:asciiTheme="majorHAnsi" w:hAnsiTheme="majorHAnsi" w:cstheme="majorHAnsi"/>
          <w:b/>
          <w:bCs/>
          <w:sz w:val="22"/>
          <w:szCs w:val="22"/>
        </w:rPr>
        <w:t>Key elements of the approach </w:t>
      </w:r>
    </w:p>
    <w:p w14:paraId="48ECFDF9" w14:textId="77777777" w:rsidR="00712AAD" w:rsidRPr="00190DEB" w:rsidRDefault="00712AAD" w:rsidP="00712AAD">
      <w:pPr>
        <w:pStyle w:val="paragraph"/>
        <w:spacing w:before="0" w:beforeAutospacing="0" w:after="0" w:afterAutospacing="0"/>
        <w:textAlignment w:val="baseline"/>
        <w:rPr>
          <w:rFonts w:asciiTheme="majorHAnsi" w:hAnsiTheme="majorHAnsi" w:cstheme="majorHAnsi"/>
          <w:sz w:val="22"/>
          <w:szCs w:val="22"/>
        </w:rPr>
      </w:pPr>
      <w:r w:rsidRPr="00190DEB">
        <w:rPr>
          <w:rStyle w:val="eop"/>
          <w:rFonts w:asciiTheme="majorHAnsi" w:eastAsiaTheme="majorEastAsia" w:hAnsiTheme="majorHAnsi" w:cstheme="majorHAnsi"/>
          <w:sz w:val="22"/>
          <w:szCs w:val="22"/>
        </w:rPr>
        <w:t> </w:t>
      </w:r>
    </w:p>
    <w:p w14:paraId="3A4D677B" w14:textId="4555FBA5" w:rsidR="00E5185B" w:rsidRDefault="00712AAD" w:rsidP="00EE12D0">
      <w:pPr>
        <w:pStyle w:val="paragraph"/>
        <w:numPr>
          <w:ilvl w:val="0"/>
          <w:numId w:val="34"/>
        </w:numPr>
        <w:spacing w:before="0" w:beforeAutospacing="0" w:after="0" w:afterAutospacing="0"/>
        <w:ind w:left="709" w:hanging="349"/>
        <w:textAlignment w:val="baseline"/>
        <w:rPr>
          <w:rFonts w:asciiTheme="majorHAnsi" w:hAnsiTheme="majorHAnsi" w:cstheme="majorHAnsi"/>
          <w:sz w:val="22"/>
          <w:szCs w:val="22"/>
        </w:rPr>
      </w:pPr>
      <w:r w:rsidRPr="00190DEB">
        <w:rPr>
          <w:rFonts w:asciiTheme="majorHAnsi" w:hAnsiTheme="majorHAnsi" w:cstheme="majorHAnsi"/>
          <w:sz w:val="22"/>
          <w:szCs w:val="22"/>
        </w:rPr>
        <w:t>It is essential that the approach is non-judgemental and non-confrontational</w:t>
      </w:r>
      <w:r w:rsidR="003513A7">
        <w:rPr>
          <w:rFonts w:asciiTheme="majorHAnsi" w:hAnsiTheme="majorHAnsi" w:cstheme="majorHAnsi"/>
          <w:sz w:val="22"/>
          <w:szCs w:val="22"/>
        </w:rPr>
        <w:t>, focusing on the change that the person is interesting making.</w:t>
      </w:r>
    </w:p>
    <w:p w14:paraId="47A72E31" w14:textId="77777777" w:rsidR="00E5185B" w:rsidRDefault="00E5185B" w:rsidP="00E5185B">
      <w:pPr>
        <w:pStyle w:val="paragraph"/>
        <w:spacing w:before="0" w:beforeAutospacing="0" w:after="0" w:afterAutospacing="0"/>
        <w:ind w:left="360"/>
        <w:textAlignment w:val="baseline"/>
        <w:rPr>
          <w:rFonts w:asciiTheme="majorHAnsi" w:hAnsiTheme="majorHAnsi" w:cstheme="majorHAnsi"/>
          <w:sz w:val="22"/>
          <w:szCs w:val="22"/>
        </w:rPr>
      </w:pPr>
    </w:p>
    <w:p w14:paraId="46D80715" w14:textId="1524A7FE" w:rsidR="00712AAD" w:rsidRPr="00190DEB" w:rsidRDefault="00712AAD" w:rsidP="00EE12D0">
      <w:pPr>
        <w:pStyle w:val="paragraph"/>
        <w:numPr>
          <w:ilvl w:val="0"/>
          <w:numId w:val="34"/>
        </w:numPr>
        <w:spacing w:before="0" w:beforeAutospacing="0" w:after="0" w:afterAutospacing="0"/>
        <w:ind w:left="709" w:hanging="349"/>
        <w:textAlignment w:val="baseline"/>
        <w:rPr>
          <w:rFonts w:asciiTheme="majorHAnsi" w:hAnsiTheme="majorHAnsi" w:cstheme="majorHAnsi"/>
          <w:sz w:val="22"/>
          <w:szCs w:val="22"/>
        </w:rPr>
      </w:pPr>
      <w:r w:rsidRPr="00190DEB">
        <w:rPr>
          <w:rFonts w:asciiTheme="majorHAnsi" w:hAnsiTheme="majorHAnsi" w:cstheme="majorHAnsi"/>
          <w:sz w:val="22"/>
          <w:szCs w:val="22"/>
        </w:rPr>
        <w:t>Motivational interviewing uses reflective listening aimed at raising awareness of positive benefits in the future that are relevant to key personal goals in life.  </w:t>
      </w:r>
    </w:p>
    <w:p w14:paraId="6894915C" w14:textId="77777777" w:rsidR="00712AAD" w:rsidRPr="00190DEB" w:rsidRDefault="00712AAD" w:rsidP="00712AAD">
      <w:pPr>
        <w:pStyle w:val="paragraph"/>
        <w:spacing w:before="0" w:beforeAutospacing="0" w:after="0" w:afterAutospacing="0"/>
        <w:ind w:left="360"/>
        <w:textAlignment w:val="baseline"/>
        <w:rPr>
          <w:rFonts w:asciiTheme="majorHAnsi" w:hAnsiTheme="majorHAnsi" w:cstheme="majorHAnsi"/>
          <w:sz w:val="22"/>
          <w:szCs w:val="22"/>
        </w:rPr>
      </w:pPr>
      <w:r w:rsidRPr="00190DEB">
        <w:rPr>
          <w:rStyle w:val="eop"/>
          <w:rFonts w:asciiTheme="majorHAnsi" w:eastAsiaTheme="majorEastAsia" w:hAnsiTheme="majorHAnsi" w:cstheme="majorHAnsi"/>
          <w:sz w:val="22"/>
          <w:szCs w:val="22"/>
        </w:rPr>
        <w:t> </w:t>
      </w:r>
    </w:p>
    <w:p w14:paraId="652F91E1" w14:textId="77777777" w:rsidR="001B3C56" w:rsidRPr="00190DEB" w:rsidRDefault="001B3C56" w:rsidP="00EE12D0">
      <w:pPr>
        <w:pStyle w:val="ListParagraph"/>
        <w:numPr>
          <w:ilvl w:val="0"/>
          <w:numId w:val="32"/>
        </w:numPr>
        <w:rPr>
          <w:rFonts w:asciiTheme="majorHAnsi" w:hAnsiTheme="majorHAnsi" w:cstheme="majorHAnsi"/>
          <w:sz w:val="22"/>
          <w:szCs w:val="22"/>
        </w:rPr>
      </w:pPr>
      <w:r w:rsidRPr="00190DEB">
        <w:rPr>
          <w:rFonts w:asciiTheme="majorHAnsi" w:hAnsiTheme="majorHAnsi" w:cstheme="majorHAnsi"/>
          <w:sz w:val="22"/>
          <w:szCs w:val="22"/>
        </w:rPr>
        <w:t>It is important to recognise that people may be at different levels in their readiness to change, ranging from never having thought about it, to actively trying to change their behaviour but with varying success. The interviewer engages with the individual at the appropriate level with empathy and understanding and accepts that they need to work with resistance and ambivalence.</w:t>
      </w:r>
    </w:p>
    <w:p w14:paraId="6CFC586D" w14:textId="77777777" w:rsidR="001B3C56" w:rsidRPr="00190DEB" w:rsidRDefault="001B3C56" w:rsidP="001B3C56">
      <w:pPr>
        <w:rPr>
          <w:rFonts w:asciiTheme="majorHAnsi" w:hAnsiTheme="majorHAnsi" w:cstheme="majorHAnsi"/>
          <w:sz w:val="22"/>
          <w:szCs w:val="22"/>
        </w:rPr>
      </w:pPr>
    </w:p>
    <w:p w14:paraId="27D938D2" w14:textId="54FE86A5" w:rsidR="001B3C56" w:rsidRPr="00190DEB" w:rsidRDefault="001B3C56" w:rsidP="00EE12D0">
      <w:pPr>
        <w:pStyle w:val="ListParagraph"/>
        <w:numPr>
          <w:ilvl w:val="0"/>
          <w:numId w:val="32"/>
        </w:numPr>
        <w:rPr>
          <w:rFonts w:asciiTheme="majorHAnsi" w:hAnsiTheme="majorHAnsi" w:cstheme="majorHAnsi"/>
          <w:sz w:val="22"/>
          <w:szCs w:val="22"/>
        </w:rPr>
      </w:pPr>
      <w:r w:rsidRPr="00190DEB">
        <w:rPr>
          <w:rFonts w:asciiTheme="majorHAnsi" w:hAnsiTheme="majorHAnsi" w:cstheme="majorHAnsi"/>
          <w:sz w:val="22"/>
          <w:szCs w:val="22"/>
        </w:rPr>
        <w:t>It is the individuals themselves that make the psychological shift necessary to drive and take ownership of the change that they need. They require support to develop self-efficacy, optimism and build confidence in making this commitment.</w:t>
      </w:r>
    </w:p>
    <w:p w14:paraId="5365A76E" w14:textId="77777777" w:rsidR="001B3C56" w:rsidRPr="00190DEB" w:rsidRDefault="001B3C56" w:rsidP="001B3C56">
      <w:pPr>
        <w:pStyle w:val="ListParagraph"/>
        <w:rPr>
          <w:rFonts w:asciiTheme="majorHAnsi" w:hAnsiTheme="majorHAnsi" w:cstheme="majorHAnsi"/>
          <w:sz w:val="22"/>
          <w:szCs w:val="22"/>
        </w:rPr>
      </w:pPr>
    </w:p>
    <w:p w14:paraId="7DD50A50" w14:textId="57B46F15" w:rsidR="001B3C56" w:rsidRDefault="001B3C56" w:rsidP="00EE12D0">
      <w:pPr>
        <w:pStyle w:val="ListParagraph"/>
        <w:numPr>
          <w:ilvl w:val="0"/>
          <w:numId w:val="32"/>
        </w:numPr>
        <w:rPr>
          <w:rFonts w:asciiTheme="majorHAnsi" w:hAnsiTheme="majorHAnsi" w:cstheme="majorHAnsi"/>
          <w:sz w:val="22"/>
          <w:szCs w:val="22"/>
        </w:rPr>
      </w:pPr>
      <w:r w:rsidRPr="00190DEB">
        <w:rPr>
          <w:rFonts w:asciiTheme="majorHAnsi" w:hAnsiTheme="majorHAnsi" w:cstheme="majorHAnsi"/>
          <w:sz w:val="22"/>
          <w:szCs w:val="22"/>
        </w:rPr>
        <w:t>There are 4 general skills that can be applied (Motivational Interviewing: Helping People Change. 3</w:t>
      </w:r>
      <w:r w:rsidRPr="00190DEB">
        <w:rPr>
          <w:rFonts w:asciiTheme="majorHAnsi" w:hAnsiTheme="majorHAnsi" w:cstheme="majorHAnsi"/>
          <w:sz w:val="22"/>
          <w:szCs w:val="22"/>
          <w:vertAlign w:val="superscript"/>
        </w:rPr>
        <w:t>rd</w:t>
      </w:r>
      <w:r w:rsidRPr="00190DEB">
        <w:rPr>
          <w:rFonts w:asciiTheme="majorHAnsi" w:hAnsiTheme="majorHAnsi" w:cstheme="majorHAnsi"/>
          <w:sz w:val="22"/>
          <w:szCs w:val="22"/>
        </w:rPr>
        <w:t xml:space="preserve"> Edition. Miller &amp; Rollnick 2012):</w:t>
      </w:r>
    </w:p>
    <w:p w14:paraId="3471EB3D" w14:textId="77777777" w:rsidR="008D58DA" w:rsidRPr="00936D89" w:rsidRDefault="008D58DA" w:rsidP="00936D89">
      <w:pPr>
        <w:pStyle w:val="ListParagraph"/>
        <w:rPr>
          <w:rFonts w:asciiTheme="majorHAnsi" w:hAnsiTheme="majorHAnsi" w:cstheme="majorHAnsi"/>
          <w:sz w:val="22"/>
          <w:szCs w:val="22"/>
        </w:rPr>
      </w:pPr>
    </w:p>
    <w:p w14:paraId="37E9CB19" w14:textId="36BA5443" w:rsidR="008D58DA" w:rsidRDefault="008D58DA" w:rsidP="00936D89">
      <w:pPr>
        <w:pStyle w:val="CommentText"/>
        <w:numPr>
          <w:ilvl w:val="1"/>
          <w:numId w:val="32"/>
        </w:numPr>
      </w:pPr>
      <w:r>
        <w:t>Develop empathy (</w:t>
      </w:r>
      <w:r w:rsidR="008322DF">
        <w:t xml:space="preserve">‘OARS’ </w:t>
      </w:r>
      <w:r>
        <w:t>Open-ended questions – Affirmations – Reflections - Summaries)</w:t>
      </w:r>
    </w:p>
    <w:p w14:paraId="1F215D18" w14:textId="313AD413" w:rsidR="008D58DA" w:rsidRDefault="008D58DA" w:rsidP="00936D89">
      <w:pPr>
        <w:pStyle w:val="CommentText"/>
        <w:numPr>
          <w:ilvl w:val="1"/>
          <w:numId w:val="32"/>
        </w:numPr>
      </w:pPr>
      <w:r>
        <w:t>Support self</w:t>
      </w:r>
      <w:r w:rsidR="006E05F6">
        <w:t>-</w:t>
      </w:r>
      <w:r>
        <w:t>efficacy</w:t>
      </w:r>
    </w:p>
    <w:p w14:paraId="5DFD217B" w14:textId="77777777" w:rsidR="008D58DA" w:rsidRDefault="008D58DA" w:rsidP="00936D89">
      <w:pPr>
        <w:pStyle w:val="CommentText"/>
        <w:numPr>
          <w:ilvl w:val="1"/>
          <w:numId w:val="32"/>
        </w:numPr>
      </w:pPr>
      <w:r>
        <w:t>Roll with resistance</w:t>
      </w:r>
    </w:p>
    <w:p w14:paraId="40165970" w14:textId="338B151C" w:rsidR="008D58DA" w:rsidRPr="008D58DA" w:rsidRDefault="008D58DA" w:rsidP="00936D89">
      <w:pPr>
        <w:pStyle w:val="CommentText"/>
        <w:numPr>
          <w:ilvl w:val="1"/>
          <w:numId w:val="32"/>
        </w:numPr>
      </w:pPr>
      <w:r>
        <w:t>Develop discrepancy</w:t>
      </w:r>
    </w:p>
    <w:p w14:paraId="70F999B8" w14:textId="77777777" w:rsidR="001B3C56" w:rsidRPr="00190DEB" w:rsidRDefault="001B3C56" w:rsidP="001B3C56">
      <w:pPr>
        <w:pStyle w:val="ListParagraph"/>
        <w:rPr>
          <w:rFonts w:asciiTheme="majorHAnsi" w:hAnsiTheme="majorHAnsi" w:cstheme="majorHAnsi"/>
          <w:sz w:val="22"/>
          <w:szCs w:val="22"/>
        </w:rPr>
      </w:pPr>
    </w:p>
    <w:p w14:paraId="2BC9AAA1" w14:textId="77777777" w:rsidR="001B3C56" w:rsidRPr="00190DEB" w:rsidRDefault="001B3C56" w:rsidP="00EE12D0">
      <w:pPr>
        <w:pStyle w:val="NormalWeb"/>
        <w:numPr>
          <w:ilvl w:val="0"/>
          <w:numId w:val="32"/>
        </w:numPr>
        <w:contextualSpacing/>
        <w:rPr>
          <w:rFonts w:asciiTheme="majorHAnsi" w:eastAsiaTheme="minorHAnsi" w:hAnsiTheme="majorHAnsi" w:cstheme="majorHAnsi"/>
          <w:sz w:val="22"/>
          <w:szCs w:val="22"/>
          <w:lang w:eastAsia="en-US"/>
        </w:rPr>
      </w:pPr>
      <w:r w:rsidRPr="00190DEB">
        <w:rPr>
          <w:rFonts w:asciiTheme="majorHAnsi" w:eastAsiaTheme="minorHAnsi" w:hAnsiTheme="majorHAnsi" w:cstheme="majorHAnsi"/>
          <w:sz w:val="22"/>
          <w:szCs w:val="22"/>
          <w:lang w:eastAsia="en-US"/>
        </w:rPr>
        <w:t>Techniques for motivational interviewing can be integrated into a wide range of interactions and complements existing skillsets rather than requiring a change of approach.</w:t>
      </w:r>
    </w:p>
    <w:p w14:paraId="72A39E6E" w14:textId="77777777" w:rsidR="001B3C56" w:rsidRPr="00190DEB" w:rsidRDefault="001B3C56" w:rsidP="001B3C56">
      <w:pPr>
        <w:ind w:left="720"/>
        <w:rPr>
          <w:rFonts w:asciiTheme="majorHAnsi" w:hAnsiTheme="majorHAnsi" w:cstheme="majorHAnsi"/>
          <w:b/>
          <w:bCs/>
          <w:sz w:val="22"/>
          <w:szCs w:val="22"/>
        </w:rPr>
      </w:pPr>
    </w:p>
    <w:p w14:paraId="17083554" w14:textId="77777777" w:rsidR="00DD3F6B" w:rsidRPr="00190DEB" w:rsidRDefault="00DD3F6B" w:rsidP="001B3C56">
      <w:pPr>
        <w:rPr>
          <w:rFonts w:asciiTheme="majorHAnsi" w:hAnsiTheme="majorHAnsi" w:cstheme="majorHAnsi"/>
          <w:b/>
          <w:bCs/>
          <w:sz w:val="22"/>
          <w:szCs w:val="22"/>
        </w:rPr>
      </w:pPr>
    </w:p>
    <w:p w14:paraId="46DD98F0" w14:textId="77777777" w:rsidR="001B3C56" w:rsidRPr="00190DEB" w:rsidRDefault="0095772D" w:rsidP="00DD3F6B">
      <w:pPr>
        <w:pStyle w:val="paragraph"/>
        <w:spacing w:before="0" w:beforeAutospacing="0" w:after="0" w:afterAutospacing="0"/>
        <w:textAlignment w:val="baseline"/>
        <w:rPr>
          <w:rFonts w:asciiTheme="majorHAnsi" w:hAnsiTheme="majorHAnsi" w:cstheme="majorHAnsi"/>
          <w:b/>
          <w:bCs/>
          <w:sz w:val="22"/>
          <w:szCs w:val="22"/>
        </w:rPr>
      </w:pPr>
      <w:r w:rsidRPr="00190DEB">
        <w:rPr>
          <w:rFonts w:asciiTheme="majorHAnsi" w:hAnsiTheme="majorHAnsi" w:cstheme="majorHAnsi"/>
          <w:b/>
          <w:bCs/>
          <w:sz w:val="22"/>
          <w:szCs w:val="22"/>
        </w:rPr>
        <w:t>Learning Outcomes specific to utilising this model or approach</w:t>
      </w:r>
    </w:p>
    <w:p w14:paraId="617B145E" w14:textId="77777777" w:rsidR="001B3C56" w:rsidRPr="00190DEB" w:rsidRDefault="001B3C56" w:rsidP="001B3C56">
      <w:pPr>
        <w:rPr>
          <w:rFonts w:asciiTheme="majorHAnsi" w:hAnsiTheme="majorHAnsi" w:cstheme="majorHAnsi"/>
          <w:sz w:val="22"/>
          <w:szCs w:val="22"/>
        </w:rPr>
      </w:pPr>
    </w:p>
    <w:p w14:paraId="49C94871" w14:textId="77777777" w:rsidR="001B3C56" w:rsidRPr="00190DEB" w:rsidRDefault="001B3C56" w:rsidP="001B3C56">
      <w:pPr>
        <w:rPr>
          <w:rFonts w:asciiTheme="majorHAnsi" w:hAnsiTheme="majorHAnsi" w:cstheme="majorHAnsi"/>
          <w:b/>
          <w:bCs/>
          <w:sz w:val="22"/>
          <w:szCs w:val="22"/>
        </w:rPr>
      </w:pPr>
      <w:r w:rsidRPr="00190DEB">
        <w:rPr>
          <w:rFonts w:asciiTheme="majorHAnsi" w:hAnsiTheme="majorHAnsi" w:cstheme="majorHAnsi"/>
          <w:b/>
          <w:bCs/>
          <w:sz w:val="22"/>
          <w:szCs w:val="22"/>
        </w:rPr>
        <w:t>Level 1:</w:t>
      </w:r>
    </w:p>
    <w:p w14:paraId="240A13AC" w14:textId="77777777" w:rsidR="001B3C56" w:rsidRPr="00190DEB" w:rsidRDefault="001B3C56" w:rsidP="001B3C56">
      <w:pPr>
        <w:rPr>
          <w:rFonts w:asciiTheme="majorHAnsi" w:hAnsiTheme="majorHAnsi" w:cstheme="majorHAnsi"/>
          <w:sz w:val="22"/>
          <w:szCs w:val="22"/>
        </w:rPr>
      </w:pPr>
      <w:r w:rsidRPr="00190DEB">
        <w:rPr>
          <w:rFonts w:asciiTheme="majorHAnsi" w:hAnsiTheme="majorHAnsi" w:cstheme="majorHAnsi"/>
          <w:sz w:val="22"/>
          <w:szCs w:val="22"/>
        </w:rPr>
        <w:t xml:space="preserve">The learner will </w:t>
      </w:r>
    </w:p>
    <w:p w14:paraId="192836FD" w14:textId="77777777" w:rsidR="001B3C56" w:rsidRPr="00190DEB" w:rsidRDefault="001B3C56" w:rsidP="001B3C56">
      <w:pPr>
        <w:rPr>
          <w:rFonts w:asciiTheme="majorHAnsi" w:hAnsiTheme="majorHAnsi" w:cstheme="majorHAnsi"/>
          <w:sz w:val="22"/>
          <w:szCs w:val="22"/>
        </w:rPr>
      </w:pPr>
      <w:r w:rsidRPr="00190DEB">
        <w:rPr>
          <w:rFonts w:asciiTheme="majorHAnsi" w:hAnsiTheme="majorHAnsi" w:cstheme="majorHAnsi"/>
          <w:sz w:val="22"/>
          <w:szCs w:val="22"/>
        </w:rPr>
        <w:t>Know</w:t>
      </w:r>
    </w:p>
    <w:p w14:paraId="36D23BB0" w14:textId="77777777" w:rsidR="001B3C56" w:rsidRPr="00190DEB" w:rsidRDefault="001B3C56" w:rsidP="00EE12D0">
      <w:pPr>
        <w:pStyle w:val="ListParagraph"/>
        <w:numPr>
          <w:ilvl w:val="0"/>
          <w:numId w:val="32"/>
        </w:numPr>
        <w:rPr>
          <w:rFonts w:asciiTheme="majorHAnsi" w:hAnsiTheme="majorHAnsi" w:cstheme="majorHAnsi"/>
          <w:sz w:val="22"/>
          <w:szCs w:val="22"/>
        </w:rPr>
      </w:pPr>
      <w:r w:rsidRPr="00190DEB">
        <w:rPr>
          <w:rFonts w:asciiTheme="majorHAnsi" w:hAnsiTheme="majorHAnsi" w:cstheme="majorHAnsi"/>
          <w:sz w:val="22"/>
          <w:szCs w:val="22"/>
        </w:rPr>
        <w:t>The ethos and principles of motivational interviewing</w:t>
      </w:r>
    </w:p>
    <w:p w14:paraId="3A48961F" w14:textId="77777777" w:rsidR="001B3C56" w:rsidRPr="00190DEB" w:rsidRDefault="001B3C56" w:rsidP="00EE12D0">
      <w:pPr>
        <w:pStyle w:val="ListParagraph"/>
        <w:numPr>
          <w:ilvl w:val="0"/>
          <w:numId w:val="32"/>
        </w:numPr>
        <w:rPr>
          <w:rFonts w:asciiTheme="majorHAnsi" w:hAnsiTheme="majorHAnsi" w:cstheme="majorHAnsi"/>
          <w:sz w:val="22"/>
          <w:szCs w:val="22"/>
        </w:rPr>
      </w:pPr>
      <w:r w:rsidRPr="00190DEB">
        <w:rPr>
          <w:rFonts w:asciiTheme="majorHAnsi" w:hAnsiTheme="majorHAnsi" w:cstheme="majorHAnsi"/>
          <w:sz w:val="22"/>
          <w:szCs w:val="22"/>
        </w:rPr>
        <w:t>The cycle of change and how to apply it in practice</w:t>
      </w:r>
    </w:p>
    <w:p w14:paraId="783EFCFF" w14:textId="77777777" w:rsidR="001B3C56" w:rsidRPr="00190DEB" w:rsidRDefault="001B3C56" w:rsidP="001B3C56">
      <w:pPr>
        <w:rPr>
          <w:rFonts w:asciiTheme="majorHAnsi" w:hAnsiTheme="majorHAnsi" w:cstheme="majorHAnsi"/>
          <w:sz w:val="22"/>
          <w:szCs w:val="22"/>
        </w:rPr>
      </w:pPr>
      <w:r w:rsidRPr="00190DEB">
        <w:rPr>
          <w:rFonts w:asciiTheme="majorHAnsi" w:hAnsiTheme="majorHAnsi" w:cstheme="majorHAnsi"/>
          <w:sz w:val="22"/>
          <w:szCs w:val="22"/>
        </w:rPr>
        <w:t>Understand</w:t>
      </w:r>
    </w:p>
    <w:p w14:paraId="015D45AF" w14:textId="34E42BC9" w:rsidR="001B3C56" w:rsidRPr="00190DEB" w:rsidRDefault="001B3C56" w:rsidP="00EE12D0">
      <w:pPr>
        <w:pStyle w:val="ListParagraph"/>
        <w:numPr>
          <w:ilvl w:val="0"/>
          <w:numId w:val="33"/>
        </w:numPr>
        <w:rPr>
          <w:rFonts w:asciiTheme="majorHAnsi" w:hAnsiTheme="majorHAnsi" w:cstheme="majorHAnsi"/>
          <w:sz w:val="22"/>
          <w:szCs w:val="22"/>
        </w:rPr>
      </w:pPr>
      <w:r w:rsidRPr="00190DEB">
        <w:rPr>
          <w:rFonts w:asciiTheme="majorHAnsi" w:hAnsiTheme="majorHAnsi" w:cstheme="majorHAnsi"/>
          <w:sz w:val="22"/>
          <w:szCs w:val="22"/>
        </w:rPr>
        <w:lastRenderedPageBreak/>
        <w:t xml:space="preserve">Methods of </w:t>
      </w:r>
      <w:r w:rsidR="0004645F">
        <w:rPr>
          <w:rFonts w:asciiTheme="majorHAnsi" w:hAnsiTheme="majorHAnsi" w:cstheme="majorHAnsi"/>
          <w:sz w:val="22"/>
          <w:szCs w:val="22"/>
        </w:rPr>
        <w:t>personalised</w:t>
      </w:r>
      <w:r w:rsidRPr="00190DEB">
        <w:rPr>
          <w:rFonts w:asciiTheme="majorHAnsi" w:hAnsiTheme="majorHAnsi" w:cstheme="majorHAnsi"/>
          <w:sz w:val="22"/>
          <w:szCs w:val="22"/>
        </w:rPr>
        <w:t xml:space="preserve"> communication and working and engaging collaboratively.</w:t>
      </w:r>
    </w:p>
    <w:p w14:paraId="72470CF5" w14:textId="77777777" w:rsidR="001B3C56" w:rsidRPr="00190DEB" w:rsidRDefault="001B3C56" w:rsidP="001B3C56">
      <w:pPr>
        <w:rPr>
          <w:rFonts w:asciiTheme="majorHAnsi" w:hAnsiTheme="majorHAnsi" w:cstheme="majorHAnsi"/>
          <w:sz w:val="22"/>
          <w:szCs w:val="22"/>
        </w:rPr>
      </w:pPr>
    </w:p>
    <w:p w14:paraId="2AC910A9" w14:textId="77777777" w:rsidR="001B3C56" w:rsidRPr="00190DEB" w:rsidRDefault="001B3C56" w:rsidP="001B3C56">
      <w:pPr>
        <w:rPr>
          <w:rFonts w:asciiTheme="majorHAnsi" w:hAnsiTheme="majorHAnsi" w:cstheme="majorHAnsi"/>
          <w:b/>
          <w:bCs/>
          <w:sz w:val="22"/>
          <w:szCs w:val="22"/>
        </w:rPr>
      </w:pPr>
      <w:r w:rsidRPr="00190DEB">
        <w:rPr>
          <w:rFonts w:asciiTheme="majorHAnsi" w:hAnsiTheme="majorHAnsi" w:cstheme="majorHAnsi"/>
          <w:b/>
          <w:bCs/>
          <w:sz w:val="22"/>
          <w:szCs w:val="22"/>
        </w:rPr>
        <w:t>Level 2:</w:t>
      </w:r>
    </w:p>
    <w:p w14:paraId="1AD13E29" w14:textId="77777777" w:rsidR="001B3C56" w:rsidRPr="00190DEB" w:rsidRDefault="001B3C56" w:rsidP="001B3C56">
      <w:pPr>
        <w:rPr>
          <w:rFonts w:asciiTheme="majorHAnsi" w:hAnsiTheme="majorHAnsi" w:cstheme="majorHAnsi"/>
          <w:sz w:val="22"/>
          <w:szCs w:val="22"/>
        </w:rPr>
      </w:pPr>
      <w:r w:rsidRPr="00190DEB">
        <w:rPr>
          <w:rFonts w:asciiTheme="majorHAnsi" w:hAnsiTheme="majorHAnsi" w:cstheme="majorHAnsi"/>
          <w:sz w:val="22"/>
          <w:szCs w:val="22"/>
        </w:rPr>
        <w:t xml:space="preserve">In addition to Level 1, the learner will </w:t>
      </w:r>
    </w:p>
    <w:p w14:paraId="0C350498" w14:textId="77777777" w:rsidR="001B3C56" w:rsidRPr="00190DEB" w:rsidRDefault="001B3C56" w:rsidP="001B3C56">
      <w:pPr>
        <w:rPr>
          <w:rFonts w:asciiTheme="majorHAnsi" w:hAnsiTheme="majorHAnsi" w:cstheme="majorHAnsi"/>
          <w:sz w:val="22"/>
          <w:szCs w:val="22"/>
        </w:rPr>
      </w:pPr>
      <w:r w:rsidRPr="00190DEB">
        <w:rPr>
          <w:rFonts w:asciiTheme="majorHAnsi" w:hAnsiTheme="majorHAnsi" w:cstheme="majorHAnsi"/>
          <w:sz w:val="22"/>
          <w:szCs w:val="22"/>
        </w:rPr>
        <w:t>Understand</w:t>
      </w:r>
    </w:p>
    <w:p w14:paraId="735B9612" w14:textId="77777777" w:rsidR="001B3C56" w:rsidRPr="00190DEB" w:rsidRDefault="001B3C56" w:rsidP="00EE12D0">
      <w:pPr>
        <w:pStyle w:val="ListParagraph"/>
        <w:numPr>
          <w:ilvl w:val="0"/>
          <w:numId w:val="33"/>
        </w:numPr>
        <w:rPr>
          <w:rFonts w:asciiTheme="majorHAnsi" w:hAnsiTheme="majorHAnsi" w:cstheme="majorHAnsi"/>
          <w:sz w:val="22"/>
          <w:szCs w:val="22"/>
        </w:rPr>
      </w:pPr>
      <w:r w:rsidRPr="00190DEB">
        <w:rPr>
          <w:rFonts w:asciiTheme="majorHAnsi" w:hAnsiTheme="majorHAnsi" w:cstheme="majorHAnsi"/>
          <w:sz w:val="22"/>
          <w:szCs w:val="22"/>
        </w:rPr>
        <w:t>Skills required to elicit the level of motivation through active listening and use of language</w:t>
      </w:r>
    </w:p>
    <w:p w14:paraId="1B992B0D" w14:textId="77777777" w:rsidR="001B3C56" w:rsidRPr="00190DEB" w:rsidRDefault="001B3C56" w:rsidP="00EE12D0">
      <w:pPr>
        <w:pStyle w:val="ListParagraph"/>
        <w:numPr>
          <w:ilvl w:val="0"/>
          <w:numId w:val="33"/>
        </w:numPr>
        <w:rPr>
          <w:rFonts w:asciiTheme="majorHAnsi" w:hAnsiTheme="majorHAnsi" w:cstheme="majorHAnsi"/>
          <w:sz w:val="22"/>
          <w:szCs w:val="22"/>
        </w:rPr>
      </w:pPr>
      <w:r w:rsidRPr="00190DEB">
        <w:rPr>
          <w:rFonts w:asciiTheme="majorHAnsi" w:hAnsiTheme="majorHAnsi" w:cstheme="majorHAnsi"/>
          <w:sz w:val="22"/>
          <w:szCs w:val="22"/>
        </w:rPr>
        <w:t>Identify readiness to engage in positive behaviour change</w:t>
      </w:r>
    </w:p>
    <w:p w14:paraId="5E154499" w14:textId="73A3F8A5" w:rsidR="001B3C56" w:rsidRDefault="001B3C56" w:rsidP="00EE12D0">
      <w:pPr>
        <w:pStyle w:val="ListParagraph"/>
        <w:numPr>
          <w:ilvl w:val="0"/>
          <w:numId w:val="33"/>
        </w:numPr>
        <w:rPr>
          <w:rFonts w:asciiTheme="majorHAnsi" w:hAnsiTheme="majorHAnsi" w:cstheme="majorHAnsi"/>
          <w:sz w:val="22"/>
          <w:szCs w:val="22"/>
        </w:rPr>
      </w:pPr>
      <w:r w:rsidRPr="00190DEB">
        <w:rPr>
          <w:rFonts w:asciiTheme="majorHAnsi" w:hAnsiTheme="majorHAnsi" w:cstheme="majorHAnsi"/>
          <w:sz w:val="22"/>
          <w:szCs w:val="22"/>
        </w:rPr>
        <w:t xml:space="preserve"> ‘maintenance’ and ‘change’ talk in motivational interviewing.</w:t>
      </w:r>
    </w:p>
    <w:p w14:paraId="2DA902E7" w14:textId="77777777" w:rsidR="005B1784" w:rsidRDefault="005B1784" w:rsidP="005B1784">
      <w:pPr>
        <w:pStyle w:val="ListParagraph"/>
        <w:numPr>
          <w:ilvl w:val="0"/>
          <w:numId w:val="33"/>
        </w:numPr>
        <w:rPr>
          <w:rFonts w:asciiTheme="majorHAnsi" w:hAnsiTheme="majorHAnsi" w:cstheme="majorHAnsi"/>
          <w:sz w:val="22"/>
          <w:szCs w:val="22"/>
        </w:rPr>
      </w:pPr>
      <w:r>
        <w:rPr>
          <w:rFonts w:asciiTheme="majorHAnsi" w:hAnsiTheme="majorHAnsi" w:cstheme="majorHAnsi"/>
          <w:sz w:val="22"/>
          <w:szCs w:val="22"/>
        </w:rPr>
        <w:t xml:space="preserve">The difference between executive and performance coaching and the tension this creates when balancing changes of importance to the person and changes of importance to the workforce or system </w:t>
      </w:r>
    </w:p>
    <w:p w14:paraId="7486D2E4" w14:textId="7105478A" w:rsidR="00E5185B" w:rsidRDefault="00E5185B" w:rsidP="00EE12D0">
      <w:pPr>
        <w:pStyle w:val="ListParagraph"/>
        <w:numPr>
          <w:ilvl w:val="0"/>
          <w:numId w:val="33"/>
        </w:numPr>
        <w:rPr>
          <w:rFonts w:asciiTheme="majorHAnsi" w:hAnsiTheme="majorHAnsi" w:cstheme="majorHAnsi"/>
          <w:sz w:val="22"/>
          <w:szCs w:val="22"/>
        </w:rPr>
      </w:pPr>
      <w:r>
        <w:rPr>
          <w:rFonts w:asciiTheme="majorHAnsi" w:hAnsiTheme="majorHAnsi" w:cstheme="majorHAnsi"/>
          <w:sz w:val="22"/>
          <w:szCs w:val="22"/>
        </w:rPr>
        <w:t>Executive versus performance coaching</w:t>
      </w:r>
    </w:p>
    <w:p w14:paraId="0F8F8BBA" w14:textId="12A5CB99" w:rsidR="000A616D" w:rsidRDefault="000A616D" w:rsidP="000A616D">
      <w:pPr>
        <w:rPr>
          <w:rFonts w:asciiTheme="majorHAnsi" w:hAnsiTheme="majorHAnsi" w:cstheme="majorHAnsi"/>
          <w:sz w:val="22"/>
          <w:szCs w:val="22"/>
        </w:rPr>
      </w:pPr>
      <w:r>
        <w:rPr>
          <w:rFonts w:asciiTheme="majorHAnsi" w:hAnsiTheme="majorHAnsi" w:cstheme="majorHAnsi"/>
          <w:sz w:val="22"/>
          <w:szCs w:val="22"/>
        </w:rPr>
        <w:t>Be able to:</w:t>
      </w:r>
    </w:p>
    <w:p w14:paraId="7D80751C" w14:textId="4419ACC8" w:rsidR="000A616D" w:rsidRPr="000A616D" w:rsidRDefault="000A616D" w:rsidP="00EE12D0">
      <w:pPr>
        <w:pStyle w:val="ListParagraph"/>
        <w:numPr>
          <w:ilvl w:val="0"/>
          <w:numId w:val="76"/>
        </w:numPr>
        <w:rPr>
          <w:rFonts w:asciiTheme="majorHAnsi" w:hAnsiTheme="majorHAnsi" w:cstheme="majorHAnsi"/>
          <w:sz w:val="22"/>
          <w:szCs w:val="22"/>
        </w:rPr>
      </w:pPr>
      <w:r w:rsidRPr="000A616D">
        <w:rPr>
          <w:rFonts w:asciiTheme="majorHAnsi" w:hAnsiTheme="majorHAnsi" w:cstheme="majorHAnsi"/>
          <w:sz w:val="22"/>
          <w:szCs w:val="22"/>
        </w:rPr>
        <w:t>Recognise and work with individuals who express resistance and ambivalence</w:t>
      </w:r>
    </w:p>
    <w:p w14:paraId="70F5883B" w14:textId="77777777" w:rsidR="001B3C56" w:rsidRPr="00190DEB" w:rsidRDefault="001B3C56" w:rsidP="001B3C56">
      <w:pPr>
        <w:rPr>
          <w:rFonts w:asciiTheme="majorHAnsi" w:hAnsiTheme="majorHAnsi" w:cstheme="majorHAnsi"/>
          <w:sz w:val="22"/>
          <w:szCs w:val="22"/>
        </w:rPr>
      </w:pPr>
    </w:p>
    <w:p w14:paraId="1D4DEC0D" w14:textId="77777777" w:rsidR="001B3C56" w:rsidRPr="00190DEB" w:rsidRDefault="001B3C56" w:rsidP="001B3C56">
      <w:pPr>
        <w:rPr>
          <w:rFonts w:asciiTheme="majorHAnsi" w:hAnsiTheme="majorHAnsi" w:cstheme="majorHAnsi"/>
          <w:b/>
          <w:bCs/>
          <w:sz w:val="22"/>
          <w:szCs w:val="22"/>
        </w:rPr>
      </w:pPr>
      <w:r w:rsidRPr="00190DEB">
        <w:rPr>
          <w:rFonts w:asciiTheme="majorHAnsi" w:hAnsiTheme="majorHAnsi" w:cstheme="majorHAnsi"/>
          <w:b/>
          <w:bCs/>
          <w:sz w:val="22"/>
          <w:szCs w:val="22"/>
        </w:rPr>
        <w:t>Level 3:</w:t>
      </w:r>
    </w:p>
    <w:p w14:paraId="3C9CCBDC" w14:textId="77777777" w:rsidR="001B3C56" w:rsidRPr="00190DEB" w:rsidRDefault="001B3C56" w:rsidP="001B3C56">
      <w:pPr>
        <w:rPr>
          <w:rFonts w:asciiTheme="majorHAnsi" w:hAnsiTheme="majorHAnsi" w:cstheme="majorHAnsi"/>
          <w:sz w:val="22"/>
          <w:szCs w:val="22"/>
        </w:rPr>
      </w:pPr>
      <w:r w:rsidRPr="00190DEB">
        <w:rPr>
          <w:rFonts w:asciiTheme="majorHAnsi" w:hAnsiTheme="majorHAnsi" w:cstheme="majorHAnsi"/>
          <w:sz w:val="22"/>
          <w:szCs w:val="22"/>
        </w:rPr>
        <w:t xml:space="preserve">In addition to Level 1-2, the learner will </w:t>
      </w:r>
    </w:p>
    <w:p w14:paraId="14AD0794" w14:textId="77777777" w:rsidR="001B3C56" w:rsidRPr="00190DEB" w:rsidRDefault="001B3C56" w:rsidP="001B3C56">
      <w:pPr>
        <w:rPr>
          <w:rFonts w:asciiTheme="majorHAnsi" w:hAnsiTheme="majorHAnsi" w:cstheme="majorHAnsi"/>
          <w:sz w:val="22"/>
          <w:szCs w:val="22"/>
        </w:rPr>
      </w:pPr>
      <w:r w:rsidRPr="00190DEB">
        <w:rPr>
          <w:rFonts w:asciiTheme="majorHAnsi" w:hAnsiTheme="majorHAnsi" w:cstheme="majorHAnsi"/>
          <w:sz w:val="22"/>
          <w:szCs w:val="22"/>
        </w:rPr>
        <w:t>Be able to</w:t>
      </w:r>
    </w:p>
    <w:p w14:paraId="563EC2EE" w14:textId="77777777" w:rsidR="001B3C56" w:rsidRPr="000A616D" w:rsidRDefault="001B3C56" w:rsidP="00EE12D0">
      <w:pPr>
        <w:pStyle w:val="ListParagraph"/>
        <w:numPr>
          <w:ilvl w:val="0"/>
          <w:numId w:val="76"/>
        </w:numPr>
        <w:rPr>
          <w:rFonts w:asciiTheme="majorHAnsi" w:hAnsiTheme="majorHAnsi" w:cstheme="majorHAnsi"/>
          <w:sz w:val="22"/>
          <w:szCs w:val="22"/>
        </w:rPr>
      </w:pPr>
      <w:r w:rsidRPr="000A616D">
        <w:rPr>
          <w:rFonts w:asciiTheme="majorHAnsi" w:hAnsiTheme="majorHAnsi" w:cstheme="majorHAnsi"/>
          <w:sz w:val="22"/>
          <w:szCs w:val="22"/>
        </w:rPr>
        <w:t>Recognise and work with individuals who express resistance and ambivalence</w:t>
      </w:r>
    </w:p>
    <w:p w14:paraId="536AC54E" w14:textId="1319E332" w:rsidR="000A616D" w:rsidRPr="000A616D" w:rsidRDefault="000A616D" w:rsidP="00EE12D0">
      <w:pPr>
        <w:pStyle w:val="ListParagraph"/>
        <w:numPr>
          <w:ilvl w:val="0"/>
          <w:numId w:val="76"/>
        </w:numPr>
        <w:rPr>
          <w:rFonts w:asciiTheme="majorHAnsi" w:hAnsiTheme="majorHAnsi" w:cstheme="majorHAnsi"/>
          <w:sz w:val="22"/>
          <w:szCs w:val="22"/>
        </w:rPr>
      </w:pPr>
      <w:r w:rsidRPr="000A616D">
        <w:rPr>
          <w:rFonts w:asciiTheme="majorHAnsi" w:hAnsiTheme="majorHAnsi" w:cstheme="majorHAnsi"/>
          <w:sz w:val="22"/>
          <w:szCs w:val="22"/>
        </w:rPr>
        <w:t>Reflecting on alternative approaches to increasing individual’s intrinsic motivation - undertaking behaviour change conversations in contexts of highest complexity and significant risk</w:t>
      </w:r>
      <w:r w:rsidR="00020B49">
        <w:rPr>
          <w:rFonts w:asciiTheme="majorHAnsi" w:hAnsiTheme="majorHAnsi" w:cstheme="majorHAnsi"/>
          <w:sz w:val="22"/>
          <w:szCs w:val="22"/>
        </w:rPr>
        <w:t>.</w:t>
      </w:r>
    </w:p>
    <w:p w14:paraId="7943C7FA" w14:textId="77777777" w:rsidR="001B3C56" w:rsidRPr="004A4EA3" w:rsidRDefault="001B3C56" w:rsidP="001B3C56"/>
    <w:p w14:paraId="2AFB3A6B" w14:textId="77777777" w:rsidR="00B25DF3" w:rsidRPr="00673587" w:rsidRDefault="00B25DF3" w:rsidP="00B25DF3">
      <w:pPr>
        <w:pStyle w:val="paragraph"/>
        <w:spacing w:before="0" w:beforeAutospacing="0" w:after="0" w:afterAutospacing="0"/>
        <w:textAlignment w:val="baseline"/>
        <w:rPr>
          <w:rFonts w:asciiTheme="majorHAnsi" w:hAnsiTheme="majorHAnsi" w:cstheme="majorHAnsi"/>
          <w:b/>
          <w:bCs/>
          <w:color w:val="538135" w:themeColor="accent6" w:themeShade="BF"/>
          <w:sz w:val="22"/>
          <w:szCs w:val="22"/>
        </w:rPr>
      </w:pPr>
      <w:r w:rsidRPr="00673587">
        <w:rPr>
          <w:rFonts w:asciiTheme="majorHAnsi" w:hAnsiTheme="majorHAnsi" w:cstheme="majorHAnsi"/>
          <w:b/>
          <w:bCs/>
          <w:color w:val="538135" w:themeColor="accent6" w:themeShade="BF"/>
          <w:sz w:val="22"/>
          <w:szCs w:val="22"/>
        </w:rPr>
        <w:t>Stories from practice</w:t>
      </w:r>
    </w:p>
    <w:p w14:paraId="02FCD5FE" w14:textId="5157EB85" w:rsidR="00B25DF3" w:rsidRPr="00673587" w:rsidRDefault="00B25DF3" w:rsidP="00B25DF3">
      <w:pPr>
        <w:rPr>
          <w:rFonts w:asciiTheme="majorHAnsi" w:hAnsiTheme="majorHAnsi" w:cstheme="majorHAnsi"/>
          <w:b/>
          <w:bCs/>
          <w:color w:val="538135" w:themeColor="accent6" w:themeShade="BF"/>
          <w:sz w:val="22"/>
          <w:szCs w:val="22"/>
        </w:rPr>
      </w:pPr>
      <w:r w:rsidRPr="00673587">
        <w:rPr>
          <w:rFonts w:asciiTheme="majorHAnsi" w:hAnsiTheme="majorHAnsi" w:cstheme="majorHAnsi"/>
          <w:b/>
          <w:bCs/>
          <w:i/>
          <w:iCs/>
          <w:color w:val="538135" w:themeColor="accent6" w:themeShade="BF"/>
          <w:sz w:val="22"/>
          <w:szCs w:val="22"/>
        </w:rPr>
        <w:t>(tbc)</w:t>
      </w:r>
    </w:p>
    <w:p w14:paraId="38AA30D0" w14:textId="77777777" w:rsidR="00B25DF3" w:rsidRPr="00673587" w:rsidRDefault="00B25DF3" w:rsidP="00B25DF3">
      <w:pPr>
        <w:rPr>
          <w:rFonts w:asciiTheme="majorHAnsi" w:hAnsiTheme="majorHAnsi" w:cstheme="majorHAnsi"/>
          <w:b/>
          <w:bCs/>
          <w:color w:val="538135" w:themeColor="accent6" w:themeShade="BF"/>
          <w:sz w:val="22"/>
          <w:szCs w:val="22"/>
        </w:rPr>
      </w:pPr>
    </w:p>
    <w:p w14:paraId="385BCBB0" w14:textId="77777777" w:rsidR="001B3C56" w:rsidRDefault="001B3C56" w:rsidP="001B3C56">
      <w:pPr>
        <w:pStyle w:val="ListParagraph"/>
        <w:ind w:left="360"/>
      </w:pPr>
    </w:p>
    <w:p w14:paraId="4613AD7B" w14:textId="4A1AAB22" w:rsidR="001B3C56" w:rsidRPr="00190DEB" w:rsidRDefault="00B25DF3" w:rsidP="00DD3F6B">
      <w:pPr>
        <w:pStyle w:val="paragraph"/>
        <w:spacing w:before="0" w:beforeAutospacing="0" w:after="0" w:afterAutospacing="0"/>
        <w:textAlignment w:val="baseline"/>
        <w:rPr>
          <w:rFonts w:asciiTheme="majorHAnsi" w:hAnsiTheme="majorHAnsi" w:cstheme="majorHAnsi"/>
          <w:b/>
          <w:bCs/>
          <w:sz w:val="22"/>
          <w:szCs w:val="22"/>
        </w:rPr>
      </w:pPr>
      <w:r>
        <w:rPr>
          <w:rFonts w:asciiTheme="majorHAnsi" w:hAnsiTheme="majorHAnsi" w:cstheme="majorHAnsi"/>
          <w:b/>
          <w:bCs/>
          <w:sz w:val="22"/>
          <w:szCs w:val="22"/>
        </w:rPr>
        <w:t>How to learn this approach</w:t>
      </w:r>
    </w:p>
    <w:p w14:paraId="7BF31FDF" w14:textId="77777777" w:rsidR="001B3C56" w:rsidRPr="00190DEB" w:rsidRDefault="001B3C56" w:rsidP="001B3C56">
      <w:pPr>
        <w:rPr>
          <w:rFonts w:asciiTheme="majorHAnsi" w:hAnsiTheme="majorHAnsi" w:cstheme="majorHAnsi"/>
          <w:i/>
          <w:iCs/>
          <w:sz w:val="22"/>
          <w:szCs w:val="22"/>
        </w:rPr>
      </w:pPr>
    </w:p>
    <w:tbl>
      <w:tblPr>
        <w:tblStyle w:val="TableGrid"/>
        <w:tblW w:w="0" w:type="auto"/>
        <w:tblLook w:val="04A0" w:firstRow="1" w:lastRow="0" w:firstColumn="1" w:lastColumn="0" w:noHBand="0" w:noVBand="1"/>
      </w:tblPr>
      <w:tblGrid>
        <w:gridCol w:w="2122"/>
        <w:gridCol w:w="3969"/>
        <w:gridCol w:w="992"/>
        <w:gridCol w:w="992"/>
        <w:gridCol w:w="935"/>
      </w:tblGrid>
      <w:tr w:rsidR="001B3C56" w:rsidRPr="00190DEB" w14:paraId="70A3AAEE" w14:textId="77777777" w:rsidTr="0095772D">
        <w:tc>
          <w:tcPr>
            <w:tcW w:w="2122" w:type="dxa"/>
          </w:tcPr>
          <w:p w14:paraId="391AA633" w14:textId="77777777" w:rsidR="001B3C56" w:rsidRPr="00190DEB" w:rsidRDefault="001B3C56" w:rsidP="0095772D">
            <w:pPr>
              <w:rPr>
                <w:rFonts w:asciiTheme="majorHAnsi" w:hAnsiTheme="majorHAnsi" w:cstheme="majorHAnsi"/>
                <w:sz w:val="22"/>
                <w:szCs w:val="22"/>
              </w:rPr>
            </w:pPr>
            <w:r w:rsidRPr="00190DEB">
              <w:rPr>
                <w:rFonts w:asciiTheme="majorHAnsi" w:hAnsiTheme="majorHAnsi" w:cstheme="majorHAnsi"/>
                <w:sz w:val="22"/>
                <w:szCs w:val="22"/>
              </w:rPr>
              <w:t>Learning method</w:t>
            </w:r>
          </w:p>
        </w:tc>
        <w:tc>
          <w:tcPr>
            <w:tcW w:w="3969" w:type="dxa"/>
          </w:tcPr>
          <w:p w14:paraId="4E66B37D" w14:textId="77777777" w:rsidR="001B3C56" w:rsidRPr="00190DEB" w:rsidRDefault="001B3C56" w:rsidP="0095772D">
            <w:pPr>
              <w:rPr>
                <w:rFonts w:asciiTheme="majorHAnsi" w:hAnsiTheme="majorHAnsi" w:cstheme="majorHAnsi"/>
                <w:sz w:val="22"/>
                <w:szCs w:val="22"/>
              </w:rPr>
            </w:pPr>
            <w:r w:rsidRPr="00190DEB">
              <w:rPr>
                <w:rFonts w:asciiTheme="majorHAnsi" w:hAnsiTheme="majorHAnsi" w:cstheme="majorHAnsi"/>
                <w:sz w:val="22"/>
                <w:szCs w:val="22"/>
              </w:rPr>
              <w:t>Description</w:t>
            </w:r>
          </w:p>
        </w:tc>
        <w:tc>
          <w:tcPr>
            <w:tcW w:w="992" w:type="dxa"/>
          </w:tcPr>
          <w:p w14:paraId="5500AEC1" w14:textId="77777777" w:rsidR="001B3C56" w:rsidRPr="00190DEB" w:rsidRDefault="001B3C56" w:rsidP="0095772D">
            <w:pPr>
              <w:jc w:val="center"/>
              <w:rPr>
                <w:rFonts w:asciiTheme="majorHAnsi" w:hAnsiTheme="majorHAnsi" w:cstheme="majorHAnsi"/>
                <w:sz w:val="22"/>
                <w:szCs w:val="22"/>
              </w:rPr>
            </w:pPr>
            <w:r w:rsidRPr="00190DEB">
              <w:rPr>
                <w:rFonts w:asciiTheme="majorHAnsi" w:hAnsiTheme="majorHAnsi" w:cstheme="majorHAnsi"/>
                <w:sz w:val="22"/>
                <w:szCs w:val="22"/>
              </w:rPr>
              <w:t>Level 1</w:t>
            </w:r>
          </w:p>
        </w:tc>
        <w:tc>
          <w:tcPr>
            <w:tcW w:w="992" w:type="dxa"/>
          </w:tcPr>
          <w:p w14:paraId="163D14FB" w14:textId="77777777" w:rsidR="001B3C56" w:rsidRPr="00190DEB" w:rsidRDefault="001B3C56" w:rsidP="0095772D">
            <w:pPr>
              <w:jc w:val="center"/>
              <w:rPr>
                <w:rFonts w:asciiTheme="majorHAnsi" w:hAnsiTheme="majorHAnsi" w:cstheme="majorHAnsi"/>
                <w:sz w:val="22"/>
                <w:szCs w:val="22"/>
              </w:rPr>
            </w:pPr>
            <w:r w:rsidRPr="00190DEB">
              <w:rPr>
                <w:rFonts w:asciiTheme="majorHAnsi" w:hAnsiTheme="majorHAnsi" w:cstheme="majorHAnsi"/>
                <w:sz w:val="22"/>
                <w:szCs w:val="22"/>
              </w:rPr>
              <w:t>Level 2</w:t>
            </w:r>
          </w:p>
        </w:tc>
        <w:tc>
          <w:tcPr>
            <w:tcW w:w="935" w:type="dxa"/>
          </w:tcPr>
          <w:p w14:paraId="405AA61E" w14:textId="77777777" w:rsidR="001B3C56" w:rsidRPr="00190DEB" w:rsidRDefault="001B3C56" w:rsidP="0095772D">
            <w:pPr>
              <w:jc w:val="center"/>
              <w:rPr>
                <w:rFonts w:asciiTheme="majorHAnsi" w:hAnsiTheme="majorHAnsi" w:cstheme="majorHAnsi"/>
                <w:sz w:val="22"/>
                <w:szCs w:val="22"/>
              </w:rPr>
            </w:pPr>
            <w:r w:rsidRPr="00190DEB">
              <w:rPr>
                <w:rFonts w:asciiTheme="majorHAnsi" w:hAnsiTheme="majorHAnsi" w:cstheme="majorHAnsi"/>
                <w:sz w:val="22"/>
                <w:szCs w:val="22"/>
              </w:rPr>
              <w:t>Level 3</w:t>
            </w:r>
          </w:p>
        </w:tc>
      </w:tr>
      <w:tr w:rsidR="001B3C56" w:rsidRPr="00190DEB" w14:paraId="378B876B" w14:textId="77777777" w:rsidTr="0095772D">
        <w:tc>
          <w:tcPr>
            <w:tcW w:w="2122" w:type="dxa"/>
          </w:tcPr>
          <w:p w14:paraId="51E16B17" w14:textId="77777777" w:rsidR="001B3C56" w:rsidRPr="00190DEB" w:rsidRDefault="001B3C56" w:rsidP="0095772D">
            <w:pPr>
              <w:rPr>
                <w:rFonts w:asciiTheme="majorHAnsi" w:hAnsiTheme="majorHAnsi" w:cstheme="majorHAnsi"/>
                <w:sz w:val="22"/>
                <w:szCs w:val="22"/>
              </w:rPr>
            </w:pPr>
            <w:r w:rsidRPr="00190DEB">
              <w:rPr>
                <w:rFonts w:asciiTheme="majorHAnsi" w:hAnsiTheme="majorHAnsi" w:cstheme="majorHAnsi"/>
                <w:sz w:val="22"/>
                <w:szCs w:val="22"/>
              </w:rPr>
              <w:t>e-Learning</w:t>
            </w:r>
          </w:p>
          <w:p w14:paraId="4FD62A4B" w14:textId="77777777" w:rsidR="001B3C56" w:rsidRPr="00190DEB" w:rsidRDefault="001B3C56" w:rsidP="0095772D">
            <w:pPr>
              <w:rPr>
                <w:rFonts w:asciiTheme="majorHAnsi" w:hAnsiTheme="majorHAnsi" w:cstheme="majorHAnsi"/>
                <w:sz w:val="22"/>
                <w:szCs w:val="22"/>
              </w:rPr>
            </w:pPr>
          </w:p>
        </w:tc>
        <w:tc>
          <w:tcPr>
            <w:tcW w:w="3969" w:type="dxa"/>
          </w:tcPr>
          <w:p w14:paraId="66217063" w14:textId="77777777" w:rsidR="001B3C56" w:rsidRPr="00190DEB" w:rsidRDefault="001B3C56" w:rsidP="0095772D">
            <w:pPr>
              <w:rPr>
                <w:rFonts w:asciiTheme="majorHAnsi" w:hAnsiTheme="majorHAnsi" w:cstheme="majorHAnsi"/>
                <w:sz w:val="22"/>
                <w:szCs w:val="22"/>
              </w:rPr>
            </w:pPr>
            <w:r w:rsidRPr="00190DEB">
              <w:rPr>
                <w:rFonts w:asciiTheme="majorHAnsi" w:hAnsiTheme="majorHAnsi" w:cstheme="majorHAnsi"/>
                <w:sz w:val="22"/>
                <w:szCs w:val="22"/>
              </w:rPr>
              <w:t>Web-based e-learning resources to provide factual information and engage in interactive learning methods. Self-test and certification.</w:t>
            </w:r>
          </w:p>
        </w:tc>
        <w:tc>
          <w:tcPr>
            <w:tcW w:w="992" w:type="dxa"/>
          </w:tcPr>
          <w:p w14:paraId="2BE16A72" w14:textId="567CBBE5" w:rsidR="001B3C56" w:rsidRPr="00190DEB" w:rsidRDefault="00936D89" w:rsidP="0095772D">
            <w:pPr>
              <w:jc w:val="center"/>
              <w:rPr>
                <w:rFonts w:asciiTheme="majorHAnsi" w:hAnsiTheme="majorHAnsi" w:cstheme="majorHAnsi"/>
                <w:b/>
                <w:bCs/>
                <w:sz w:val="22"/>
                <w:szCs w:val="22"/>
              </w:rPr>
            </w:pPr>
            <w:r>
              <w:rPr>
                <w:rFonts w:asciiTheme="majorHAnsi" w:eastAsia="Symbol" w:hAnsiTheme="majorHAnsi" w:cstheme="majorHAnsi"/>
                <w:b/>
                <w:bCs/>
                <w:sz w:val="22"/>
                <w:szCs w:val="22"/>
              </w:rPr>
              <w:t>•</w:t>
            </w:r>
          </w:p>
        </w:tc>
        <w:tc>
          <w:tcPr>
            <w:tcW w:w="992" w:type="dxa"/>
          </w:tcPr>
          <w:p w14:paraId="01BD6126" w14:textId="0A41317D" w:rsidR="001B3C56"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c>
          <w:tcPr>
            <w:tcW w:w="935" w:type="dxa"/>
          </w:tcPr>
          <w:p w14:paraId="59449817" w14:textId="02142E1A" w:rsidR="001B3C56"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r w:rsidR="001B3C56" w:rsidRPr="00190DEB" w14:paraId="4D55A5DC" w14:textId="77777777" w:rsidTr="0095772D">
        <w:tc>
          <w:tcPr>
            <w:tcW w:w="2122" w:type="dxa"/>
          </w:tcPr>
          <w:p w14:paraId="7ED6F546" w14:textId="77777777" w:rsidR="001B3C56" w:rsidRPr="00190DEB" w:rsidRDefault="001B3C56" w:rsidP="0095772D">
            <w:pPr>
              <w:rPr>
                <w:rFonts w:asciiTheme="majorHAnsi" w:hAnsiTheme="majorHAnsi" w:cstheme="majorHAnsi"/>
                <w:sz w:val="22"/>
                <w:szCs w:val="22"/>
              </w:rPr>
            </w:pPr>
            <w:r w:rsidRPr="00190DEB">
              <w:rPr>
                <w:rFonts w:asciiTheme="majorHAnsi" w:hAnsiTheme="majorHAnsi" w:cstheme="majorHAnsi"/>
                <w:sz w:val="22"/>
                <w:szCs w:val="22"/>
              </w:rPr>
              <w:t>Work based learning</w:t>
            </w:r>
          </w:p>
          <w:p w14:paraId="178C83BB" w14:textId="77777777" w:rsidR="001B3C56" w:rsidRPr="00190DEB" w:rsidRDefault="001B3C56" w:rsidP="0095772D">
            <w:pPr>
              <w:rPr>
                <w:rFonts w:asciiTheme="majorHAnsi" w:hAnsiTheme="majorHAnsi" w:cstheme="majorHAnsi"/>
                <w:sz w:val="22"/>
                <w:szCs w:val="22"/>
              </w:rPr>
            </w:pPr>
          </w:p>
        </w:tc>
        <w:tc>
          <w:tcPr>
            <w:tcW w:w="3969" w:type="dxa"/>
          </w:tcPr>
          <w:p w14:paraId="04A655CF" w14:textId="77777777" w:rsidR="001B3C56" w:rsidRPr="00190DEB" w:rsidRDefault="001B3C56" w:rsidP="0095772D">
            <w:pPr>
              <w:rPr>
                <w:rFonts w:asciiTheme="majorHAnsi" w:hAnsiTheme="majorHAnsi" w:cstheme="majorHAnsi"/>
                <w:sz w:val="22"/>
                <w:szCs w:val="22"/>
              </w:rPr>
            </w:pPr>
            <w:r w:rsidRPr="00190DEB">
              <w:rPr>
                <w:rFonts w:asciiTheme="majorHAnsi" w:hAnsiTheme="majorHAnsi" w:cstheme="majorHAnsi"/>
                <w:sz w:val="22"/>
                <w:szCs w:val="22"/>
              </w:rPr>
              <w:t>Use learning opportunities in the workplace to provide real-life context in which to apply knowledge and skills and identify further learning needs.</w:t>
            </w:r>
          </w:p>
        </w:tc>
        <w:tc>
          <w:tcPr>
            <w:tcW w:w="992" w:type="dxa"/>
          </w:tcPr>
          <w:p w14:paraId="7C369480" w14:textId="5B395CEE" w:rsidR="001B3C56"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c>
          <w:tcPr>
            <w:tcW w:w="992" w:type="dxa"/>
          </w:tcPr>
          <w:p w14:paraId="54EBFC71" w14:textId="42AF0D3A" w:rsidR="001B3C56"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c>
          <w:tcPr>
            <w:tcW w:w="935" w:type="dxa"/>
          </w:tcPr>
          <w:p w14:paraId="7C406452" w14:textId="509B30BA" w:rsidR="001B3C56"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r w:rsidR="001B3C56" w:rsidRPr="00190DEB" w14:paraId="1428520B" w14:textId="77777777" w:rsidTr="0095772D">
        <w:tc>
          <w:tcPr>
            <w:tcW w:w="2122" w:type="dxa"/>
          </w:tcPr>
          <w:p w14:paraId="69C8BD5D" w14:textId="77777777" w:rsidR="001B3C56" w:rsidRPr="00190DEB" w:rsidRDefault="001B3C56" w:rsidP="0095772D">
            <w:pPr>
              <w:rPr>
                <w:rFonts w:asciiTheme="majorHAnsi" w:hAnsiTheme="majorHAnsi" w:cstheme="majorHAnsi"/>
                <w:sz w:val="22"/>
                <w:szCs w:val="22"/>
              </w:rPr>
            </w:pPr>
            <w:r w:rsidRPr="00190DEB">
              <w:rPr>
                <w:rFonts w:asciiTheme="majorHAnsi" w:hAnsiTheme="majorHAnsi" w:cstheme="majorHAnsi"/>
                <w:sz w:val="22"/>
                <w:szCs w:val="22"/>
              </w:rPr>
              <w:t>Recording and role play</w:t>
            </w:r>
          </w:p>
          <w:p w14:paraId="55158DD2" w14:textId="77777777" w:rsidR="001B3C56" w:rsidRPr="00190DEB" w:rsidRDefault="001B3C56" w:rsidP="0095772D">
            <w:pPr>
              <w:rPr>
                <w:rFonts w:asciiTheme="majorHAnsi" w:hAnsiTheme="majorHAnsi" w:cstheme="majorHAnsi"/>
                <w:sz w:val="22"/>
                <w:szCs w:val="22"/>
              </w:rPr>
            </w:pPr>
          </w:p>
        </w:tc>
        <w:tc>
          <w:tcPr>
            <w:tcW w:w="3969" w:type="dxa"/>
          </w:tcPr>
          <w:p w14:paraId="36EEA6DA" w14:textId="77777777" w:rsidR="001B3C56" w:rsidRPr="00190DEB" w:rsidRDefault="001B3C56" w:rsidP="0095772D">
            <w:pPr>
              <w:rPr>
                <w:rFonts w:asciiTheme="majorHAnsi" w:hAnsiTheme="majorHAnsi" w:cstheme="majorHAnsi"/>
                <w:sz w:val="22"/>
                <w:szCs w:val="22"/>
              </w:rPr>
            </w:pPr>
            <w:r w:rsidRPr="00190DEB">
              <w:rPr>
                <w:rFonts w:asciiTheme="majorHAnsi" w:hAnsiTheme="majorHAnsi" w:cstheme="majorHAnsi"/>
                <w:sz w:val="22"/>
                <w:szCs w:val="22"/>
              </w:rPr>
              <w:t>Using video recording or role play to learn and apply models of consultation; provide analysis and feedback to identify learning needs. Use exemplars of good practice for discussion.</w:t>
            </w:r>
          </w:p>
        </w:tc>
        <w:tc>
          <w:tcPr>
            <w:tcW w:w="992" w:type="dxa"/>
          </w:tcPr>
          <w:p w14:paraId="7C83D2CE" w14:textId="77777777" w:rsidR="001B3C56" w:rsidRPr="00190DEB" w:rsidRDefault="001B3C56" w:rsidP="0095772D">
            <w:pPr>
              <w:jc w:val="center"/>
              <w:rPr>
                <w:rFonts w:asciiTheme="majorHAnsi" w:hAnsiTheme="majorHAnsi" w:cstheme="majorHAnsi"/>
                <w:sz w:val="22"/>
                <w:szCs w:val="22"/>
              </w:rPr>
            </w:pPr>
          </w:p>
        </w:tc>
        <w:tc>
          <w:tcPr>
            <w:tcW w:w="992" w:type="dxa"/>
          </w:tcPr>
          <w:p w14:paraId="683B3254" w14:textId="6CA9346C" w:rsidR="001B3C56" w:rsidRPr="00190DEB" w:rsidRDefault="00936D89" w:rsidP="0095772D">
            <w:pPr>
              <w:jc w:val="center"/>
              <w:rPr>
                <w:rFonts w:asciiTheme="majorHAnsi" w:hAnsiTheme="majorHAnsi" w:cstheme="majorHAnsi"/>
                <w:b/>
                <w:bCs/>
                <w:sz w:val="22"/>
                <w:szCs w:val="22"/>
              </w:rPr>
            </w:pPr>
            <w:r>
              <w:rPr>
                <w:rFonts w:asciiTheme="majorHAnsi" w:eastAsia="Symbol" w:hAnsiTheme="majorHAnsi" w:cstheme="majorHAnsi"/>
                <w:b/>
                <w:bCs/>
                <w:sz w:val="22"/>
                <w:szCs w:val="22"/>
              </w:rPr>
              <w:t>•</w:t>
            </w:r>
          </w:p>
        </w:tc>
        <w:tc>
          <w:tcPr>
            <w:tcW w:w="935" w:type="dxa"/>
          </w:tcPr>
          <w:p w14:paraId="4206A658" w14:textId="324CFFCE" w:rsidR="001B3C56" w:rsidRPr="00190DEB" w:rsidRDefault="00936D89" w:rsidP="0095772D">
            <w:pPr>
              <w:jc w:val="center"/>
              <w:rPr>
                <w:rFonts w:asciiTheme="majorHAnsi" w:hAnsiTheme="majorHAnsi" w:cstheme="majorHAnsi"/>
                <w:b/>
                <w:bCs/>
                <w:sz w:val="22"/>
                <w:szCs w:val="22"/>
              </w:rPr>
            </w:pPr>
            <w:r>
              <w:rPr>
                <w:rFonts w:asciiTheme="majorHAnsi" w:eastAsia="Symbol" w:hAnsiTheme="majorHAnsi" w:cstheme="majorHAnsi"/>
                <w:b/>
                <w:bCs/>
                <w:sz w:val="22"/>
                <w:szCs w:val="22"/>
              </w:rPr>
              <w:t>•</w:t>
            </w:r>
          </w:p>
        </w:tc>
      </w:tr>
      <w:tr w:rsidR="001B3C56" w:rsidRPr="00190DEB" w14:paraId="6F213F4E" w14:textId="77777777" w:rsidTr="0095772D">
        <w:tc>
          <w:tcPr>
            <w:tcW w:w="2122" w:type="dxa"/>
          </w:tcPr>
          <w:p w14:paraId="69E01BD4" w14:textId="77777777" w:rsidR="001B3C56" w:rsidRPr="00190DEB" w:rsidRDefault="001B3C56" w:rsidP="0095772D">
            <w:pPr>
              <w:rPr>
                <w:rFonts w:asciiTheme="majorHAnsi" w:hAnsiTheme="majorHAnsi" w:cstheme="majorHAnsi"/>
                <w:sz w:val="22"/>
                <w:szCs w:val="22"/>
              </w:rPr>
            </w:pPr>
            <w:r w:rsidRPr="00190DEB">
              <w:rPr>
                <w:rFonts w:asciiTheme="majorHAnsi" w:hAnsiTheme="majorHAnsi" w:cstheme="majorHAnsi"/>
                <w:sz w:val="22"/>
                <w:szCs w:val="22"/>
              </w:rPr>
              <w:t>Self-directed learning and Reflective practice</w:t>
            </w:r>
          </w:p>
          <w:p w14:paraId="559877D2" w14:textId="77777777" w:rsidR="001B3C56" w:rsidRPr="00190DEB" w:rsidRDefault="001B3C56" w:rsidP="0095772D">
            <w:pPr>
              <w:rPr>
                <w:rFonts w:asciiTheme="majorHAnsi" w:hAnsiTheme="majorHAnsi" w:cstheme="majorHAnsi"/>
                <w:sz w:val="22"/>
                <w:szCs w:val="22"/>
              </w:rPr>
            </w:pPr>
          </w:p>
        </w:tc>
        <w:tc>
          <w:tcPr>
            <w:tcW w:w="3969" w:type="dxa"/>
          </w:tcPr>
          <w:p w14:paraId="55398B07" w14:textId="77777777" w:rsidR="001B3C56" w:rsidRPr="00190DEB" w:rsidRDefault="001B3C56" w:rsidP="0095772D">
            <w:pPr>
              <w:rPr>
                <w:rFonts w:asciiTheme="majorHAnsi" w:hAnsiTheme="majorHAnsi" w:cstheme="majorHAnsi"/>
                <w:sz w:val="22"/>
                <w:szCs w:val="22"/>
              </w:rPr>
            </w:pPr>
            <w:r w:rsidRPr="00190DEB">
              <w:rPr>
                <w:rFonts w:asciiTheme="majorHAnsi" w:hAnsiTheme="majorHAnsi" w:cstheme="majorHAnsi"/>
                <w:sz w:val="22"/>
                <w:szCs w:val="22"/>
              </w:rPr>
              <w:t>Adult learning involves the capability for self-directed study such as reading around a topic, reflecting on experience and searching for evidence</w:t>
            </w:r>
          </w:p>
        </w:tc>
        <w:tc>
          <w:tcPr>
            <w:tcW w:w="992" w:type="dxa"/>
          </w:tcPr>
          <w:p w14:paraId="1B978049" w14:textId="77777777" w:rsidR="001B3C56" w:rsidRPr="00190DEB" w:rsidRDefault="001B3C56" w:rsidP="0095772D">
            <w:pPr>
              <w:jc w:val="center"/>
              <w:rPr>
                <w:rFonts w:asciiTheme="majorHAnsi" w:hAnsiTheme="majorHAnsi" w:cstheme="majorHAnsi"/>
                <w:sz w:val="22"/>
                <w:szCs w:val="22"/>
              </w:rPr>
            </w:pPr>
          </w:p>
        </w:tc>
        <w:tc>
          <w:tcPr>
            <w:tcW w:w="992" w:type="dxa"/>
          </w:tcPr>
          <w:p w14:paraId="1E2123D9" w14:textId="4EFE6351" w:rsidR="001B3C56"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c>
          <w:tcPr>
            <w:tcW w:w="935" w:type="dxa"/>
          </w:tcPr>
          <w:p w14:paraId="7868FF90" w14:textId="10350055" w:rsidR="001B3C56"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r w:rsidR="001B3C56" w:rsidRPr="00190DEB" w14:paraId="5FA4BA4C" w14:textId="77777777" w:rsidTr="0095772D">
        <w:tc>
          <w:tcPr>
            <w:tcW w:w="2122" w:type="dxa"/>
          </w:tcPr>
          <w:p w14:paraId="6986873F" w14:textId="77777777" w:rsidR="001B3C56" w:rsidRPr="00190DEB" w:rsidRDefault="001B3C56" w:rsidP="0095772D">
            <w:pPr>
              <w:rPr>
                <w:rFonts w:asciiTheme="majorHAnsi" w:hAnsiTheme="majorHAnsi" w:cstheme="majorHAnsi"/>
                <w:sz w:val="22"/>
                <w:szCs w:val="22"/>
              </w:rPr>
            </w:pPr>
            <w:r w:rsidRPr="00190DEB">
              <w:rPr>
                <w:rFonts w:asciiTheme="majorHAnsi" w:hAnsiTheme="majorHAnsi" w:cstheme="majorHAnsi"/>
                <w:sz w:val="22"/>
                <w:szCs w:val="22"/>
              </w:rPr>
              <w:t>Multi-source feedback</w:t>
            </w:r>
          </w:p>
          <w:p w14:paraId="68FF7C16" w14:textId="77777777" w:rsidR="001B3C56" w:rsidRPr="00190DEB" w:rsidRDefault="001B3C56" w:rsidP="0095772D">
            <w:pPr>
              <w:rPr>
                <w:rFonts w:asciiTheme="majorHAnsi" w:hAnsiTheme="majorHAnsi" w:cstheme="majorHAnsi"/>
                <w:sz w:val="22"/>
                <w:szCs w:val="22"/>
              </w:rPr>
            </w:pPr>
          </w:p>
        </w:tc>
        <w:tc>
          <w:tcPr>
            <w:tcW w:w="3969" w:type="dxa"/>
          </w:tcPr>
          <w:p w14:paraId="2C485007" w14:textId="77777777" w:rsidR="001B3C56" w:rsidRPr="00190DEB" w:rsidRDefault="001B3C56" w:rsidP="0095772D">
            <w:pPr>
              <w:rPr>
                <w:rFonts w:asciiTheme="majorHAnsi" w:hAnsiTheme="majorHAnsi" w:cstheme="majorHAnsi"/>
                <w:sz w:val="22"/>
                <w:szCs w:val="22"/>
              </w:rPr>
            </w:pPr>
            <w:r w:rsidRPr="00190DEB">
              <w:rPr>
                <w:rFonts w:asciiTheme="majorHAnsi" w:hAnsiTheme="majorHAnsi" w:cstheme="majorHAnsi"/>
                <w:sz w:val="22"/>
                <w:szCs w:val="22"/>
              </w:rPr>
              <w:t>Obtaining feedback from colleagues and patients is essential to evaluate and develop learning needs</w:t>
            </w:r>
          </w:p>
        </w:tc>
        <w:tc>
          <w:tcPr>
            <w:tcW w:w="992" w:type="dxa"/>
          </w:tcPr>
          <w:p w14:paraId="6D32F5EE" w14:textId="77777777" w:rsidR="001B3C56" w:rsidRPr="00190DEB" w:rsidRDefault="001B3C56" w:rsidP="0095772D">
            <w:pPr>
              <w:jc w:val="center"/>
              <w:rPr>
                <w:rFonts w:asciiTheme="majorHAnsi" w:hAnsiTheme="majorHAnsi" w:cstheme="majorHAnsi"/>
                <w:sz w:val="22"/>
                <w:szCs w:val="22"/>
              </w:rPr>
            </w:pPr>
          </w:p>
        </w:tc>
        <w:tc>
          <w:tcPr>
            <w:tcW w:w="992" w:type="dxa"/>
          </w:tcPr>
          <w:p w14:paraId="5711A00C" w14:textId="5C5A718D" w:rsidR="001B3C56"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c>
          <w:tcPr>
            <w:tcW w:w="935" w:type="dxa"/>
          </w:tcPr>
          <w:p w14:paraId="5A35DE79" w14:textId="14C322AA" w:rsidR="001B3C56"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r w:rsidR="001B3C56" w:rsidRPr="00190DEB" w14:paraId="1CDFC76B" w14:textId="77777777" w:rsidTr="0095772D">
        <w:tc>
          <w:tcPr>
            <w:tcW w:w="2122" w:type="dxa"/>
          </w:tcPr>
          <w:p w14:paraId="4D8BD67E" w14:textId="77777777" w:rsidR="001B3C56" w:rsidRPr="00190DEB" w:rsidRDefault="001B3C56" w:rsidP="0095772D">
            <w:pPr>
              <w:rPr>
                <w:rFonts w:asciiTheme="majorHAnsi" w:hAnsiTheme="majorHAnsi" w:cstheme="majorHAnsi"/>
                <w:sz w:val="22"/>
                <w:szCs w:val="22"/>
              </w:rPr>
            </w:pPr>
            <w:r w:rsidRPr="00190DEB">
              <w:rPr>
                <w:rFonts w:asciiTheme="majorHAnsi" w:hAnsiTheme="majorHAnsi" w:cstheme="majorHAnsi"/>
                <w:sz w:val="22"/>
                <w:szCs w:val="22"/>
              </w:rPr>
              <w:lastRenderedPageBreak/>
              <w:t xml:space="preserve">Small group, multi-professional, and peer learning </w:t>
            </w:r>
          </w:p>
        </w:tc>
        <w:tc>
          <w:tcPr>
            <w:tcW w:w="3969" w:type="dxa"/>
          </w:tcPr>
          <w:p w14:paraId="08B0744C" w14:textId="77777777" w:rsidR="001B3C56" w:rsidRPr="00190DEB" w:rsidRDefault="001B3C56" w:rsidP="0095772D">
            <w:pPr>
              <w:rPr>
                <w:rFonts w:asciiTheme="majorHAnsi" w:hAnsiTheme="majorHAnsi" w:cstheme="majorHAnsi"/>
                <w:sz w:val="22"/>
                <w:szCs w:val="22"/>
              </w:rPr>
            </w:pPr>
            <w:r w:rsidRPr="00190DEB">
              <w:rPr>
                <w:rFonts w:asciiTheme="majorHAnsi" w:hAnsiTheme="majorHAnsi" w:cstheme="majorHAnsi"/>
                <w:sz w:val="22"/>
                <w:szCs w:val="22"/>
              </w:rPr>
              <w:t>Peer learning can have a powerful influence on enhancing professional development. It enables sharing experiences, learning together, and self-directed learning groups</w:t>
            </w:r>
          </w:p>
        </w:tc>
        <w:tc>
          <w:tcPr>
            <w:tcW w:w="992" w:type="dxa"/>
          </w:tcPr>
          <w:p w14:paraId="746A36E3" w14:textId="77777777" w:rsidR="001B3C56" w:rsidRPr="00190DEB" w:rsidRDefault="001B3C56" w:rsidP="0095772D">
            <w:pPr>
              <w:jc w:val="center"/>
              <w:rPr>
                <w:rFonts w:asciiTheme="majorHAnsi" w:hAnsiTheme="majorHAnsi" w:cstheme="majorHAnsi"/>
                <w:sz w:val="22"/>
                <w:szCs w:val="22"/>
              </w:rPr>
            </w:pPr>
          </w:p>
        </w:tc>
        <w:tc>
          <w:tcPr>
            <w:tcW w:w="992" w:type="dxa"/>
          </w:tcPr>
          <w:p w14:paraId="29C893E8" w14:textId="77777777" w:rsidR="001B3C56" w:rsidRPr="00190DEB" w:rsidRDefault="001B3C56" w:rsidP="0095772D">
            <w:pPr>
              <w:jc w:val="center"/>
              <w:rPr>
                <w:rFonts w:asciiTheme="majorHAnsi" w:hAnsiTheme="majorHAnsi" w:cstheme="majorHAnsi"/>
                <w:sz w:val="22"/>
                <w:szCs w:val="22"/>
              </w:rPr>
            </w:pPr>
          </w:p>
        </w:tc>
        <w:tc>
          <w:tcPr>
            <w:tcW w:w="935" w:type="dxa"/>
          </w:tcPr>
          <w:p w14:paraId="0EDF056C" w14:textId="1D159193" w:rsidR="001B3C56"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r w:rsidR="001B3C56" w:rsidRPr="00190DEB" w14:paraId="5ED9BC1C" w14:textId="77777777" w:rsidTr="0095772D">
        <w:tc>
          <w:tcPr>
            <w:tcW w:w="2122" w:type="dxa"/>
          </w:tcPr>
          <w:p w14:paraId="4FF21CC7" w14:textId="77777777" w:rsidR="001B3C56" w:rsidRPr="00190DEB" w:rsidRDefault="001B3C56" w:rsidP="0095772D">
            <w:pPr>
              <w:rPr>
                <w:rFonts w:asciiTheme="majorHAnsi" w:hAnsiTheme="majorHAnsi" w:cstheme="majorHAnsi"/>
                <w:sz w:val="22"/>
                <w:szCs w:val="22"/>
              </w:rPr>
            </w:pPr>
            <w:r w:rsidRPr="00190DEB">
              <w:rPr>
                <w:rFonts w:asciiTheme="majorHAnsi" w:hAnsiTheme="majorHAnsi" w:cstheme="majorHAnsi"/>
                <w:sz w:val="22"/>
                <w:szCs w:val="22"/>
              </w:rPr>
              <w:t>Supervision and Mentoring</w:t>
            </w:r>
          </w:p>
          <w:p w14:paraId="1646CE05" w14:textId="77777777" w:rsidR="001B3C56" w:rsidRPr="00190DEB" w:rsidRDefault="001B3C56" w:rsidP="0095772D">
            <w:pPr>
              <w:rPr>
                <w:rFonts w:asciiTheme="majorHAnsi" w:hAnsiTheme="majorHAnsi" w:cstheme="majorHAnsi"/>
                <w:sz w:val="22"/>
                <w:szCs w:val="22"/>
              </w:rPr>
            </w:pPr>
          </w:p>
        </w:tc>
        <w:tc>
          <w:tcPr>
            <w:tcW w:w="3969" w:type="dxa"/>
          </w:tcPr>
          <w:p w14:paraId="355A537C" w14:textId="77777777" w:rsidR="001B3C56" w:rsidRPr="00190DEB" w:rsidRDefault="001B3C56" w:rsidP="0095772D">
            <w:pPr>
              <w:rPr>
                <w:rFonts w:asciiTheme="majorHAnsi" w:hAnsiTheme="majorHAnsi" w:cstheme="majorHAnsi"/>
                <w:sz w:val="22"/>
                <w:szCs w:val="22"/>
              </w:rPr>
            </w:pPr>
            <w:r w:rsidRPr="00190DEB">
              <w:rPr>
                <w:rFonts w:asciiTheme="majorHAnsi" w:hAnsiTheme="majorHAnsi" w:cstheme="majorHAnsi"/>
                <w:sz w:val="22"/>
                <w:szCs w:val="22"/>
              </w:rPr>
              <w:t>Provides the means of monitoring professional progress, role-modelling, and facilitating reflective practice and giving formative feedback</w:t>
            </w:r>
          </w:p>
        </w:tc>
        <w:tc>
          <w:tcPr>
            <w:tcW w:w="992" w:type="dxa"/>
          </w:tcPr>
          <w:p w14:paraId="65418254" w14:textId="77777777" w:rsidR="001B3C56" w:rsidRPr="00190DEB" w:rsidRDefault="001B3C56" w:rsidP="0095772D">
            <w:pPr>
              <w:jc w:val="center"/>
              <w:rPr>
                <w:rFonts w:asciiTheme="majorHAnsi" w:hAnsiTheme="majorHAnsi" w:cstheme="majorHAnsi"/>
                <w:sz w:val="22"/>
                <w:szCs w:val="22"/>
              </w:rPr>
            </w:pPr>
          </w:p>
        </w:tc>
        <w:tc>
          <w:tcPr>
            <w:tcW w:w="992" w:type="dxa"/>
          </w:tcPr>
          <w:p w14:paraId="1D31B8E5" w14:textId="77777777" w:rsidR="001B3C56" w:rsidRPr="00190DEB" w:rsidRDefault="001B3C56" w:rsidP="0095772D">
            <w:pPr>
              <w:jc w:val="center"/>
              <w:rPr>
                <w:rFonts w:asciiTheme="majorHAnsi" w:hAnsiTheme="majorHAnsi" w:cstheme="majorHAnsi"/>
                <w:sz w:val="22"/>
                <w:szCs w:val="22"/>
              </w:rPr>
            </w:pPr>
          </w:p>
        </w:tc>
        <w:tc>
          <w:tcPr>
            <w:tcW w:w="935" w:type="dxa"/>
          </w:tcPr>
          <w:p w14:paraId="178EDDA5" w14:textId="5F7E889F" w:rsidR="001B3C56" w:rsidRPr="00190DEB" w:rsidRDefault="00936D89" w:rsidP="0095772D">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bl>
    <w:p w14:paraId="62126EB6" w14:textId="77777777" w:rsidR="001B3C56" w:rsidRPr="00190DEB" w:rsidRDefault="001B3C56" w:rsidP="001B3C56">
      <w:pPr>
        <w:rPr>
          <w:rFonts w:asciiTheme="majorHAnsi" w:hAnsiTheme="majorHAnsi" w:cstheme="majorHAnsi"/>
          <w:i/>
          <w:iCs/>
          <w:sz w:val="22"/>
          <w:szCs w:val="22"/>
        </w:rPr>
      </w:pPr>
    </w:p>
    <w:p w14:paraId="782E3593" w14:textId="77777777" w:rsidR="0095772D" w:rsidRPr="00190DEB" w:rsidRDefault="0095772D" w:rsidP="001B3C56">
      <w:pPr>
        <w:rPr>
          <w:rFonts w:asciiTheme="majorHAnsi" w:hAnsiTheme="majorHAnsi" w:cstheme="majorHAnsi"/>
          <w:sz w:val="22"/>
          <w:szCs w:val="22"/>
        </w:rPr>
      </w:pPr>
    </w:p>
    <w:p w14:paraId="1FCA331A" w14:textId="70695B68" w:rsidR="001B3C56" w:rsidRPr="00190DEB" w:rsidRDefault="0095772D" w:rsidP="00DD3F6B">
      <w:pPr>
        <w:pStyle w:val="paragraph"/>
        <w:spacing w:before="0" w:beforeAutospacing="0" w:after="0" w:afterAutospacing="0"/>
        <w:textAlignment w:val="baseline"/>
        <w:rPr>
          <w:rFonts w:asciiTheme="majorHAnsi" w:hAnsiTheme="majorHAnsi" w:cstheme="majorHAnsi"/>
          <w:b/>
          <w:bCs/>
          <w:sz w:val="22"/>
          <w:szCs w:val="22"/>
        </w:rPr>
      </w:pPr>
      <w:r w:rsidRPr="00190DEB">
        <w:rPr>
          <w:rFonts w:asciiTheme="majorHAnsi" w:hAnsiTheme="majorHAnsi" w:cstheme="majorHAnsi"/>
          <w:b/>
          <w:bCs/>
          <w:sz w:val="22"/>
          <w:szCs w:val="22"/>
        </w:rPr>
        <w:t xml:space="preserve">Standards for </w:t>
      </w:r>
      <w:r w:rsidR="002F7E6E">
        <w:rPr>
          <w:rFonts w:asciiTheme="majorHAnsi" w:hAnsiTheme="majorHAnsi" w:cstheme="majorHAnsi"/>
          <w:b/>
          <w:bCs/>
          <w:sz w:val="22"/>
          <w:szCs w:val="22"/>
        </w:rPr>
        <w:t>Training</w:t>
      </w:r>
    </w:p>
    <w:p w14:paraId="2B173919" w14:textId="77777777" w:rsidR="001B3C56" w:rsidRPr="00190DEB" w:rsidRDefault="001B3C56" w:rsidP="001B3C56">
      <w:pPr>
        <w:rPr>
          <w:rFonts w:asciiTheme="majorHAnsi" w:hAnsiTheme="majorHAnsi" w:cstheme="majorHAnsi"/>
          <w:b/>
          <w:bCs/>
          <w:sz w:val="22"/>
          <w:szCs w:val="22"/>
        </w:rPr>
      </w:pPr>
    </w:p>
    <w:p w14:paraId="734B30C5" w14:textId="77777777" w:rsidR="004871F5" w:rsidRDefault="001B3C56" w:rsidP="004871F5">
      <w:pPr>
        <w:rPr>
          <w:rFonts w:asciiTheme="majorHAnsi" w:hAnsiTheme="majorHAnsi" w:cstheme="majorHAnsi"/>
          <w:sz w:val="22"/>
          <w:szCs w:val="22"/>
        </w:rPr>
      </w:pPr>
      <w:r w:rsidRPr="00190DEB">
        <w:rPr>
          <w:rFonts w:asciiTheme="majorHAnsi" w:hAnsiTheme="majorHAnsi" w:cstheme="majorHAnsi"/>
          <w:sz w:val="22"/>
          <w:szCs w:val="22"/>
        </w:rPr>
        <w:t>Training courses should satisfy the following requirements at the appropriate levels of learning described above</w:t>
      </w:r>
    </w:p>
    <w:p w14:paraId="3A88FFD2" w14:textId="6ED4C309" w:rsidR="001B3C56" w:rsidRDefault="001B3C56" w:rsidP="004871F5">
      <w:pPr>
        <w:rPr>
          <w:rFonts w:asciiTheme="majorHAnsi" w:hAnsiTheme="majorHAnsi" w:cstheme="majorHAnsi"/>
          <w:sz w:val="22"/>
          <w:szCs w:val="22"/>
        </w:rPr>
      </w:pPr>
      <w:r w:rsidRPr="00190DEB">
        <w:rPr>
          <w:rFonts w:asciiTheme="majorHAnsi" w:hAnsiTheme="majorHAnsi" w:cstheme="majorHAnsi"/>
          <w:sz w:val="22"/>
          <w:szCs w:val="22"/>
        </w:rPr>
        <w:t xml:space="preserve"> </w:t>
      </w:r>
    </w:p>
    <w:tbl>
      <w:tblPr>
        <w:tblStyle w:val="TableGrid"/>
        <w:tblW w:w="0" w:type="auto"/>
        <w:tblLook w:val="04A0" w:firstRow="1" w:lastRow="0" w:firstColumn="1" w:lastColumn="0" w:noHBand="0" w:noVBand="1"/>
      </w:tblPr>
      <w:tblGrid>
        <w:gridCol w:w="3256"/>
        <w:gridCol w:w="5754"/>
      </w:tblGrid>
      <w:tr w:rsidR="002F7E6E" w14:paraId="017C3268" w14:textId="77777777" w:rsidTr="007C7B9B">
        <w:tc>
          <w:tcPr>
            <w:tcW w:w="3256" w:type="dxa"/>
          </w:tcPr>
          <w:p w14:paraId="0435775F" w14:textId="77777777" w:rsidR="002F7E6E" w:rsidRPr="002F7E6E" w:rsidRDefault="002F7E6E" w:rsidP="007C7B9B">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Course Design</w:t>
            </w:r>
          </w:p>
        </w:tc>
        <w:tc>
          <w:tcPr>
            <w:tcW w:w="5754" w:type="dxa"/>
          </w:tcPr>
          <w:p w14:paraId="2E3437AB" w14:textId="774E24BD" w:rsidR="00806C22" w:rsidRPr="00701FF0" w:rsidRDefault="00806C22" w:rsidP="00EE12D0">
            <w:pPr>
              <w:pStyle w:val="ListParagraph"/>
              <w:numPr>
                <w:ilvl w:val="0"/>
                <w:numId w:val="31"/>
              </w:numPr>
              <w:rPr>
                <w:rFonts w:asciiTheme="majorHAnsi" w:hAnsiTheme="majorHAnsi" w:cstheme="majorHAnsi"/>
                <w:sz w:val="22"/>
                <w:szCs w:val="22"/>
              </w:rPr>
            </w:pPr>
            <w:r w:rsidRPr="00701FF0">
              <w:rPr>
                <w:rFonts w:asciiTheme="majorHAnsi" w:hAnsiTheme="majorHAnsi" w:cstheme="majorHAnsi"/>
                <w:sz w:val="22"/>
                <w:szCs w:val="22"/>
              </w:rPr>
              <w:t>Evidence-based curriculum that articulates the philosophy and principles of Motivational Interviewing and incorporates the perspective of those with lived experience</w:t>
            </w:r>
          </w:p>
          <w:p w14:paraId="24486946" w14:textId="69E42048" w:rsidR="00806C22" w:rsidRPr="00701FF0" w:rsidRDefault="00806C22" w:rsidP="00EE12D0">
            <w:pPr>
              <w:pStyle w:val="NormalWeb"/>
              <w:numPr>
                <w:ilvl w:val="0"/>
                <w:numId w:val="31"/>
              </w:numPr>
              <w:rPr>
                <w:rFonts w:asciiTheme="majorHAnsi" w:hAnsiTheme="majorHAnsi" w:cstheme="majorHAnsi"/>
                <w:sz w:val="22"/>
                <w:szCs w:val="22"/>
              </w:rPr>
            </w:pPr>
            <w:r w:rsidRPr="00701FF0">
              <w:rPr>
                <w:rFonts w:asciiTheme="majorHAnsi" w:hAnsiTheme="majorHAnsi" w:cstheme="majorHAnsi"/>
                <w:sz w:val="22"/>
                <w:szCs w:val="22"/>
              </w:rPr>
              <w:t>Embeds an introduction to MI skills in the core curriculum and clearly describes the theory and practical application.</w:t>
            </w:r>
          </w:p>
          <w:p w14:paraId="08FB6738" w14:textId="040E7168" w:rsidR="00806C22" w:rsidRPr="00701FF0" w:rsidRDefault="00806C22" w:rsidP="00EE12D0">
            <w:pPr>
              <w:pStyle w:val="ListParagraph"/>
              <w:numPr>
                <w:ilvl w:val="0"/>
                <w:numId w:val="31"/>
              </w:numPr>
              <w:rPr>
                <w:rFonts w:asciiTheme="majorHAnsi" w:hAnsiTheme="majorHAnsi" w:cstheme="majorHAnsi"/>
                <w:sz w:val="22"/>
                <w:szCs w:val="22"/>
              </w:rPr>
            </w:pPr>
            <w:r w:rsidRPr="00701FF0">
              <w:rPr>
                <w:rFonts w:asciiTheme="majorHAnsi" w:hAnsiTheme="majorHAnsi" w:cstheme="majorHAnsi"/>
                <w:sz w:val="22"/>
                <w:szCs w:val="22"/>
              </w:rPr>
              <w:t>Relevant e-learning resources for Motivational Interviewing with recorded evidence of achievement at the appropriate level of knowledge and capability</w:t>
            </w:r>
          </w:p>
          <w:p w14:paraId="2FB37915" w14:textId="77777777" w:rsidR="00806C22" w:rsidRPr="00701FF0" w:rsidRDefault="00806C22" w:rsidP="00EE12D0">
            <w:pPr>
              <w:pStyle w:val="ListParagraph"/>
              <w:numPr>
                <w:ilvl w:val="0"/>
                <w:numId w:val="31"/>
              </w:numPr>
              <w:rPr>
                <w:rFonts w:asciiTheme="majorHAnsi" w:hAnsiTheme="majorHAnsi" w:cstheme="majorHAnsi"/>
                <w:sz w:val="22"/>
                <w:szCs w:val="22"/>
              </w:rPr>
            </w:pPr>
            <w:r w:rsidRPr="00701FF0">
              <w:rPr>
                <w:rFonts w:asciiTheme="majorHAnsi" w:hAnsiTheme="majorHAnsi" w:cstheme="majorHAnsi"/>
                <w:color w:val="000000" w:themeColor="text1"/>
                <w:sz w:val="22"/>
                <w:szCs w:val="22"/>
              </w:rPr>
              <w:t>Content is aligned to, and actively engages with the needs of a defined group of learners</w:t>
            </w:r>
          </w:p>
          <w:p w14:paraId="12311EED" w14:textId="77777777" w:rsidR="002F7E6E" w:rsidRPr="00701FF0" w:rsidRDefault="002F7E6E" w:rsidP="00806C22">
            <w:pPr>
              <w:pStyle w:val="ListParagraph"/>
              <w:rPr>
                <w:rFonts w:asciiTheme="majorHAnsi" w:hAnsiTheme="majorHAnsi" w:cstheme="majorHAnsi"/>
                <w:color w:val="000000" w:themeColor="text1"/>
                <w:sz w:val="22"/>
                <w:szCs w:val="22"/>
              </w:rPr>
            </w:pPr>
          </w:p>
        </w:tc>
      </w:tr>
      <w:tr w:rsidR="002F7E6E" w14:paraId="2DBCCB58" w14:textId="77777777" w:rsidTr="007C7B9B">
        <w:tc>
          <w:tcPr>
            <w:tcW w:w="3256" w:type="dxa"/>
          </w:tcPr>
          <w:p w14:paraId="14A67E20" w14:textId="77777777" w:rsidR="002F7E6E" w:rsidRPr="002F7E6E" w:rsidRDefault="002F7E6E" w:rsidP="007C7B9B">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Course Delivery</w:t>
            </w:r>
          </w:p>
        </w:tc>
        <w:tc>
          <w:tcPr>
            <w:tcW w:w="5754" w:type="dxa"/>
          </w:tcPr>
          <w:p w14:paraId="7514A14F" w14:textId="4C35D757" w:rsidR="002B3420" w:rsidRPr="00701FF0" w:rsidRDefault="002B3420" w:rsidP="00EE12D0">
            <w:pPr>
              <w:pStyle w:val="ListParagraph"/>
              <w:numPr>
                <w:ilvl w:val="0"/>
                <w:numId w:val="31"/>
              </w:numPr>
              <w:rPr>
                <w:rFonts w:asciiTheme="majorHAnsi" w:hAnsiTheme="majorHAnsi" w:cstheme="majorHAnsi"/>
                <w:sz w:val="22"/>
                <w:szCs w:val="22"/>
              </w:rPr>
            </w:pPr>
            <w:r w:rsidRPr="00701FF0">
              <w:rPr>
                <w:rFonts w:asciiTheme="majorHAnsi" w:hAnsiTheme="majorHAnsi" w:cstheme="majorHAnsi"/>
                <w:sz w:val="22"/>
                <w:szCs w:val="22"/>
              </w:rPr>
              <w:t>Proactive and transparent planning has been undertaken which includes expert facilitation in Motivational Interviewing</w:t>
            </w:r>
          </w:p>
          <w:p w14:paraId="337D4225" w14:textId="6C886C45" w:rsidR="002B3420" w:rsidRPr="00701FF0" w:rsidRDefault="002B3420" w:rsidP="00EE12D0">
            <w:pPr>
              <w:pStyle w:val="ListParagraph"/>
              <w:numPr>
                <w:ilvl w:val="0"/>
                <w:numId w:val="31"/>
              </w:numPr>
              <w:rPr>
                <w:rFonts w:asciiTheme="majorHAnsi" w:hAnsiTheme="majorHAnsi" w:cstheme="majorHAnsi"/>
                <w:sz w:val="22"/>
                <w:szCs w:val="22"/>
              </w:rPr>
            </w:pPr>
            <w:r w:rsidRPr="00701FF0">
              <w:rPr>
                <w:rFonts w:asciiTheme="majorHAnsi" w:hAnsiTheme="majorHAnsi" w:cstheme="majorHAnsi"/>
                <w:sz w:val="22"/>
                <w:szCs w:val="22"/>
              </w:rPr>
              <w:t xml:space="preserve">Course structure of </w:t>
            </w:r>
            <w:r w:rsidR="009D6E09" w:rsidRPr="00701FF0">
              <w:rPr>
                <w:rFonts w:asciiTheme="majorHAnsi" w:hAnsiTheme="majorHAnsi" w:cstheme="majorHAnsi"/>
                <w:sz w:val="22"/>
                <w:szCs w:val="22"/>
              </w:rPr>
              <w:t>a</w:t>
            </w:r>
            <w:r w:rsidRPr="00701FF0">
              <w:rPr>
                <w:rFonts w:asciiTheme="majorHAnsi" w:hAnsiTheme="majorHAnsi" w:cstheme="majorHAnsi"/>
                <w:sz w:val="22"/>
                <w:szCs w:val="22"/>
              </w:rPr>
              <w:t xml:space="preserve"> core </w:t>
            </w:r>
            <w:r w:rsidR="009D6E09" w:rsidRPr="00701FF0">
              <w:rPr>
                <w:rFonts w:asciiTheme="majorHAnsi" w:hAnsiTheme="majorHAnsi" w:cstheme="majorHAnsi"/>
                <w:sz w:val="22"/>
                <w:szCs w:val="22"/>
              </w:rPr>
              <w:t xml:space="preserve">programme </w:t>
            </w:r>
            <w:r w:rsidRPr="00701FF0">
              <w:rPr>
                <w:rFonts w:asciiTheme="majorHAnsi" w:hAnsiTheme="majorHAnsi" w:cstheme="majorHAnsi"/>
                <w:sz w:val="22"/>
                <w:szCs w:val="22"/>
              </w:rPr>
              <w:t>with timetabled ongoing developmental activities</w:t>
            </w:r>
          </w:p>
          <w:p w14:paraId="675F5563" w14:textId="77777777" w:rsidR="002B3420" w:rsidRPr="00701FF0" w:rsidRDefault="002B3420" w:rsidP="00EE12D0">
            <w:pPr>
              <w:pStyle w:val="ListParagraph"/>
              <w:numPr>
                <w:ilvl w:val="0"/>
                <w:numId w:val="31"/>
              </w:numPr>
              <w:rPr>
                <w:rFonts w:asciiTheme="majorHAnsi" w:hAnsiTheme="majorHAnsi" w:cstheme="majorHAnsi"/>
                <w:sz w:val="22"/>
                <w:szCs w:val="22"/>
              </w:rPr>
            </w:pPr>
            <w:r w:rsidRPr="00701FF0">
              <w:rPr>
                <w:rFonts w:asciiTheme="majorHAnsi" w:hAnsiTheme="majorHAnsi" w:cstheme="majorHAnsi"/>
                <w:sz w:val="22"/>
                <w:szCs w:val="22"/>
              </w:rPr>
              <w:t>Practical experiential learning is provided, based on existing levels of experience within the group.</w:t>
            </w:r>
          </w:p>
          <w:p w14:paraId="4F5BAFE6" w14:textId="582B7FAE" w:rsidR="002B3420" w:rsidRPr="00701FF0" w:rsidRDefault="002B3420" w:rsidP="00EE12D0">
            <w:pPr>
              <w:pStyle w:val="ListParagraph"/>
              <w:numPr>
                <w:ilvl w:val="0"/>
                <w:numId w:val="31"/>
              </w:numPr>
              <w:rPr>
                <w:rFonts w:asciiTheme="majorHAnsi" w:hAnsiTheme="majorHAnsi" w:cstheme="majorHAnsi"/>
                <w:sz w:val="22"/>
                <w:szCs w:val="22"/>
              </w:rPr>
            </w:pPr>
            <w:r w:rsidRPr="00701FF0">
              <w:rPr>
                <w:rFonts w:asciiTheme="majorHAnsi" w:hAnsiTheme="majorHAnsi" w:cstheme="majorHAnsi"/>
                <w:sz w:val="22"/>
                <w:szCs w:val="22"/>
              </w:rPr>
              <w:t xml:space="preserve">Sufficient level of challenge within a safe and supportive environment to encourage active participation </w:t>
            </w:r>
            <w:r w:rsidR="00AA3770" w:rsidRPr="00701FF0">
              <w:rPr>
                <w:rFonts w:asciiTheme="majorHAnsi" w:hAnsiTheme="majorHAnsi" w:cstheme="majorHAnsi"/>
                <w:sz w:val="22"/>
                <w:szCs w:val="22"/>
              </w:rPr>
              <w:t>e.g</w:t>
            </w:r>
            <w:r w:rsidRPr="00701FF0">
              <w:rPr>
                <w:rFonts w:asciiTheme="majorHAnsi" w:hAnsiTheme="majorHAnsi" w:cstheme="majorHAnsi"/>
                <w:sz w:val="22"/>
                <w:szCs w:val="22"/>
              </w:rPr>
              <w:t>. in role play.</w:t>
            </w:r>
          </w:p>
          <w:p w14:paraId="1278FD3F" w14:textId="77A4F76E" w:rsidR="002B3420" w:rsidRPr="00701FF0" w:rsidRDefault="002B3420" w:rsidP="00EE12D0">
            <w:pPr>
              <w:pStyle w:val="ListParagraph"/>
              <w:numPr>
                <w:ilvl w:val="0"/>
                <w:numId w:val="31"/>
              </w:numPr>
              <w:rPr>
                <w:rFonts w:asciiTheme="majorHAnsi" w:hAnsiTheme="majorHAnsi" w:cstheme="majorHAnsi"/>
                <w:sz w:val="22"/>
                <w:szCs w:val="22"/>
              </w:rPr>
            </w:pPr>
            <w:r w:rsidRPr="00701FF0">
              <w:rPr>
                <w:rFonts w:asciiTheme="majorHAnsi" w:hAnsiTheme="majorHAnsi" w:cstheme="majorHAnsi"/>
                <w:sz w:val="22"/>
                <w:szCs w:val="22"/>
              </w:rPr>
              <w:t xml:space="preserve">Analysis of an encounters and interventions demonstrating Motivational Interviewing and to include a report on its effectiveness in </w:t>
            </w:r>
            <w:r w:rsidR="002646AE" w:rsidRPr="00701FF0">
              <w:rPr>
                <w:rFonts w:asciiTheme="majorHAnsi" w:hAnsiTheme="majorHAnsi" w:cstheme="majorHAnsi"/>
                <w:sz w:val="22"/>
                <w:szCs w:val="22"/>
              </w:rPr>
              <w:t xml:space="preserve">health </w:t>
            </w:r>
            <w:r w:rsidRPr="00701FF0">
              <w:rPr>
                <w:rFonts w:asciiTheme="majorHAnsi" w:hAnsiTheme="majorHAnsi" w:cstheme="majorHAnsi"/>
                <w:sz w:val="22"/>
                <w:szCs w:val="22"/>
              </w:rPr>
              <w:t>outcomes</w:t>
            </w:r>
          </w:p>
          <w:p w14:paraId="524149E6" w14:textId="7CA70E6C" w:rsidR="002F7E6E" w:rsidRPr="00701FF0" w:rsidRDefault="002B3420" w:rsidP="00EE12D0">
            <w:pPr>
              <w:pStyle w:val="ListParagraph"/>
              <w:numPr>
                <w:ilvl w:val="0"/>
                <w:numId w:val="31"/>
              </w:numPr>
              <w:rPr>
                <w:rFonts w:asciiTheme="majorHAnsi" w:hAnsiTheme="majorHAnsi" w:cstheme="majorHAnsi"/>
              </w:rPr>
            </w:pPr>
            <w:r w:rsidRPr="00701FF0">
              <w:rPr>
                <w:rFonts w:asciiTheme="majorHAnsi" w:hAnsiTheme="majorHAnsi" w:cstheme="majorHAnsi"/>
                <w:sz w:val="22"/>
                <w:szCs w:val="22"/>
              </w:rPr>
              <w:t>Formative assessment and support of learners with a summative sign off process for satisfactory completion</w:t>
            </w:r>
          </w:p>
        </w:tc>
      </w:tr>
      <w:tr w:rsidR="002646AE" w14:paraId="55FFE8B8" w14:textId="77777777" w:rsidTr="007C7B9B">
        <w:tc>
          <w:tcPr>
            <w:tcW w:w="3256" w:type="dxa"/>
          </w:tcPr>
          <w:p w14:paraId="3ED1B567" w14:textId="77777777" w:rsidR="002646AE" w:rsidRPr="002F7E6E" w:rsidRDefault="002646AE" w:rsidP="002646AE">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Monitoring and Evaluation</w:t>
            </w:r>
          </w:p>
        </w:tc>
        <w:tc>
          <w:tcPr>
            <w:tcW w:w="5754" w:type="dxa"/>
          </w:tcPr>
          <w:p w14:paraId="09F872DD" w14:textId="77777777" w:rsidR="002646AE" w:rsidRPr="00701FF0" w:rsidRDefault="002646AE" w:rsidP="00EE12D0">
            <w:pPr>
              <w:pStyle w:val="ListParagraph"/>
              <w:numPr>
                <w:ilvl w:val="0"/>
                <w:numId w:val="68"/>
              </w:numPr>
              <w:rPr>
                <w:rFonts w:asciiTheme="majorHAnsi" w:hAnsiTheme="majorHAnsi" w:cstheme="majorHAnsi"/>
                <w:color w:val="000000" w:themeColor="text1"/>
                <w:sz w:val="22"/>
                <w:szCs w:val="22"/>
              </w:rPr>
            </w:pPr>
            <w:r w:rsidRPr="00701FF0">
              <w:rPr>
                <w:rFonts w:asciiTheme="majorHAnsi" w:hAnsiTheme="majorHAnsi" w:cstheme="majorHAnsi"/>
                <w:sz w:val="22"/>
                <w:szCs w:val="22"/>
              </w:rPr>
              <w:t>Attendance, attrition, and completion data recorded.</w:t>
            </w:r>
          </w:p>
          <w:p w14:paraId="1B5B3458" w14:textId="77777777" w:rsidR="002646AE" w:rsidRPr="00701FF0" w:rsidRDefault="002646AE" w:rsidP="00EE12D0">
            <w:pPr>
              <w:pStyle w:val="ListParagraph"/>
              <w:numPr>
                <w:ilvl w:val="0"/>
                <w:numId w:val="68"/>
              </w:numPr>
              <w:rPr>
                <w:rFonts w:asciiTheme="majorHAnsi" w:hAnsiTheme="majorHAnsi" w:cstheme="majorHAnsi"/>
                <w:color w:val="000000" w:themeColor="text1"/>
                <w:sz w:val="22"/>
                <w:szCs w:val="22"/>
              </w:rPr>
            </w:pPr>
            <w:r w:rsidRPr="00701FF0">
              <w:rPr>
                <w:rFonts w:asciiTheme="majorHAnsi" w:hAnsiTheme="majorHAnsi" w:cstheme="majorHAnsi"/>
                <w:color w:val="000000" w:themeColor="text1"/>
                <w:sz w:val="22"/>
                <w:szCs w:val="22"/>
              </w:rPr>
              <w:t>Peer and external review of training quality is sought</w:t>
            </w:r>
          </w:p>
          <w:p w14:paraId="14F3E651" w14:textId="77777777" w:rsidR="002646AE" w:rsidRPr="00701FF0" w:rsidRDefault="002646AE" w:rsidP="00EE12D0">
            <w:pPr>
              <w:pStyle w:val="ListParagraph"/>
              <w:numPr>
                <w:ilvl w:val="0"/>
                <w:numId w:val="68"/>
              </w:numPr>
              <w:rPr>
                <w:rFonts w:asciiTheme="majorHAnsi" w:hAnsiTheme="majorHAnsi" w:cstheme="majorHAnsi"/>
                <w:color w:val="000000" w:themeColor="text1"/>
                <w:sz w:val="22"/>
                <w:szCs w:val="22"/>
              </w:rPr>
            </w:pPr>
            <w:r w:rsidRPr="00701FF0">
              <w:rPr>
                <w:rFonts w:asciiTheme="majorHAnsi" w:hAnsiTheme="majorHAnsi" w:cstheme="majorHAnsi"/>
                <w:sz w:val="22"/>
                <w:szCs w:val="22"/>
              </w:rPr>
              <w:t>Feedback is used to inform future improvements.</w:t>
            </w:r>
          </w:p>
          <w:p w14:paraId="292F5E34" w14:textId="77777777" w:rsidR="00530846" w:rsidRPr="00701FF0" w:rsidRDefault="002646AE" w:rsidP="00EE12D0">
            <w:pPr>
              <w:pStyle w:val="ListParagraph"/>
              <w:numPr>
                <w:ilvl w:val="0"/>
                <w:numId w:val="68"/>
              </w:numPr>
              <w:rPr>
                <w:rFonts w:asciiTheme="majorHAnsi" w:hAnsiTheme="majorHAnsi" w:cstheme="majorHAnsi"/>
                <w:color w:val="000000" w:themeColor="text1"/>
                <w:sz w:val="22"/>
                <w:szCs w:val="22"/>
              </w:rPr>
            </w:pPr>
            <w:r w:rsidRPr="00701FF0">
              <w:rPr>
                <w:rFonts w:asciiTheme="majorHAnsi" w:hAnsiTheme="majorHAnsi" w:cstheme="majorHAnsi"/>
                <w:color w:val="000000" w:themeColor="text1"/>
                <w:sz w:val="22"/>
                <w:szCs w:val="22"/>
              </w:rPr>
              <w:t>Cultural factors, Inclusion, Equality and Diversity are all considered.</w:t>
            </w:r>
          </w:p>
          <w:p w14:paraId="0E29005F" w14:textId="0FAE34E1" w:rsidR="002646AE" w:rsidRPr="00701FF0" w:rsidRDefault="002646AE" w:rsidP="00EE12D0">
            <w:pPr>
              <w:pStyle w:val="ListParagraph"/>
              <w:numPr>
                <w:ilvl w:val="0"/>
                <w:numId w:val="68"/>
              </w:numPr>
              <w:rPr>
                <w:rFonts w:asciiTheme="majorHAnsi" w:hAnsiTheme="majorHAnsi" w:cstheme="majorHAnsi"/>
                <w:color w:val="000000" w:themeColor="text1"/>
                <w:sz w:val="22"/>
                <w:szCs w:val="22"/>
              </w:rPr>
            </w:pPr>
            <w:r w:rsidRPr="00701FF0">
              <w:rPr>
                <w:rFonts w:asciiTheme="majorHAnsi" w:hAnsiTheme="majorHAnsi" w:cstheme="majorHAnsi"/>
                <w:color w:val="000000" w:themeColor="text1"/>
                <w:sz w:val="22"/>
                <w:szCs w:val="22"/>
              </w:rPr>
              <w:lastRenderedPageBreak/>
              <w:t>Impact evaluation of outcomes in practice with sharing of good practice and data.</w:t>
            </w:r>
          </w:p>
        </w:tc>
      </w:tr>
      <w:tr w:rsidR="002646AE" w14:paraId="61472FDF" w14:textId="77777777" w:rsidTr="007C7B9B">
        <w:tc>
          <w:tcPr>
            <w:tcW w:w="3256" w:type="dxa"/>
          </w:tcPr>
          <w:p w14:paraId="558FBB20" w14:textId="77777777" w:rsidR="002646AE" w:rsidRPr="002F7E6E" w:rsidRDefault="002646AE" w:rsidP="002646AE">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lastRenderedPageBreak/>
              <w:t>Sustainability</w:t>
            </w:r>
          </w:p>
        </w:tc>
        <w:tc>
          <w:tcPr>
            <w:tcW w:w="5754" w:type="dxa"/>
          </w:tcPr>
          <w:p w14:paraId="3C884471" w14:textId="77777777" w:rsidR="002646AE" w:rsidRDefault="002646AE"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Cascaded model to widen local training faculty with expertise in consultation and communication skills</w:t>
            </w:r>
          </w:p>
          <w:p w14:paraId="52B67CAA" w14:textId="77777777" w:rsidR="002646AE" w:rsidRDefault="002646AE"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Identifying local champions and leaders.</w:t>
            </w:r>
          </w:p>
          <w:p w14:paraId="060AA421" w14:textId="3DD968E3" w:rsidR="002646AE" w:rsidRPr="00530846" w:rsidRDefault="002646AE" w:rsidP="00EE12D0">
            <w:pPr>
              <w:pStyle w:val="ListParagraph"/>
              <w:numPr>
                <w:ilvl w:val="0"/>
                <w:numId w:val="69"/>
              </w:numPr>
              <w:rPr>
                <w:rFonts w:asciiTheme="minorHAnsi" w:hAnsiTheme="minorHAnsi" w:cstheme="minorHAnsi"/>
                <w:color w:val="000000" w:themeColor="text1"/>
                <w:sz w:val="22"/>
                <w:szCs w:val="22"/>
              </w:rPr>
            </w:pPr>
            <w:r w:rsidRPr="00530846">
              <w:rPr>
                <w:rFonts w:asciiTheme="minorHAnsi" w:hAnsiTheme="minorHAnsi" w:cstheme="minorHAnsi"/>
                <w:color w:val="000000" w:themeColor="text1"/>
                <w:sz w:val="22"/>
                <w:szCs w:val="22"/>
              </w:rPr>
              <w:t>Financial viability for future developments</w:t>
            </w:r>
          </w:p>
        </w:tc>
      </w:tr>
    </w:tbl>
    <w:p w14:paraId="31BA29E2" w14:textId="13F1989E" w:rsidR="009648C5" w:rsidRDefault="009648C5" w:rsidP="00630A90">
      <w:pPr>
        <w:rPr>
          <w:rFonts w:asciiTheme="minorHAnsi" w:hAnsiTheme="minorHAnsi" w:cstheme="minorHAnsi"/>
          <w:b/>
          <w:bCs/>
          <w:color w:val="2F5496" w:themeColor="accent1" w:themeShade="BF"/>
          <w:sz w:val="28"/>
          <w:szCs w:val="28"/>
        </w:rPr>
      </w:pPr>
    </w:p>
    <w:p w14:paraId="1A616997" w14:textId="77777777" w:rsidR="00D35E6C" w:rsidRDefault="00D35E6C">
      <w:pPr>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br w:type="page"/>
      </w:r>
    </w:p>
    <w:p w14:paraId="622A791A" w14:textId="0BD235AA" w:rsidR="002707FE" w:rsidRPr="005242BC" w:rsidRDefault="002F4F5B" w:rsidP="00630A90">
      <w:pPr>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lastRenderedPageBreak/>
        <w:t>Health Coaching</w:t>
      </w:r>
    </w:p>
    <w:p w14:paraId="420FEEDB" w14:textId="592B8BE0" w:rsidR="002707FE" w:rsidRDefault="002707FE" w:rsidP="00630A90"/>
    <w:p w14:paraId="71C2235B" w14:textId="77777777" w:rsidR="00C83A3B" w:rsidRPr="00190DEB" w:rsidRDefault="00C83A3B" w:rsidP="00C83A3B">
      <w:pPr>
        <w:rPr>
          <w:rFonts w:asciiTheme="majorHAnsi" w:hAnsiTheme="majorHAnsi" w:cstheme="majorHAnsi"/>
          <w:b/>
          <w:bCs/>
          <w:sz w:val="22"/>
          <w:szCs w:val="22"/>
        </w:rPr>
      </w:pPr>
      <w:r w:rsidRPr="00190DEB">
        <w:rPr>
          <w:rFonts w:asciiTheme="majorHAnsi" w:hAnsiTheme="majorHAnsi" w:cstheme="majorHAnsi"/>
          <w:b/>
          <w:bCs/>
          <w:sz w:val="22"/>
          <w:szCs w:val="22"/>
        </w:rPr>
        <w:t>Description and Introduction</w:t>
      </w:r>
    </w:p>
    <w:p w14:paraId="4D742D41" w14:textId="628A6CE3" w:rsidR="007C7B9B" w:rsidRDefault="00C83A3B" w:rsidP="00C83A3B">
      <w:pPr>
        <w:spacing w:before="100" w:beforeAutospacing="1" w:after="100" w:afterAutospacing="1"/>
        <w:contextualSpacing/>
        <w:rPr>
          <w:rFonts w:asciiTheme="minorHAnsi" w:hAnsiTheme="minorHAnsi" w:cstheme="minorHAnsi"/>
          <w:color w:val="515A63"/>
          <w:sz w:val="22"/>
          <w:szCs w:val="22"/>
        </w:rPr>
      </w:pPr>
      <w:r>
        <w:rPr>
          <w:rFonts w:asciiTheme="minorHAnsi" w:hAnsiTheme="minorHAnsi" w:cstheme="minorHAnsi"/>
          <w:color w:val="515A63"/>
          <w:sz w:val="22"/>
          <w:szCs w:val="22"/>
        </w:rPr>
        <w:t>H</w:t>
      </w:r>
      <w:r w:rsidR="007C7B9B" w:rsidRPr="00C83A3B">
        <w:rPr>
          <w:rFonts w:asciiTheme="minorHAnsi" w:hAnsiTheme="minorHAnsi" w:cstheme="minorHAnsi"/>
          <w:color w:val="515A63"/>
          <w:sz w:val="22"/>
          <w:szCs w:val="22"/>
        </w:rPr>
        <w:t xml:space="preserve">ealth coaching is defined in Universal Personalised Care as: </w:t>
      </w:r>
      <w:r>
        <w:rPr>
          <w:rFonts w:asciiTheme="minorHAnsi" w:hAnsiTheme="minorHAnsi" w:cstheme="minorHAnsi"/>
          <w:color w:val="515A63"/>
          <w:sz w:val="22"/>
          <w:szCs w:val="22"/>
        </w:rPr>
        <w:t>‘</w:t>
      </w:r>
      <w:r w:rsidR="007C7B9B" w:rsidRPr="00C83A3B">
        <w:rPr>
          <w:rFonts w:asciiTheme="minorHAnsi" w:hAnsiTheme="minorHAnsi" w:cstheme="minorHAnsi"/>
          <w:color w:val="515A63"/>
          <w:sz w:val="22"/>
          <w:szCs w:val="22"/>
        </w:rPr>
        <w:t>Helping people gain and use the knowledge, skills and confidence to become active participants in their care so that they can reach their self-identified health and wellbeing goals</w:t>
      </w:r>
      <w:r>
        <w:rPr>
          <w:rFonts w:asciiTheme="minorHAnsi" w:hAnsiTheme="minorHAnsi" w:cstheme="minorHAnsi"/>
          <w:color w:val="515A63"/>
          <w:sz w:val="22"/>
          <w:szCs w:val="22"/>
        </w:rPr>
        <w:t>’</w:t>
      </w:r>
      <w:r w:rsidR="007C7B9B" w:rsidRPr="00C83A3B">
        <w:rPr>
          <w:rFonts w:asciiTheme="minorHAnsi" w:hAnsiTheme="minorHAnsi" w:cstheme="minorHAnsi"/>
          <w:color w:val="515A63"/>
          <w:sz w:val="22"/>
          <w:szCs w:val="22"/>
        </w:rPr>
        <w:t xml:space="preserve">. </w:t>
      </w:r>
    </w:p>
    <w:p w14:paraId="453097A8" w14:textId="2025BB2D" w:rsidR="00C83A3B" w:rsidRPr="00C83A3B" w:rsidRDefault="00C83A3B" w:rsidP="00C83A3B">
      <w:pPr>
        <w:spacing w:before="100" w:beforeAutospacing="1" w:after="100" w:afterAutospacing="1"/>
        <w:contextualSpacing/>
        <w:rPr>
          <w:rFonts w:asciiTheme="majorHAnsi" w:hAnsiTheme="majorHAnsi" w:cstheme="majorHAnsi"/>
          <w:sz w:val="16"/>
          <w:szCs w:val="16"/>
        </w:rPr>
      </w:pPr>
      <w:r w:rsidRPr="00C83A3B">
        <w:rPr>
          <w:rFonts w:asciiTheme="majorHAnsi" w:hAnsiTheme="majorHAnsi" w:cstheme="majorHAnsi"/>
          <w:color w:val="006DBF"/>
          <w:sz w:val="16"/>
          <w:szCs w:val="16"/>
        </w:rPr>
        <w:t xml:space="preserve">https://www.england.nhs.uk/publication/universal-personalised-care-implementing-the- comprehensive-model/ </w:t>
      </w:r>
    </w:p>
    <w:p w14:paraId="7E357B80" w14:textId="77777777" w:rsidR="00EF5EE2" w:rsidRPr="00190DEB" w:rsidRDefault="00EF5EE2" w:rsidP="00EF5EE2">
      <w:pPr>
        <w:pStyle w:val="paragraph"/>
        <w:spacing w:before="0" w:beforeAutospacing="0" w:after="0" w:afterAutospacing="0"/>
        <w:textAlignment w:val="baseline"/>
        <w:rPr>
          <w:rFonts w:asciiTheme="majorHAnsi" w:hAnsiTheme="majorHAnsi" w:cstheme="majorHAnsi"/>
          <w:b/>
          <w:bCs/>
          <w:sz w:val="22"/>
          <w:szCs w:val="22"/>
        </w:rPr>
      </w:pPr>
      <w:r w:rsidRPr="00190DEB">
        <w:rPr>
          <w:rFonts w:asciiTheme="majorHAnsi" w:hAnsiTheme="majorHAnsi" w:cstheme="majorHAnsi"/>
          <w:b/>
          <w:bCs/>
          <w:sz w:val="22"/>
          <w:szCs w:val="22"/>
        </w:rPr>
        <w:t>Key elements of the approach </w:t>
      </w:r>
    </w:p>
    <w:p w14:paraId="7CB15BFF" w14:textId="3B2337C1" w:rsidR="009648C5" w:rsidRPr="00C83A3B" w:rsidRDefault="009648C5" w:rsidP="00ED1E92">
      <w:pPr>
        <w:rPr>
          <w:rFonts w:asciiTheme="minorHAnsi" w:hAnsiTheme="minorHAnsi" w:cstheme="minorHAnsi"/>
          <w:color w:val="515A63"/>
          <w:sz w:val="22"/>
          <w:szCs w:val="22"/>
        </w:rPr>
      </w:pPr>
    </w:p>
    <w:p w14:paraId="38C5EE91" w14:textId="77777777" w:rsidR="002426A6" w:rsidRDefault="002426A6" w:rsidP="002426A6">
      <w:pPr>
        <w:pStyle w:val="ListParagraph"/>
        <w:numPr>
          <w:ilvl w:val="0"/>
          <w:numId w:val="64"/>
        </w:numPr>
        <w:rPr>
          <w:rFonts w:asciiTheme="minorHAnsi" w:hAnsiTheme="minorHAnsi" w:cstheme="minorHAnsi"/>
          <w:color w:val="515A63"/>
          <w:sz w:val="22"/>
          <w:szCs w:val="22"/>
        </w:rPr>
      </w:pPr>
      <w:r w:rsidRPr="00EF5EE2">
        <w:rPr>
          <w:rFonts w:asciiTheme="minorHAnsi" w:hAnsiTheme="minorHAnsi" w:cstheme="minorHAnsi"/>
          <w:color w:val="515A63"/>
          <w:sz w:val="22"/>
          <w:szCs w:val="22"/>
        </w:rPr>
        <w:t xml:space="preserve">The founding premise of coaching is a belief that everybody </w:t>
      </w:r>
      <w:r>
        <w:rPr>
          <w:rFonts w:asciiTheme="minorHAnsi" w:hAnsiTheme="minorHAnsi" w:cstheme="minorHAnsi"/>
          <w:color w:val="515A63"/>
          <w:sz w:val="22"/>
          <w:szCs w:val="22"/>
        </w:rPr>
        <w:t>has their own resourcefulness potential</w:t>
      </w:r>
      <w:r w:rsidRPr="00EF5EE2">
        <w:rPr>
          <w:rFonts w:asciiTheme="minorHAnsi" w:hAnsiTheme="minorHAnsi" w:cstheme="minorHAnsi"/>
          <w:color w:val="515A63"/>
          <w:sz w:val="22"/>
          <w:szCs w:val="22"/>
        </w:rPr>
        <w:t>. The process of health coaching is to encourage people to tap into and grow their internal resources, so that they can improve and maintain their health.</w:t>
      </w:r>
    </w:p>
    <w:p w14:paraId="1C5DF2B1" w14:textId="0004FD8B" w:rsidR="002426A6" w:rsidRPr="00EF5EE2" w:rsidRDefault="002426A6" w:rsidP="002426A6">
      <w:pPr>
        <w:pStyle w:val="ListParagraph"/>
        <w:numPr>
          <w:ilvl w:val="0"/>
          <w:numId w:val="64"/>
        </w:numPr>
        <w:rPr>
          <w:rFonts w:asciiTheme="minorHAnsi" w:hAnsiTheme="minorHAnsi" w:cstheme="minorHAnsi"/>
          <w:color w:val="515A63"/>
          <w:sz w:val="22"/>
          <w:szCs w:val="22"/>
        </w:rPr>
      </w:pPr>
      <w:r>
        <w:rPr>
          <w:rFonts w:asciiTheme="minorHAnsi" w:hAnsiTheme="minorHAnsi" w:cstheme="minorHAnsi"/>
          <w:color w:val="515A63"/>
          <w:sz w:val="22"/>
          <w:szCs w:val="22"/>
        </w:rPr>
        <w:t xml:space="preserve">It can be a valuable approach in helping people developing confidence to manage their own health and reduce dependency on services </w:t>
      </w:r>
    </w:p>
    <w:p w14:paraId="5B3424C0" w14:textId="77777777" w:rsidR="002426A6" w:rsidRPr="002841E7" w:rsidRDefault="002426A6" w:rsidP="002426A6">
      <w:pPr>
        <w:pStyle w:val="ListParagraph"/>
        <w:numPr>
          <w:ilvl w:val="0"/>
          <w:numId w:val="64"/>
        </w:numPr>
        <w:shd w:val="clear" w:color="auto" w:fill="FFFFFF"/>
        <w:spacing w:before="100" w:beforeAutospacing="1" w:after="100" w:afterAutospacing="1"/>
        <w:rPr>
          <w:rFonts w:asciiTheme="minorHAnsi" w:hAnsiTheme="minorHAnsi" w:cstheme="minorHAnsi"/>
          <w:color w:val="515A63"/>
          <w:sz w:val="22"/>
          <w:szCs w:val="22"/>
        </w:rPr>
      </w:pPr>
      <w:r w:rsidRPr="00EF5EE2">
        <w:rPr>
          <w:rFonts w:asciiTheme="minorHAnsi" w:hAnsiTheme="minorHAnsi" w:cstheme="minorHAnsi"/>
          <w:color w:val="515A63"/>
          <w:sz w:val="22"/>
          <w:szCs w:val="22"/>
        </w:rPr>
        <w:t>It involves a partnership approach between the coach and the individual, agreeing outcomes that matter to the person</w:t>
      </w:r>
      <w:r>
        <w:rPr>
          <w:rFonts w:asciiTheme="minorHAnsi" w:hAnsiTheme="minorHAnsi" w:cstheme="minorHAnsi"/>
          <w:color w:val="515A63"/>
          <w:sz w:val="22"/>
          <w:szCs w:val="22"/>
        </w:rPr>
        <w:t>, and topics on which to focus.</w:t>
      </w:r>
    </w:p>
    <w:p w14:paraId="21B4F361" w14:textId="77777777" w:rsidR="002426A6" w:rsidRDefault="002426A6" w:rsidP="00EE12D0">
      <w:pPr>
        <w:pStyle w:val="ListParagraph"/>
        <w:numPr>
          <w:ilvl w:val="0"/>
          <w:numId w:val="64"/>
        </w:numPr>
        <w:shd w:val="clear" w:color="auto" w:fill="FFFFFF"/>
        <w:spacing w:before="100" w:beforeAutospacing="1" w:after="100" w:afterAutospacing="1"/>
        <w:rPr>
          <w:rFonts w:asciiTheme="minorHAnsi" w:hAnsiTheme="minorHAnsi" w:cstheme="minorHAnsi"/>
          <w:color w:val="515A63"/>
          <w:sz w:val="22"/>
          <w:szCs w:val="22"/>
        </w:rPr>
      </w:pPr>
      <w:r w:rsidRPr="002D5ACA">
        <w:rPr>
          <w:rFonts w:asciiTheme="minorHAnsi" w:hAnsiTheme="minorHAnsi" w:cstheme="minorHAnsi"/>
          <w:color w:val="515A63"/>
          <w:sz w:val="22"/>
          <w:szCs w:val="22"/>
        </w:rPr>
        <w:t>It requires a mindset in which people and practitioners are viewed as equals, recognising the expertise the person has in their own life</w:t>
      </w:r>
      <w:r>
        <w:rPr>
          <w:rFonts w:asciiTheme="minorHAnsi" w:hAnsiTheme="minorHAnsi" w:cstheme="minorHAnsi"/>
          <w:color w:val="515A63"/>
          <w:sz w:val="22"/>
          <w:szCs w:val="22"/>
        </w:rPr>
        <w:t xml:space="preserve"> and the central role they have in terms of self-managing their own health</w:t>
      </w:r>
    </w:p>
    <w:p w14:paraId="553A8C08" w14:textId="4DAA84C9" w:rsidR="00630A90" w:rsidRPr="00463326" w:rsidRDefault="00630A90" w:rsidP="00EE12D0">
      <w:pPr>
        <w:pStyle w:val="ListParagraph"/>
        <w:numPr>
          <w:ilvl w:val="0"/>
          <w:numId w:val="64"/>
        </w:numPr>
        <w:shd w:val="clear" w:color="auto" w:fill="FFFFFF"/>
        <w:spacing w:before="100" w:beforeAutospacing="1" w:after="100" w:afterAutospacing="1"/>
        <w:rPr>
          <w:rFonts w:asciiTheme="minorHAnsi" w:hAnsiTheme="minorHAnsi" w:cstheme="minorHAnsi"/>
          <w:color w:val="515A63"/>
          <w:sz w:val="22"/>
          <w:szCs w:val="22"/>
        </w:rPr>
      </w:pPr>
      <w:r w:rsidRPr="00463326">
        <w:rPr>
          <w:rFonts w:asciiTheme="minorHAnsi" w:hAnsiTheme="minorHAnsi" w:cstheme="minorHAnsi"/>
          <w:color w:val="515A63"/>
          <w:sz w:val="22"/>
          <w:szCs w:val="22"/>
        </w:rPr>
        <w:t xml:space="preserve">Time is spent exploring the person’s </w:t>
      </w:r>
      <w:r w:rsidR="00D5133E" w:rsidRPr="00463326">
        <w:rPr>
          <w:rFonts w:asciiTheme="minorHAnsi" w:hAnsiTheme="minorHAnsi" w:cstheme="minorHAnsi"/>
          <w:color w:val="515A63"/>
          <w:sz w:val="22"/>
          <w:szCs w:val="22"/>
        </w:rPr>
        <w:t xml:space="preserve">experiences, situation and perspective </w:t>
      </w:r>
      <w:r w:rsidRPr="00463326">
        <w:rPr>
          <w:rFonts w:asciiTheme="minorHAnsi" w:hAnsiTheme="minorHAnsi" w:cstheme="minorHAnsi"/>
          <w:color w:val="515A63"/>
          <w:sz w:val="22"/>
          <w:szCs w:val="22"/>
        </w:rPr>
        <w:t xml:space="preserve">to help them </w:t>
      </w:r>
      <w:r w:rsidR="00D5133E" w:rsidRPr="00463326">
        <w:rPr>
          <w:rFonts w:asciiTheme="minorHAnsi" w:hAnsiTheme="minorHAnsi" w:cstheme="minorHAnsi"/>
          <w:color w:val="515A63"/>
          <w:sz w:val="22"/>
          <w:szCs w:val="22"/>
        </w:rPr>
        <w:t xml:space="preserve">identify their own </w:t>
      </w:r>
      <w:r w:rsidR="00701FF0" w:rsidRPr="00463326">
        <w:rPr>
          <w:rFonts w:asciiTheme="minorHAnsi" w:hAnsiTheme="minorHAnsi" w:cstheme="minorHAnsi"/>
          <w:color w:val="515A63"/>
          <w:sz w:val="22"/>
          <w:szCs w:val="22"/>
        </w:rPr>
        <w:t>solutions and</w:t>
      </w:r>
      <w:r w:rsidR="00D5133E" w:rsidRPr="00463326">
        <w:rPr>
          <w:rFonts w:asciiTheme="minorHAnsi" w:hAnsiTheme="minorHAnsi" w:cstheme="minorHAnsi"/>
          <w:color w:val="515A63"/>
          <w:sz w:val="22"/>
          <w:szCs w:val="22"/>
        </w:rPr>
        <w:t xml:space="preserve"> </w:t>
      </w:r>
      <w:r w:rsidRPr="00463326">
        <w:rPr>
          <w:rFonts w:asciiTheme="minorHAnsi" w:hAnsiTheme="minorHAnsi" w:cstheme="minorHAnsi"/>
          <w:color w:val="515A63"/>
          <w:sz w:val="22"/>
          <w:szCs w:val="22"/>
        </w:rPr>
        <w:t>plans to achieve their goals.</w:t>
      </w:r>
      <w:r w:rsidR="00EF5EE2" w:rsidRPr="00463326">
        <w:rPr>
          <w:rFonts w:asciiTheme="minorHAnsi" w:hAnsiTheme="minorHAnsi" w:cstheme="minorHAnsi"/>
          <w:color w:val="515A63"/>
          <w:sz w:val="22"/>
          <w:szCs w:val="22"/>
        </w:rPr>
        <w:t xml:space="preserve"> Support is tailored around the capabilities the person, and their assets within the</w:t>
      </w:r>
      <w:r w:rsidR="00D5133E" w:rsidRPr="00463326">
        <w:rPr>
          <w:rFonts w:asciiTheme="minorHAnsi" w:hAnsiTheme="minorHAnsi" w:cstheme="minorHAnsi"/>
          <w:color w:val="515A63"/>
          <w:sz w:val="22"/>
          <w:szCs w:val="22"/>
        </w:rPr>
        <w:t xml:space="preserve"> </w:t>
      </w:r>
      <w:r w:rsidR="00EF5EE2" w:rsidRPr="00463326">
        <w:rPr>
          <w:rFonts w:asciiTheme="minorHAnsi" w:hAnsiTheme="minorHAnsi" w:cstheme="minorHAnsi"/>
          <w:color w:val="515A63"/>
          <w:sz w:val="22"/>
          <w:szCs w:val="22"/>
        </w:rPr>
        <w:t>context</w:t>
      </w:r>
      <w:r w:rsidR="00D5133E" w:rsidRPr="00463326">
        <w:rPr>
          <w:rFonts w:asciiTheme="minorHAnsi" w:hAnsiTheme="minorHAnsi" w:cstheme="minorHAnsi"/>
          <w:color w:val="515A63"/>
          <w:sz w:val="22"/>
          <w:szCs w:val="22"/>
        </w:rPr>
        <w:t xml:space="preserve"> of their life and support networks. It will also involve b</w:t>
      </w:r>
      <w:r w:rsidR="00EF5EE2" w:rsidRPr="00463326">
        <w:rPr>
          <w:rFonts w:asciiTheme="minorHAnsi" w:hAnsiTheme="minorHAnsi" w:cstheme="minorHAnsi"/>
          <w:color w:val="515A63"/>
          <w:sz w:val="22"/>
          <w:szCs w:val="22"/>
        </w:rPr>
        <w:t>reaking down goals into manageable steps</w:t>
      </w:r>
      <w:r w:rsidR="002D5ACA" w:rsidRPr="00463326">
        <w:rPr>
          <w:rFonts w:asciiTheme="minorHAnsi" w:hAnsiTheme="minorHAnsi" w:cstheme="minorHAnsi"/>
          <w:color w:val="515A63"/>
          <w:sz w:val="22"/>
          <w:szCs w:val="22"/>
        </w:rPr>
        <w:t xml:space="preserve"> </w:t>
      </w:r>
      <w:r w:rsidR="008E3FDA">
        <w:rPr>
          <w:rFonts w:asciiTheme="minorHAnsi" w:hAnsiTheme="minorHAnsi" w:cstheme="minorHAnsi"/>
          <w:color w:val="515A63"/>
          <w:sz w:val="22"/>
          <w:szCs w:val="22"/>
        </w:rPr>
        <w:t>u</w:t>
      </w:r>
      <w:r w:rsidR="002D5ACA" w:rsidRPr="00463326">
        <w:rPr>
          <w:rFonts w:asciiTheme="minorHAnsi" w:hAnsiTheme="minorHAnsi" w:cstheme="minorHAnsi"/>
          <w:color w:val="515A63"/>
          <w:sz w:val="22"/>
          <w:szCs w:val="22"/>
        </w:rPr>
        <w:t>sing a structured approach and recognised tools</w:t>
      </w:r>
    </w:p>
    <w:p w14:paraId="487A6B7A" w14:textId="0778096A" w:rsidR="0070150F" w:rsidRPr="0070150F" w:rsidRDefault="00630A90" w:rsidP="00EE12D0">
      <w:pPr>
        <w:pStyle w:val="ListParagraph"/>
        <w:numPr>
          <w:ilvl w:val="0"/>
          <w:numId w:val="64"/>
        </w:numPr>
        <w:spacing w:after="150" w:line="330" w:lineRule="atLeast"/>
        <w:outlineLvl w:val="3"/>
        <w:rPr>
          <w:rFonts w:asciiTheme="minorHAnsi" w:hAnsiTheme="minorHAnsi" w:cstheme="minorHAnsi"/>
          <w:color w:val="515A63"/>
          <w:sz w:val="16"/>
          <w:szCs w:val="16"/>
        </w:rPr>
      </w:pPr>
      <w:r w:rsidRPr="00360BC7">
        <w:rPr>
          <w:rFonts w:asciiTheme="minorHAnsi" w:hAnsiTheme="minorHAnsi" w:cstheme="minorHAnsi"/>
          <w:color w:val="515A63"/>
          <w:sz w:val="22"/>
          <w:szCs w:val="22"/>
        </w:rPr>
        <w:t xml:space="preserve">The principles and techniques of health coaching </w:t>
      </w:r>
      <w:r w:rsidR="0070150F">
        <w:rPr>
          <w:rFonts w:asciiTheme="minorHAnsi" w:hAnsiTheme="minorHAnsi" w:cstheme="minorHAnsi"/>
          <w:color w:val="515A63"/>
          <w:sz w:val="22"/>
          <w:szCs w:val="22"/>
        </w:rPr>
        <w:t xml:space="preserve">are </w:t>
      </w:r>
      <w:r w:rsidR="00360BC7">
        <w:rPr>
          <w:rFonts w:asciiTheme="minorHAnsi" w:hAnsiTheme="minorHAnsi" w:cstheme="minorHAnsi"/>
          <w:color w:val="515A63"/>
          <w:sz w:val="22"/>
          <w:szCs w:val="22"/>
        </w:rPr>
        <w:t>described in ‘</w:t>
      </w:r>
      <w:r w:rsidR="00E10FB3" w:rsidRPr="00360BC7">
        <w:rPr>
          <w:rFonts w:asciiTheme="minorHAnsi" w:hAnsiTheme="minorHAnsi" w:cstheme="minorHAnsi"/>
          <w:color w:val="515A63"/>
        </w:rPr>
        <w:t>A better conversation</w:t>
      </w:r>
      <w:r w:rsidR="00360BC7">
        <w:rPr>
          <w:rFonts w:asciiTheme="minorHAnsi" w:hAnsiTheme="minorHAnsi" w:cstheme="minorHAnsi"/>
          <w:color w:val="515A63"/>
        </w:rPr>
        <w:t>’</w:t>
      </w:r>
      <w:r w:rsidR="0070150F">
        <w:rPr>
          <w:rFonts w:asciiTheme="minorHAnsi" w:hAnsiTheme="minorHAnsi" w:cstheme="minorHAnsi"/>
          <w:color w:val="515A63"/>
        </w:rPr>
        <w:t xml:space="preserve">. The Health Coaching Coalition </w:t>
      </w:r>
      <w:r w:rsidR="00E10FB3" w:rsidRPr="00360BC7">
        <w:rPr>
          <w:rFonts w:asciiTheme="minorHAnsi" w:hAnsiTheme="minorHAnsi" w:cstheme="minorHAnsi"/>
          <w:color w:val="515A63"/>
        </w:rPr>
        <w:t>(2016)</w:t>
      </w:r>
      <w:r w:rsidR="0070150F">
        <w:rPr>
          <w:rFonts w:asciiTheme="minorHAnsi" w:hAnsiTheme="minorHAnsi" w:cstheme="minorHAnsi"/>
          <w:color w:val="515A63"/>
        </w:rPr>
        <w:t>:</w:t>
      </w:r>
    </w:p>
    <w:p w14:paraId="5E52072D" w14:textId="1B7A0C40" w:rsidR="00E10FB3" w:rsidRPr="0070150F" w:rsidRDefault="00E10FB3" w:rsidP="0070150F">
      <w:pPr>
        <w:pStyle w:val="ListParagraph"/>
        <w:spacing w:after="150" w:line="330" w:lineRule="atLeast"/>
        <w:outlineLvl w:val="3"/>
        <w:rPr>
          <w:rStyle w:val="Hyperlink"/>
          <w:rFonts w:asciiTheme="minorHAnsi" w:hAnsiTheme="minorHAnsi" w:cstheme="minorHAnsi"/>
          <w:color w:val="515A63"/>
          <w:sz w:val="16"/>
          <w:szCs w:val="16"/>
          <w:u w:val="none"/>
        </w:rPr>
      </w:pPr>
      <w:r w:rsidRPr="0070150F">
        <w:rPr>
          <w:rStyle w:val="Hyperlink"/>
          <w:rFonts w:asciiTheme="majorHAnsi" w:hAnsiTheme="majorHAnsi" w:cstheme="majorHAnsi"/>
          <w:b/>
          <w:bCs/>
          <w:color w:val="2B69AE"/>
          <w:sz w:val="16"/>
          <w:szCs w:val="16"/>
        </w:rPr>
        <w:t>https://irp-cdn.multiscreensite.com/0856eb26/files/uploaded/A_Better_Conversation_Resource_Guide.pdf</w:t>
      </w:r>
    </w:p>
    <w:p w14:paraId="6D7A21D8" w14:textId="77777777" w:rsidR="00E10FB3" w:rsidRPr="00E10FB3" w:rsidRDefault="00E10FB3" w:rsidP="00E10FB3">
      <w:pPr>
        <w:spacing w:after="150" w:line="330" w:lineRule="atLeast"/>
        <w:outlineLvl w:val="3"/>
        <w:rPr>
          <w:rFonts w:asciiTheme="minorHAnsi" w:hAnsiTheme="minorHAnsi" w:cstheme="minorHAnsi"/>
          <w:color w:val="515A63"/>
          <w:sz w:val="22"/>
          <w:szCs w:val="22"/>
        </w:rPr>
      </w:pPr>
    </w:p>
    <w:p w14:paraId="5E922AF6" w14:textId="59C6A5EB" w:rsidR="00630A90" w:rsidRPr="00360BC7" w:rsidRDefault="00E10FB3" w:rsidP="00630A90">
      <w:pPr>
        <w:rPr>
          <w:rStyle w:val="Hyperlink"/>
          <w:rFonts w:asciiTheme="majorHAnsi" w:hAnsiTheme="majorHAnsi" w:cstheme="majorHAnsi"/>
          <w:b/>
          <w:bCs/>
          <w:color w:val="2B69AE"/>
          <w:sz w:val="22"/>
          <w:szCs w:val="22"/>
          <w:u w:val="none"/>
        </w:rPr>
      </w:pPr>
      <w:r w:rsidRPr="00360BC7">
        <w:rPr>
          <w:rFonts w:asciiTheme="majorHAnsi" w:hAnsiTheme="majorHAnsi" w:cstheme="majorHAnsi"/>
          <w:b/>
          <w:bCs/>
          <w:noProof/>
          <w:color w:val="2B69AE"/>
          <w:sz w:val="22"/>
          <w:szCs w:val="22"/>
        </w:rPr>
        <w:drawing>
          <wp:inline distT="0" distB="0" distL="0" distR="0" wp14:anchorId="34D80CB3" wp14:editId="38C27813">
            <wp:extent cx="5592417" cy="3197970"/>
            <wp:effectExtent l="0" t="0" r="0" b="254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0-06-03 at 11.01.5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27548" cy="3218059"/>
                    </a:xfrm>
                    <a:prstGeom prst="rect">
                      <a:avLst/>
                    </a:prstGeom>
                  </pic:spPr>
                </pic:pic>
              </a:graphicData>
            </a:graphic>
          </wp:inline>
        </w:drawing>
      </w:r>
    </w:p>
    <w:p w14:paraId="75455906" w14:textId="77777777" w:rsidR="00360BC7" w:rsidRDefault="00360BC7" w:rsidP="00630A90">
      <w:pPr>
        <w:rPr>
          <w:rStyle w:val="Hyperlink"/>
          <w:rFonts w:asciiTheme="majorHAnsi" w:hAnsiTheme="majorHAnsi" w:cstheme="majorHAnsi"/>
          <w:b/>
          <w:bCs/>
          <w:color w:val="2B69AE"/>
          <w:sz w:val="22"/>
          <w:szCs w:val="22"/>
        </w:rPr>
      </w:pPr>
    </w:p>
    <w:p w14:paraId="28CDBA75" w14:textId="77777777" w:rsidR="00360BC7" w:rsidRDefault="00360BC7" w:rsidP="00630A90">
      <w:pPr>
        <w:rPr>
          <w:rStyle w:val="Hyperlink"/>
          <w:rFonts w:asciiTheme="majorHAnsi" w:hAnsiTheme="majorHAnsi" w:cstheme="majorHAnsi"/>
          <w:b/>
          <w:bCs/>
          <w:color w:val="2B69AE"/>
          <w:sz w:val="22"/>
          <w:szCs w:val="22"/>
        </w:rPr>
      </w:pPr>
    </w:p>
    <w:p w14:paraId="254D01E6" w14:textId="77777777" w:rsidR="00360BC7" w:rsidRDefault="00360BC7" w:rsidP="00630A90">
      <w:pPr>
        <w:rPr>
          <w:rStyle w:val="Hyperlink"/>
          <w:rFonts w:asciiTheme="majorHAnsi" w:hAnsiTheme="majorHAnsi" w:cstheme="majorHAnsi"/>
          <w:b/>
          <w:bCs/>
          <w:color w:val="2B69AE"/>
          <w:sz w:val="22"/>
          <w:szCs w:val="22"/>
        </w:rPr>
      </w:pPr>
    </w:p>
    <w:p w14:paraId="0FC2FE46" w14:textId="77777777" w:rsidR="00B31C57" w:rsidRPr="00190DEB" w:rsidRDefault="00B31C57" w:rsidP="00B31C57">
      <w:pPr>
        <w:pStyle w:val="paragraph"/>
        <w:spacing w:before="0" w:beforeAutospacing="0" w:after="0" w:afterAutospacing="0"/>
        <w:textAlignment w:val="baseline"/>
        <w:rPr>
          <w:rFonts w:asciiTheme="majorHAnsi" w:hAnsiTheme="majorHAnsi" w:cstheme="majorHAnsi"/>
          <w:b/>
          <w:bCs/>
          <w:sz w:val="22"/>
          <w:szCs w:val="22"/>
        </w:rPr>
      </w:pPr>
      <w:r w:rsidRPr="00190DEB">
        <w:rPr>
          <w:rFonts w:asciiTheme="majorHAnsi" w:hAnsiTheme="majorHAnsi" w:cstheme="majorHAnsi"/>
          <w:b/>
          <w:bCs/>
          <w:sz w:val="22"/>
          <w:szCs w:val="22"/>
        </w:rPr>
        <w:t>Learning Outcomes specific to utilising this model or approach</w:t>
      </w:r>
    </w:p>
    <w:p w14:paraId="46A17C9A" w14:textId="77777777" w:rsidR="00B31C57" w:rsidRPr="00190DEB" w:rsidRDefault="00B31C57" w:rsidP="00B31C57">
      <w:pPr>
        <w:rPr>
          <w:rFonts w:asciiTheme="majorHAnsi" w:hAnsiTheme="majorHAnsi" w:cstheme="majorHAnsi"/>
          <w:sz w:val="22"/>
          <w:szCs w:val="22"/>
        </w:rPr>
      </w:pPr>
    </w:p>
    <w:p w14:paraId="3C35EA20" w14:textId="77777777" w:rsidR="00B31C57" w:rsidRPr="00190DEB" w:rsidRDefault="00B31C57" w:rsidP="00B31C57">
      <w:pPr>
        <w:rPr>
          <w:rFonts w:asciiTheme="majorHAnsi" w:hAnsiTheme="majorHAnsi" w:cstheme="majorHAnsi"/>
          <w:b/>
          <w:bCs/>
          <w:sz w:val="22"/>
          <w:szCs w:val="22"/>
        </w:rPr>
      </w:pPr>
      <w:r w:rsidRPr="00190DEB">
        <w:rPr>
          <w:rFonts w:asciiTheme="majorHAnsi" w:hAnsiTheme="majorHAnsi" w:cstheme="majorHAnsi"/>
          <w:b/>
          <w:bCs/>
          <w:sz w:val="22"/>
          <w:szCs w:val="22"/>
        </w:rPr>
        <w:t>Level 1:</w:t>
      </w:r>
    </w:p>
    <w:p w14:paraId="7B63A0B8" w14:textId="49D82C4C" w:rsidR="00B31C57" w:rsidRDefault="00B31C57" w:rsidP="00A21C3B">
      <w:pPr>
        <w:contextualSpacing/>
        <w:rPr>
          <w:rFonts w:asciiTheme="majorHAnsi" w:hAnsiTheme="majorHAnsi" w:cstheme="majorHAnsi"/>
          <w:sz w:val="22"/>
          <w:szCs w:val="22"/>
        </w:rPr>
      </w:pPr>
      <w:r w:rsidRPr="00190DEB">
        <w:rPr>
          <w:rFonts w:asciiTheme="majorHAnsi" w:hAnsiTheme="majorHAnsi" w:cstheme="majorHAnsi"/>
          <w:sz w:val="22"/>
          <w:szCs w:val="22"/>
        </w:rPr>
        <w:t xml:space="preserve">The learner will </w:t>
      </w:r>
    </w:p>
    <w:p w14:paraId="36B7E70C" w14:textId="77777777" w:rsidR="00A21C3B" w:rsidRPr="00A21C3B" w:rsidRDefault="00B31C57" w:rsidP="00A21C3B">
      <w:pPr>
        <w:rPr>
          <w:rFonts w:asciiTheme="minorHAnsi" w:hAnsiTheme="minorHAnsi" w:cstheme="minorHAnsi"/>
          <w:color w:val="49494C"/>
          <w:sz w:val="22"/>
          <w:szCs w:val="22"/>
        </w:rPr>
      </w:pPr>
      <w:r w:rsidRPr="00A21C3B">
        <w:rPr>
          <w:rFonts w:asciiTheme="minorHAnsi" w:hAnsiTheme="minorHAnsi" w:cstheme="minorHAnsi"/>
          <w:color w:val="49494C"/>
          <w:sz w:val="22"/>
          <w:szCs w:val="22"/>
        </w:rPr>
        <w:t>Know</w:t>
      </w:r>
      <w:r w:rsidR="00A21C3B" w:rsidRPr="00A21C3B">
        <w:rPr>
          <w:rFonts w:asciiTheme="minorHAnsi" w:hAnsiTheme="minorHAnsi" w:cstheme="minorHAnsi"/>
          <w:color w:val="49494C"/>
          <w:sz w:val="22"/>
          <w:szCs w:val="22"/>
        </w:rPr>
        <w:t xml:space="preserve"> </w:t>
      </w:r>
    </w:p>
    <w:p w14:paraId="72E530A3" w14:textId="7F947E8C" w:rsidR="00B31C57" w:rsidRDefault="00A21C3B" w:rsidP="00EE12D0">
      <w:pPr>
        <w:pStyle w:val="ListParagraph"/>
        <w:numPr>
          <w:ilvl w:val="0"/>
          <w:numId w:val="66"/>
        </w:numPr>
        <w:rPr>
          <w:rFonts w:asciiTheme="minorHAnsi" w:hAnsiTheme="minorHAnsi" w:cstheme="minorHAnsi"/>
          <w:color w:val="49494C"/>
          <w:sz w:val="22"/>
          <w:szCs w:val="22"/>
        </w:rPr>
      </w:pPr>
      <w:r w:rsidRPr="00A21C3B">
        <w:rPr>
          <w:rFonts w:asciiTheme="minorHAnsi" w:hAnsiTheme="minorHAnsi" w:cstheme="minorHAnsi"/>
          <w:color w:val="49494C"/>
          <w:sz w:val="22"/>
          <w:szCs w:val="22"/>
        </w:rPr>
        <w:t xml:space="preserve">the principles </w:t>
      </w:r>
      <w:r w:rsidR="00CE4CC6">
        <w:rPr>
          <w:rFonts w:asciiTheme="minorHAnsi" w:hAnsiTheme="minorHAnsi" w:cstheme="minorHAnsi"/>
          <w:color w:val="49494C"/>
          <w:sz w:val="22"/>
          <w:szCs w:val="22"/>
        </w:rPr>
        <w:t xml:space="preserve">and concepts </w:t>
      </w:r>
      <w:r w:rsidRPr="00A21C3B">
        <w:rPr>
          <w:rFonts w:asciiTheme="minorHAnsi" w:hAnsiTheme="minorHAnsi" w:cstheme="minorHAnsi"/>
          <w:color w:val="49494C"/>
          <w:sz w:val="22"/>
          <w:szCs w:val="22"/>
        </w:rPr>
        <w:t>of health coaching</w:t>
      </w:r>
    </w:p>
    <w:p w14:paraId="7EC7ADBA" w14:textId="1815F7C9" w:rsidR="00A47A63" w:rsidRDefault="00A47A63" w:rsidP="00A47A63">
      <w:pPr>
        <w:rPr>
          <w:rFonts w:asciiTheme="minorHAnsi" w:hAnsiTheme="minorHAnsi" w:cstheme="minorHAnsi"/>
          <w:color w:val="49494C"/>
          <w:sz w:val="22"/>
          <w:szCs w:val="22"/>
        </w:rPr>
      </w:pPr>
      <w:r>
        <w:rPr>
          <w:rFonts w:asciiTheme="minorHAnsi" w:hAnsiTheme="minorHAnsi" w:cstheme="minorHAnsi"/>
          <w:color w:val="49494C"/>
          <w:sz w:val="22"/>
          <w:szCs w:val="22"/>
        </w:rPr>
        <w:t>Understand</w:t>
      </w:r>
    </w:p>
    <w:p w14:paraId="1DCF89FA" w14:textId="67116F87" w:rsidR="00A47A63" w:rsidRPr="00A47A63" w:rsidRDefault="00A47A63" w:rsidP="00EE12D0">
      <w:pPr>
        <w:pStyle w:val="ListParagraph"/>
        <w:numPr>
          <w:ilvl w:val="0"/>
          <w:numId w:val="66"/>
        </w:numPr>
        <w:rPr>
          <w:rFonts w:asciiTheme="minorHAnsi" w:hAnsiTheme="minorHAnsi" w:cstheme="minorHAnsi"/>
          <w:color w:val="49494C"/>
          <w:sz w:val="22"/>
          <w:szCs w:val="22"/>
        </w:rPr>
      </w:pPr>
      <w:r>
        <w:rPr>
          <w:rFonts w:asciiTheme="minorHAnsi" w:hAnsiTheme="minorHAnsi" w:cstheme="minorHAnsi"/>
          <w:color w:val="49494C"/>
          <w:sz w:val="22"/>
          <w:szCs w:val="22"/>
        </w:rPr>
        <w:t>the different types of health coaching being used</w:t>
      </w:r>
    </w:p>
    <w:p w14:paraId="39D02882" w14:textId="77777777" w:rsidR="00B31C57" w:rsidRPr="00190DEB" w:rsidRDefault="00B31C57" w:rsidP="00B31C57">
      <w:pPr>
        <w:rPr>
          <w:rFonts w:asciiTheme="majorHAnsi" w:hAnsiTheme="majorHAnsi" w:cstheme="majorHAnsi"/>
          <w:sz w:val="22"/>
          <w:szCs w:val="22"/>
        </w:rPr>
      </w:pPr>
    </w:p>
    <w:p w14:paraId="4F8E54AF" w14:textId="054A4299" w:rsidR="00360BC7" w:rsidRPr="001C786D" w:rsidRDefault="001C786D" w:rsidP="00A21C3B">
      <w:pPr>
        <w:contextualSpacing/>
        <w:rPr>
          <w:rFonts w:asciiTheme="majorHAnsi" w:hAnsiTheme="majorHAnsi" w:cstheme="majorHAnsi"/>
          <w:b/>
          <w:bCs/>
          <w:sz w:val="22"/>
          <w:szCs w:val="22"/>
        </w:rPr>
      </w:pPr>
      <w:r w:rsidRPr="001C786D">
        <w:rPr>
          <w:rFonts w:asciiTheme="majorHAnsi" w:hAnsiTheme="majorHAnsi" w:cstheme="majorHAnsi"/>
          <w:b/>
          <w:bCs/>
          <w:sz w:val="22"/>
          <w:szCs w:val="22"/>
        </w:rPr>
        <w:t>Level</w:t>
      </w:r>
      <w:r>
        <w:rPr>
          <w:rFonts w:asciiTheme="majorHAnsi" w:hAnsiTheme="majorHAnsi" w:cstheme="majorHAnsi"/>
          <w:b/>
          <w:bCs/>
          <w:sz w:val="22"/>
          <w:szCs w:val="22"/>
        </w:rPr>
        <w:t xml:space="preserve"> </w:t>
      </w:r>
      <w:r w:rsidRPr="001C786D">
        <w:rPr>
          <w:rFonts w:asciiTheme="majorHAnsi" w:hAnsiTheme="majorHAnsi" w:cstheme="majorHAnsi"/>
          <w:b/>
          <w:bCs/>
          <w:sz w:val="22"/>
          <w:szCs w:val="22"/>
        </w:rPr>
        <w:t>2</w:t>
      </w:r>
      <w:r>
        <w:rPr>
          <w:rFonts w:asciiTheme="majorHAnsi" w:hAnsiTheme="majorHAnsi" w:cstheme="majorHAnsi"/>
          <w:b/>
          <w:bCs/>
          <w:sz w:val="22"/>
          <w:szCs w:val="22"/>
        </w:rPr>
        <w:t>:</w:t>
      </w:r>
    </w:p>
    <w:p w14:paraId="4FECC956" w14:textId="77777777" w:rsidR="001C786D" w:rsidRDefault="001C786D" w:rsidP="00A21C3B">
      <w:pPr>
        <w:contextualSpacing/>
        <w:rPr>
          <w:rFonts w:asciiTheme="majorHAnsi" w:hAnsiTheme="majorHAnsi" w:cstheme="majorHAnsi"/>
          <w:sz w:val="22"/>
          <w:szCs w:val="22"/>
        </w:rPr>
      </w:pPr>
      <w:r w:rsidRPr="00190DEB">
        <w:rPr>
          <w:rFonts w:asciiTheme="majorHAnsi" w:hAnsiTheme="majorHAnsi" w:cstheme="majorHAnsi"/>
          <w:sz w:val="22"/>
          <w:szCs w:val="22"/>
        </w:rPr>
        <w:t xml:space="preserve">The learner will </w:t>
      </w:r>
    </w:p>
    <w:p w14:paraId="7D966DE3" w14:textId="77777777" w:rsidR="00A21C3B" w:rsidRDefault="001C786D" w:rsidP="00A21C3B">
      <w:pPr>
        <w:contextualSpacing/>
        <w:rPr>
          <w:rFonts w:asciiTheme="majorHAnsi" w:hAnsiTheme="majorHAnsi" w:cstheme="majorHAnsi"/>
          <w:sz w:val="22"/>
          <w:szCs w:val="22"/>
        </w:rPr>
      </w:pPr>
      <w:r>
        <w:rPr>
          <w:rFonts w:asciiTheme="majorHAnsi" w:hAnsiTheme="majorHAnsi" w:cstheme="majorHAnsi"/>
          <w:sz w:val="22"/>
          <w:szCs w:val="22"/>
        </w:rPr>
        <w:t>Know</w:t>
      </w:r>
    </w:p>
    <w:p w14:paraId="468E4178" w14:textId="4D9AA884" w:rsidR="001C786D" w:rsidRPr="00A21C3B" w:rsidRDefault="00CE4CC6" w:rsidP="00EE12D0">
      <w:pPr>
        <w:pStyle w:val="ListParagraph"/>
        <w:numPr>
          <w:ilvl w:val="0"/>
          <w:numId w:val="66"/>
        </w:numPr>
        <w:rPr>
          <w:rFonts w:asciiTheme="minorHAnsi" w:hAnsiTheme="minorHAnsi" w:cstheme="minorHAnsi"/>
          <w:sz w:val="22"/>
          <w:szCs w:val="22"/>
        </w:rPr>
      </w:pPr>
      <w:r>
        <w:rPr>
          <w:rFonts w:asciiTheme="minorHAnsi" w:hAnsiTheme="minorHAnsi" w:cstheme="minorHAnsi"/>
          <w:color w:val="49494C"/>
          <w:sz w:val="22"/>
          <w:szCs w:val="22"/>
        </w:rPr>
        <w:t>h</w:t>
      </w:r>
      <w:r w:rsidR="001C786D" w:rsidRPr="00A21C3B">
        <w:rPr>
          <w:rFonts w:asciiTheme="minorHAnsi" w:hAnsiTheme="minorHAnsi" w:cstheme="minorHAnsi"/>
          <w:color w:val="49494C"/>
          <w:sz w:val="22"/>
          <w:szCs w:val="22"/>
        </w:rPr>
        <w:t xml:space="preserve">ow to </w:t>
      </w:r>
      <w:r w:rsidR="002B4A20" w:rsidRPr="00A21C3B">
        <w:rPr>
          <w:rFonts w:asciiTheme="minorHAnsi" w:hAnsiTheme="minorHAnsi" w:cstheme="minorHAnsi"/>
          <w:color w:val="49494C"/>
          <w:sz w:val="22"/>
          <w:szCs w:val="22"/>
        </w:rPr>
        <w:t>s</w:t>
      </w:r>
      <w:r w:rsidR="001C786D" w:rsidRPr="00A21C3B">
        <w:rPr>
          <w:rFonts w:asciiTheme="minorHAnsi" w:hAnsiTheme="minorHAnsi" w:cstheme="minorHAnsi"/>
          <w:color w:val="49494C"/>
          <w:sz w:val="22"/>
          <w:szCs w:val="22"/>
        </w:rPr>
        <w:t>tructur</w:t>
      </w:r>
      <w:r w:rsidR="002B4A20" w:rsidRPr="00A21C3B">
        <w:rPr>
          <w:rFonts w:asciiTheme="minorHAnsi" w:hAnsiTheme="minorHAnsi" w:cstheme="minorHAnsi"/>
          <w:color w:val="49494C"/>
          <w:sz w:val="22"/>
          <w:szCs w:val="22"/>
        </w:rPr>
        <w:t>e</w:t>
      </w:r>
      <w:r w:rsidR="001C786D" w:rsidRPr="00A21C3B">
        <w:rPr>
          <w:rFonts w:asciiTheme="minorHAnsi" w:hAnsiTheme="minorHAnsi" w:cstheme="minorHAnsi"/>
          <w:color w:val="49494C"/>
          <w:sz w:val="22"/>
          <w:szCs w:val="22"/>
        </w:rPr>
        <w:t xml:space="preserve"> conversations using a coaching approach to increase personal accountability for plans </w:t>
      </w:r>
    </w:p>
    <w:p w14:paraId="751DCF7E" w14:textId="77777777" w:rsidR="002B4A20" w:rsidRDefault="001C786D" w:rsidP="00A21C3B">
      <w:pPr>
        <w:contextualSpacing/>
        <w:rPr>
          <w:rFonts w:asciiTheme="majorHAnsi" w:hAnsiTheme="majorHAnsi" w:cstheme="majorHAnsi"/>
          <w:sz w:val="22"/>
          <w:szCs w:val="22"/>
        </w:rPr>
      </w:pPr>
      <w:r>
        <w:rPr>
          <w:rFonts w:asciiTheme="majorHAnsi" w:hAnsiTheme="majorHAnsi" w:cstheme="majorHAnsi"/>
          <w:sz w:val="22"/>
          <w:szCs w:val="22"/>
        </w:rPr>
        <w:t>Understand</w:t>
      </w:r>
    </w:p>
    <w:p w14:paraId="39A97D4F" w14:textId="0FD34FF1" w:rsidR="002B4A20" w:rsidRPr="00463326" w:rsidRDefault="00CE4CC6" w:rsidP="00EE12D0">
      <w:pPr>
        <w:pStyle w:val="ListParagraph"/>
        <w:numPr>
          <w:ilvl w:val="0"/>
          <w:numId w:val="65"/>
        </w:numPr>
        <w:rPr>
          <w:rFonts w:asciiTheme="minorHAnsi" w:hAnsiTheme="minorHAnsi" w:cstheme="minorHAnsi"/>
          <w:color w:val="49494C"/>
          <w:sz w:val="22"/>
          <w:szCs w:val="22"/>
        </w:rPr>
      </w:pPr>
      <w:r w:rsidRPr="00463326">
        <w:rPr>
          <w:rFonts w:asciiTheme="minorHAnsi" w:hAnsiTheme="minorHAnsi" w:cstheme="minorHAnsi"/>
          <w:color w:val="49494C"/>
          <w:sz w:val="22"/>
          <w:szCs w:val="22"/>
        </w:rPr>
        <w:t>t</w:t>
      </w:r>
      <w:r w:rsidR="002B4A20" w:rsidRPr="00463326">
        <w:rPr>
          <w:rFonts w:asciiTheme="minorHAnsi" w:hAnsiTheme="minorHAnsi" w:cstheme="minorHAnsi"/>
          <w:color w:val="49494C"/>
          <w:sz w:val="22"/>
          <w:szCs w:val="22"/>
        </w:rPr>
        <w:t>he use of approaches that focus on strength and positive emotions</w:t>
      </w:r>
    </w:p>
    <w:p w14:paraId="7864BCE2" w14:textId="0E04170A" w:rsidR="002B4A20" w:rsidRPr="00CE4CC6" w:rsidRDefault="002B4A20" w:rsidP="00EE12D0">
      <w:pPr>
        <w:pStyle w:val="ListParagraph"/>
        <w:numPr>
          <w:ilvl w:val="0"/>
          <w:numId w:val="65"/>
        </w:numPr>
        <w:shd w:val="clear" w:color="auto" w:fill="FFFFFF"/>
        <w:spacing w:before="100" w:beforeAutospacing="1" w:after="100" w:afterAutospacing="1"/>
        <w:rPr>
          <w:rFonts w:asciiTheme="minorHAnsi" w:hAnsiTheme="minorHAnsi" w:cstheme="minorHAnsi"/>
          <w:color w:val="49494C"/>
          <w:sz w:val="22"/>
          <w:szCs w:val="22"/>
        </w:rPr>
      </w:pPr>
      <w:r w:rsidRPr="00CE4CC6">
        <w:rPr>
          <w:rFonts w:asciiTheme="minorHAnsi" w:hAnsiTheme="minorHAnsi" w:cstheme="minorHAnsi"/>
          <w:color w:val="49494C"/>
          <w:sz w:val="22"/>
          <w:szCs w:val="22"/>
        </w:rPr>
        <w:t>health behaviour and barriers to change (cognitive, emotional, behavioural, etc.)</w:t>
      </w:r>
    </w:p>
    <w:p w14:paraId="329FC7FE" w14:textId="6DEFD594" w:rsidR="001C786D" w:rsidRDefault="001C786D" w:rsidP="00A21C3B">
      <w:pPr>
        <w:contextualSpacing/>
        <w:rPr>
          <w:rFonts w:asciiTheme="majorHAnsi" w:hAnsiTheme="majorHAnsi" w:cstheme="majorHAnsi"/>
          <w:sz w:val="22"/>
          <w:szCs w:val="22"/>
        </w:rPr>
      </w:pPr>
      <w:r>
        <w:rPr>
          <w:rFonts w:asciiTheme="majorHAnsi" w:hAnsiTheme="majorHAnsi" w:cstheme="majorHAnsi"/>
          <w:sz w:val="22"/>
          <w:szCs w:val="22"/>
        </w:rPr>
        <w:t>Be able to</w:t>
      </w:r>
    </w:p>
    <w:p w14:paraId="24E175A5" w14:textId="3B31D794" w:rsidR="002B4A20" w:rsidRDefault="002B4A20" w:rsidP="00EE12D0">
      <w:pPr>
        <w:pStyle w:val="ListParagraph"/>
        <w:numPr>
          <w:ilvl w:val="0"/>
          <w:numId w:val="65"/>
        </w:numPr>
        <w:rPr>
          <w:rFonts w:asciiTheme="minorHAnsi" w:hAnsiTheme="minorHAnsi" w:cstheme="minorHAnsi"/>
          <w:color w:val="49494C"/>
          <w:sz w:val="22"/>
          <w:szCs w:val="22"/>
        </w:rPr>
      </w:pPr>
      <w:r w:rsidRPr="002B4A20">
        <w:rPr>
          <w:rFonts w:asciiTheme="minorHAnsi" w:hAnsiTheme="minorHAnsi" w:cstheme="minorHAnsi"/>
          <w:color w:val="49494C"/>
          <w:sz w:val="22"/>
          <w:szCs w:val="22"/>
        </w:rPr>
        <w:t>use effective questions to raise awareness and provide supportive challenge</w:t>
      </w:r>
    </w:p>
    <w:p w14:paraId="6579956C" w14:textId="3F78B3CB" w:rsidR="00A21C3B" w:rsidRPr="00A21C3B" w:rsidRDefault="00A47A63" w:rsidP="00EE12D0">
      <w:pPr>
        <w:pStyle w:val="ListParagraph"/>
        <w:numPr>
          <w:ilvl w:val="0"/>
          <w:numId w:val="65"/>
        </w:numPr>
        <w:rPr>
          <w:rFonts w:asciiTheme="minorHAnsi" w:hAnsiTheme="minorHAnsi" w:cstheme="minorHAnsi"/>
          <w:color w:val="49494C"/>
          <w:sz w:val="22"/>
          <w:szCs w:val="22"/>
        </w:rPr>
      </w:pPr>
      <w:r>
        <w:rPr>
          <w:rFonts w:asciiTheme="minorHAnsi" w:hAnsiTheme="minorHAnsi" w:cstheme="minorHAnsi"/>
          <w:color w:val="49494C"/>
          <w:sz w:val="22"/>
          <w:szCs w:val="22"/>
        </w:rPr>
        <w:t>a</w:t>
      </w:r>
      <w:r w:rsidR="002B4A20" w:rsidRPr="00B31C57">
        <w:rPr>
          <w:rFonts w:asciiTheme="minorHAnsi" w:hAnsiTheme="minorHAnsi" w:cstheme="minorHAnsi"/>
          <w:color w:val="49494C"/>
          <w:sz w:val="22"/>
          <w:szCs w:val="22"/>
        </w:rPr>
        <w:t>pply a range of directive and non-directive communication approaches</w:t>
      </w:r>
      <w:r w:rsidR="00A21C3B" w:rsidRPr="00525F40">
        <w:rPr>
          <w:rFonts w:asciiTheme="minorHAnsi" w:hAnsiTheme="minorHAnsi" w:cstheme="minorHAnsi"/>
          <w:color w:val="49494C"/>
          <w:sz w:val="22"/>
          <w:szCs w:val="22"/>
        </w:rPr>
        <w:t xml:space="preserve"> </w:t>
      </w:r>
    </w:p>
    <w:p w14:paraId="0228254E" w14:textId="580D9530" w:rsidR="002B4A20" w:rsidRDefault="00A47A63" w:rsidP="00EE12D0">
      <w:pPr>
        <w:pStyle w:val="ListParagraph"/>
        <w:numPr>
          <w:ilvl w:val="0"/>
          <w:numId w:val="65"/>
        </w:numPr>
        <w:rPr>
          <w:rFonts w:asciiTheme="minorHAnsi" w:hAnsiTheme="minorHAnsi" w:cstheme="minorHAnsi"/>
          <w:color w:val="49494C"/>
          <w:sz w:val="22"/>
          <w:szCs w:val="22"/>
        </w:rPr>
      </w:pPr>
      <w:r>
        <w:rPr>
          <w:rFonts w:asciiTheme="minorHAnsi" w:hAnsiTheme="minorHAnsi" w:cstheme="minorHAnsi"/>
          <w:color w:val="49494C"/>
          <w:sz w:val="22"/>
          <w:szCs w:val="22"/>
        </w:rPr>
        <w:t>a</w:t>
      </w:r>
      <w:r w:rsidR="00A21C3B" w:rsidRPr="00B31C57">
        <w:rPr>
          <w:rFonts w:asciiTheme="minorHAnsi" w:hAnsiTheme="minorHAnsi" w:cstheme="minorHAnsi"/>
          <w:color w:val="49494C"/>
          <w:sz w:val="22"/>
          <w:szCs w:val="22"/>
        </w:rPr>
        <w:t>ppl</w:t>
      </w:r>
      <w:r w:rsidR="00A21C3B" w:rsidRPr="00A21C3B">
        <w:rPr>
          <w:rFonts w:asciiTheme="minorHAnsi" w:hAnsiTheme="minorHAnsi" w:cstheme="minorHAnsi"/>
          <w:color w:val="49494C"/>
          <w:sz w:val="22"/>
          <w:szCs w:val="22"/>
        </w:rPr>
        <w:t>y</w:t>
      </w:r>
      <w:r w:rsidR="00A21C3B" w:rsidRPr="00B31C57">
        <w:rPr>
          <w:rFonts w:asciiTheme="minorHAnsi" w:hAnsiTheme="minorHAnsi" w:cstheme="minorHAnsi"/>
          <w:color w:val="49494C"/>
          <w:sz w:val="22"/>
          <w:szCs w:val="22"/>
        </w:rPr>
        <w:t xml:space="preserve"> the principles of patient activation and readiness for change</w:t>
      </w:r>
    </w:p>
    <w:p w14:paraId="14E8B4CB" w14:textId="19122648" w:rsidR="00A21C3B" w:rsidRPr="00A21C3B" w:rsidRDefault="00463326" w:rsidP="00EE12D0">
      <w:pPr>
        <w:pStyle w:val="ListParagraph"/>
        <w:numPr>
          <w:ilvl w:val="0"/>
          <w:numId w:val="65"/>
        </w:numPr>
        <w:rPr>
          <w:rFonts w:asciiTheme="minorHAnsi" w:hAnsiTheme="minorHAnsi" w:cstheme="minorHAnsi"/>
          <w:color w:val="49494C"/>
          <w:sz w:val="22"/>
          <w:szCs w:val="22"/>
        </w:rPr>
      </w:pPr>
      <w:r w:rsidRPr="00525F40">
        <w:rPr>
          <w:rFonts w:asciiTheme="minorHAnsi" w:hAnsiTheme="minorHAnsi" w:cstheme="minorHAnsi"/>
          <w:color w:val="49494C"/>
          <w:sz w:val="22"/>
          <w:szCs w:val="22"/>
        </w:rPr>
        <w:t>Support the person to set goals which encourage intrinsic motivation and enable them to achieve the outcomes which are important to them</w:t>
      </w:r>
    </w:p>
    <w:p w14:paraId="44EC2E11" w14:textId="7309F0BB" w:rsidR="00A21C3B" w:rsidRDefault="00525F40" w:rsidP="00EE12D0">
      <w:pPr>
        <w:pStyle w:val="ListParagraph"/>
        <w:numPr>
          <w:ilvl w:val="0"/>
          <w:numId w:val="65"/>
        </w:numPr>
        <w:rPr>
          <w:rFonts w:asciiTheme="minorHAnsi" w:hAnsiTheme="minorHAnsi" w:cstheme="minorHAnsi"/>
          <w:color w:val="49494C"/>
          <w:sz w:val="22"/>
          <w:szCs w:val="22"/>
        </w:rPr>
      </w:pPr>
      <w:r w:rsidRPr="00525F40">
        <w:rPr>
          <w:rFonts w:asciiTheme="minorHAnsi" w:hAnsiTheme="minorHAnsi" w:cstheme="minorHAnsi"/>
          <w:color w:val="49494C"/>
          <w:sz w:val="22"/>
          <w:szCs w:val="22"/>
        </w:rPr>
        <w:t>Utilise t</w:t>
      </w:r>
      <w:r w:rsidR="00A47A63">
        <w:rPr>
          <w:rFonts w:asciiTheme="minorHAnsi" w:hAnsiTheme="minorHAnsi" w:cstheme="minorHAnsi"/>
          <w:color w:val="49494C"/>
          <w:sz w:val="22"/>
          <w:szCs w:val="22"/>
        </w:rPr>
        <w:t xml:space="preserve">he </w:t>
      </w:r>
      <w:r w:rsidR="00D5133E">
        <w:rPr>
          <w:rFonts w:asciiTheme="minorHAnsi" w:hAnsiTheme="minorHAnsi" w:cstheme="minorHAnsi"/>
          <w:color w:val="49494C"/>
          <w:sz w:val="22"/>
          <w:szCs w:val="22"/>
        </w:rPr>
        <w:t xml:space="preserve">appropriate </w:t>
      </w:r>
      <w:r w:rsidR="00A21C3B" w:rsidRPr="00A21C3B">
        <w:rPr>
          <w:rFonts w:asciiTheme="minorHAnsi" w:hAnsiTheme="minorHAnsi" w:cstheme="minorHAnsi"/>
          <w:color w:val="49494C"/>
          <w:sz w:val="22"/>
          <w:szCs w:val="22"/>
        </w:rPr>
        <w:t xml:space="preserve">specific coaching and behaviour change techniques in a variety of circumstances </w:t>
      </w:r>
    </w:p>
    <w:p w14:paraId="487BDE31" w14:textId="6CB83C3B" w:rsidR="00525F40" w:rsidRPr="00525F40" w:rsidRDefault="00525F40" w:rsidP="00EE12D0">
      <w:pPr>
        <w:pStyle w:val="CommentText"/>
        <w:numPr>
          <w:ilvl w:val="0"/>
          <w:numId w:val="65"/>
        </w:numPr>
        <w:rPr>
          <w:rFonts w:asciiTheme="minorHAnsi" w:hAnsiTheme="minorHAnsi" w:cstheme="minorHAnsi"/>
          <w:color w:val="49494C"/>
          <w:sz w:val="22"/>
          <w:szCs w:val="22"/>
        </w:rPr>
      </w:pPr>
      <w:r w:rsidRPr="00525F40">
        <w:rPr>
          <w:rFonts w:asciiTheme="minorHAnsi" w:hAnsiTheme="minorHAnsi" w:cstheme="minorHAnsi"/>
          <w:color w:val="49494C"/>
          <w:sz w:val="22"/>
          <w:szCs w:val="22"/>
        </w:rPr>
        <w:t>Gather meaningful feedback from service users and people using services</w:t>
      </w:r>
    </w:p>
    <w:p w14:paraId="5F6533AA" w14:textId="77777777" w:rsidR="00525F40" w:rsidRPr="00A21C3B" w:rsidRDefault="00525F40" w:rsidP="00EE12D0">
      <w:pPr>
        <w:pStyle w:val="ListParagraph"/>
        <w:numPr>
          <w:ilvl w:val="0"/>
          <w:numId w:val="65"/>
        </w:numPr>
        <w:rPr>
          <w:rFonts w:asciiTheme="minorHAnsi" w:hAnsiTheme="minorHAnsi" w:cstheme="minorHAnsi"/>
          <w:color w:val="49494C"/>
          <w:sz w:val="22"/>
          <w:szCs w:val="22"/>
        </w:rPr>
      </w:pPr>
    </w:p>
    <w:p w14:paraId="5F15084C" w14:textId="77777777" w:rsidR="00A21C3B" w:rsidRPr="002B4A20" w:rsidRDefault="00A21C3B" w:rsidP="00A21C3B">
      <w:pPr>
        <w:pStyle w:val="ListParagraph"/>
        <w:rPr>
          <w:rFonts w:asciiTheme="minorHAnsi" w:hAnsiTheme="minorHAnsi" w:cstheme="minorHAnsi"/>
          <w:color w:val="49494C"/>
          <w:sz w:val="22"/>
          <w:szCs w:val="22"/>
        </w:rPr>
      </w:pPr>
    </w:p>
    <w:p w14:paraId="40ADB9D9" w14:textId="0CE9ABD8" w:rsidR="001C786D" w:rsidRPr="001C786D" w:rsidRDefault="001C786D" w:rsidP="00A21C3B">
      <w:pPr>
        <w:contextualSpacing/>
        <w:rPr>
          <w:rFonts w:asciiTheme="majorHAnsi" w:hAnsiTheme="majorHAnsi" w:cstheme="majorHAnsi"/>
          <w:b/>
          <w:bCs/>
          <w:sz w:val="22"/>
          <w:szCs w:val="22"/>
        </w:rPr>
      </w:pPr>
      <w:r w:rsidRPr="001C786D">
        <w:rPr>
          <w:rFonts w:asciiTheme="majorHAnsi" w:hAnsiTheme="majorHAnsi" w:cstheme="majorHAnsi"/>
          <w:b/>
          <w:bCs/>
          <w:sz w:val="22"/>
          <w:szCs w:val="22"/>
        </w:rPr>
        <w:t>Level</w:t>
      </w:r>
      <w:r>
        <w:rPr>
          <w:rFonts w:asciiTheme="majorHAnsi" w:hAnsiTheme="majorHAnsi" w:cstheme="majorHAnsi"/>
          <w:b/>
          <w:bCs/>
          <w:sz w:val="22"/>
          <w:szCs w:val="22"/>
        </w:rPr>
        <w:t xml:space="preserve"> 3:</w:t>
      </w:r>
    </w:p>
    <w:p w14:paraId="63BF861B" w14:textId="77777777" w:rsidR="001C786D" w:rsidRDefault="001C786D" w:rsidP="00A21C3B">
      <w:pPr>
        <w:contextualSpacing/>
        <w:rPr>
          <w:rStyle w:val="Hyperlink"/>
          <w:rFonts w:asciiTheme="majorHAnsi" w:hAnsiTheme="majorHAnsi" w:cstheme="majorHAnsi"/>
          <w:b/>
          <w:bCs/>
          <w:color w:val="2B69AE"/>
          <w:sz w:val="22"/>
          <w:szCs w:val="22"/>
        </w:rPr>
      </w:pPr>
    </w:p>
    <w:p w14:paraId="4588B690" w14:textId="77777777" w:rsidR="001C786D" w:rsidRDefault="001C786D" w:rsidP="00A21C3B">
      <w:pPr>
        <w:contextualSpacing/>
        <w:rPr>
          <w:rFonts w:asciiTheme="majorHAnsi" w:hAnsiTheme="majorHAnsi" w:cstheme="majorHAnsi"/>
          <w:sz w:val="22"/>
          <w:szCs w:val="22"/>
        </w:rPr>
      </w:pPr>
      <w:r w:rsidRPr="00190DEB">
        <w:rPr>
          <w:rFonts w:asciiTheme="majorHAnsi" w:hAnsiTheme="majorHAnsi" w:cstheme="majorHAnsi"/>
          <w:sz w:val="22"/>
          <w:szCs w:val="22"/>
        </w:rPr>
        <w:t xml:space="preserve">The learner will </w:t>
      </w:r>
    </w:p>
    <w:p w14:paraId="28D09CB6" w14:textId="77777777" w:rsidR="001C786D" w:rsidRDefault="001C786D" w:rsidP="00A21C3B">
      <w:pPr>
        <w:contextualSpacing/>
        <w:rPr>
          <w:rFonts w:asciiTheme="majorHAnsi" w:hAnsiTheme="majorHAnsi" w:cstheme="majorHAnsi"/>
          <w:sz w:val="22"/>
          <w:szCs w:val="22"/>
        </w:rPr>
      </w:pPr>
    </w:p>
    <w:p w14:paraId="77241B6E" w14:textId="14964997" w:rsidR="001C786D" w:rsidRDefault="001C786D" w:rsidP="00A21C3B">
      <w:pPr>
        <w:contextualSpacing/>
        <w:rPr>
          <w:rFonts w:asciiTheme="majorHAnsi" w:hAnsiTheme="majorHAnsi" w:cstheme="majorHAnsi"/>
          <w:sz w:val="22"/>
          <w:szCs w:val="22"/>
        </w:rPr>
      </w:pPr>
      <w:r>
        <w:rPr>
          <w:rFonts w:asciiTheme="majorHAnsi" w:hAnsiTheme="majorHAnsi" w:cstheme="majorHAnsi"/>
          <w:sz w:val="22"/>
          <w:szCs w:val="22"/>
        </w:rPr>
        <w:t>Be able to</w:t>
      </w:r>
    </w:p>
    <w:p w14:paraId="6491ED56" w14:textId="157124ED" w:rsidR="00A47A63" w:rsidRDefault="00A47A63" w:rsidP="00EE12D0">
      <w:pPr>
        <w:pStyle w:val="ListParagraph"/>
        <w:numPr>
          <w:ilvl w:val="0"/>
          <w:numId w:val="67"/>
        </w:numPr>
        <w:rPr>
          <w:rFonts w:asciiTheme="majorHAnsi" w:hAnsiTheme="majorHAnsi" w:cstheme="majorHAnsi"/>
          <w:sz w:val="22"/>
          <w:szCs w:val="22"/>
        </w:rPr>
      </w:pPr>
      <w:r>
        <w:rPr>
          <w:rFonts w:asciiTheme="majorHAnsi" w:hAnsiTheme="majorHAnsi" w:cstheme="majorHAnsi"/>
          <w:sz w:val="22"/>
          <w:szCs w:val="22"/>
        </w:rPr>
        <w:t>provide reports on health coaching services</w:t>
      </w:r>
    </w:p>
    <w:p w14:paraId="30A257DE" w14:textId="48448DFE" w:rsidR="00A47A63" w:rsidRPr="00A47A63" w:rsidRDefault="00A47A63" w:rsidP="00EE12D0">
      <w:pPr>
        <w:pStyle w:val="ListParagraph"/>
        <w:numPr>
          <w:ilvl w:val="0"/>
          <w:numId w:val="67"/>
        </w:numPr>
        <w:rPr>
          <w:rFonts w:asciiTheme="majorHAnsi" w:hAnsiTheme="majorHAnsi" w:cstheme="majorHAnsi"/>
          <w:sz w:val="22"/>
          <w:szCs w:val="22"/>
        </w:rPr>
      </w:pPr>
      <w:r>
        <w:rPr>
          <w:rFonts w:asciiTheme="majorHAnsi" w:hAnsiTheme="majorHAnsi" w:cstheme="majorHAnsi"/>
          <w:sz w:val="22"/>
          <w:szCs w:val="22"/>
        </w:rPr>
        <w:t>further develop their facilitation skills and encourage a community of practice for supervision</w:t>
      </w:r>
    </w:p>
    <w:p w14:paraId="3F294A90" w14:textId="77777777" w:rsidR="00B25DF3" w:rsidRDefault="00B25DF3" w:rsidP="00B25DF3">
      <w:pPr>
        <w:pStyle w:val="paragraph"/>
        <w:spacing w:before="0" w:beforeAutospacing="0" w:after="0" w:afterAutospacing="0"/>
        <w:textAlignment w:val="baseline"/>
        <w:rPr>
          <w:rFonts w:asciiTheme="majorHAnsi" w:hAnsiTheme="majorHAnsi" w:cstheme="majorHAnsi"/>
          <w:b/>
          <w:bCs/>
          <w:color w:val="538135" w:themeColor="accent6" w:themeShade="BF"/>
          <w:sz w:val="22"/>
          <w:szCs w:val="22"/>
        </w:rPr>
      </w:pPr>
    </w:p>
    <w:p w14:paraId="7C24166F" w14:textId="39AD0F1B" w:rsidR="00B25DF3" w:rsidRPr="00673587" w:rsidRDefault="00B25DF3" w:rsidP="00B25DF3">
      <w:pPr>
        <w:pStyle w:val="paragraph"/>
        <w:spacing w:before="0" w:beforeAutospacing="0" w:after="0" w:afterAutospacing="0"/>
        <w:textAlignment w:val="baseline"/>
        <w:rPr>
          <w:rFonts w:asciiTheme="majorHAnsi" w:hAnsiTheme="majorHAnsi" w:cstheme="majorHAnsi"/>
          <w:b/>
          <w:bCs/>
          <w:color w:val="538135" w:themeColor="accent6" w:themeShade="BF"/>
          <w:sz w:val="22"/>
          <w:szCs w:val="22"/>
        </w:rPr>
      </w:pPr>
      <w:r w:rsidRPr="00673587">
        <w:rPr>
          <w:rFonts w:asciiTheme="majorHAnsi" w:hAnsiTheme="majorHAnsi" w:cstheme="majorHAnsi"/>
          <w:b/>
          <w:bCs/>
          <w:color w:val="538135" w:themeColor="accent6" w:themeShade="BF"/>
          <w:sz w:val="22"/>
          <w:szCs w:val="22"/>
        </w:rPr>
        <w:t>Stories from practice</w:t>
      </w:r>
    </w:p>
    <w:p w14:paraId="0F7D8D6C" w14:textId="342C87FD" w:rsidR="00B25DF3" w:rsidRPr="00B25DF3" w:rsidRDefault="00B25DF3" w:rsidP="00B25DF3">
      <w:pPr>
        <w:rPr>
          <w:rFonts w:asciiTheme="majorHAnsi" w:hAnsiTheme="majorHAnsi" w:cstheme="majorHAnsi"/>
          <w:b/>
          <w:bCs/>
          <w:color w:val="538135" w:themeColor="accent6" w:themeShade="BF"/>
          <w:sz w:val="22"/>
          <w:szCs w:val="22"/>
        </w:rPr>
      </w:pPr>
      <w:r w:rsidRPr="00B25DF3">
        <w:rPr>
          <w:rFonts w:asciiTheme="majorHAnsi" w:hAnsiTheme="majorHAnsi" w:cstheme="majorHAnsi"/>
          <w:b/>
          <w:bCs/>
          <w:i/>
          <w:iCs/>
          <w:color w:val="538135" w:themeColor="accent6" w:themeShade="BF"/>
          <w:sz w:val="22"/>
          <w:szCs w:val="22"/>
        </w:rPr>
        <w:t>(tbc)</w:t>
      </w:r>
    </w:p>
    <w:p w14:paraId="5EA72DB1" w14:textId="77777777" w:rsidR="00B25DF3" w:rsidRPr="00B25DF3" w:rsidRDefault="00B25DF3" w:rsidP="00B25DF3">
      <w:pPr>
        <w:rPr>
          <w:rFonts w:asciiTheme="majorHAnsi" w:hAnsiTheme="majorHAnsi" w:cstheme="majorHAnsi"/>
          <w:b/>
          <w:bCs/>
          <w:color w:val="538135" w:themeColor="accent6" w:themeShade="BF"/>
          <w:sz w:val="22"/>
          <w:szCs w:val="22"/>
        </w:rPr>
      </w:pPr>
    </w:p>
    <w:p w14:paraId="710DEB0A" w14:textId="6450B046" w:rsidR="00B31C57" w:rsidRPr="00190DEB" w:rsidRDefault="00B25DF3" w:rsidP="00B31C57">
      <w:pPr>
        <w:pStyle w:val="paragraph"/>
        <w:spacing w:before="0" w:beforeAutospacing="0" w:after="0" w:afterAutospacing="0"/>
        <w:textAlignment w:val="baseline"/>
        <w:rPr>
          <w:rFonts w:asciiTheme="majorHAnsi" w:hAnsiTheme="majorHAnsi" w:cstheme="majorHAnsi"/>
          <w:b/>
          <w:bCs/>
          <w:sz w:val="22"/>
          <w:szCs w:val="22"/>
        </w:rPr>
      </w:pPr>
      <w:r>
        <w:rPr>
          <w:rFonts w:asciiTheme="majorHAnsi" w:hAnsiTheme="majorHAnsi" w:cstheme="majorHAnsi"/>
          <w:b/>
          <w:bCs/>
          <w:sz w:val="22"/>
          <w:szCs w:val="22"/>
        </w:rPr>
        <w:t>How to learn this approach</w:t>
      </w:r>
    </w:p>
    <w:p w14:paraId="3DFECF40" w14:textId="77777777" w:rsidR="00B31C57" w:rsidRPr="00190DEB" w:rsidRDefault="00B31C57" w:rsidP="00B31C57">
      <w:pPr>
        <w:rPr>
          <w:rFonts w:asciiTheme="majorHAnsi" w:hAnsiTheme="majorHAnsi" w:cstheme="majorHAnsi"/>
          <w:i/>
          <w:iCs/>
          <w:sz w:val="22"/>
          <w:szCs w:val="22"/>
        </w:rPr>
      </w:pPr>
    </w:p>
    <w:tbl>
      <w:tblPr>
        <w:tblStyle w:val="TableGrid"/>
        <w:tblW w:w="0" w:type="auto"/>
        <w:tblLook w:val="04A0" w:firstRow="1" w:lastRow="0" w:firstColumn="1" w:lastColumn="0" w:noHBand="0" w:noVBand="1"/>
      </w:tblPr>
      <w:tblGrid>
        <w:gridCol w:w="2122"/>
        <w:gridCol w:w="3969"/>
        <w:gridCol w:w="992"/>
        <w:gridCol w:w="992"/>
        <w:gridCol w:w="935"/>
      </w:tblGrid>
      <w:tr w:rsidR="00B31C57" w:rsidRPr="00190DEB" w14:paraId="6A156E54" w14:textId="77777777" w:rsidTr="002503DC">
        <w:tc>
          <w:tcPr>
            <w:tcW w:w="2122" w:type="dxa"/>
          </w:tcPr>
          <w:p w14:paraId="7361A463" w14:textId="77777777" w:rsidR="00B31C57" w:rsidRPr="00190DEB" w:rsidRDefault="00B31C57" w:rsidP="002503DC">
            <w:pPr>
              <w:rPr>
                <w:rFonts w:asciiTheme="majorHAnsi" w:hAnsiTheme="majorHAnsi" w:cstheme="majorHAnsi"/>
                <w:sz w:val="22"/>
                <w:szCs w:val="22"/>
              </w:rPr>
            </w:pPr>
            <w:r w:rsidRPr="00190DEB">
              <w:rPr>
                <w:rFonts w:asciiTheme="majorHAnsi" w:hAnsiTheme="majorHAnsi" w:cstheme="majorHAnsi"/>
                <w:sz w:val="22"/>
                <w:szCs w:val="22"/>
              </w:rPr>
              <w:t>Learning method</w:t>
            </w:r>
          </w:p>
        </w:tc>
        <w:tc>
          <w:tcPr>
            <w:tcW w:w="3969" w:type="dxa"/>
          </w:tcPr>
          <w:p w14:paraId="03EC5784" w14:textId="77777777" w:rsidR="00B31C57" w:rsidRPr="00190DEB" w:rsidRDefault="00B31C57" w:rsidP="002503DC">
            <w:pPr>
              <w:rPr>
                <w:rFonts w:asciiTheme="majorHAnsi" w:hAnsiTheme="majorHAnsi" w:cstheme="majorHAnsi"/>
                <w:sz w:val="22"/>
                <w:szCs w:val="22"/>
              </w:rPr>
            </w:pPr>
            <w:r w:rsidRPr="00190DEB">
              <w:rPr>
                <w:rFonts w:asciiTheme="majorHAnsi" w:hAnsiTheme="majorHAnsi" w:cstheme="majorHAnsi"/>
                <w:sz w:val="22"/>
                <w:szCs w:val="22"/>
              </w:rPr>
              <w:t>Description</w:t>
            </w:r>
          </w:p>
        </w:tc>
        <w:tc>
          <w:tcPr>
            <w:tcW w:w="992" w:type="dxa"/>
          </w:tcPr>
          <w:p w14:paraId="1CE605A6" w14:textId="77777777" w:rsidR="00B31C57" w:rsidRPr="00190DEB" w:rsidRDefault="00B31C57" w:rsidP="002503DC">
            <w:pPr>
              <w:jc w:val="center"/>
              <w:rPr>
                <w:rFonts w:asciiTheme="majorHAnsi" w:hAnsiTheme="majorHAnsi" w:cstheme="majorHAnsi"/>
                <w:sz w:val="22"/>
                <w:szCs w:val="22"/>
              </w:rPr>
            </w:pPr>
            <w:r w:rsidRPr="00190DEB">
              <w:rPr>
                <w:rFonts w:asciiTheme="majorHAnsi" w:hAnsiTheme="majorHAnsi" w:cstheme="majorHAnsi"/>
                <w:sz w:val="22"/>
                <w:szCs w:val="22"/>
              </w:rPr>
              <w:t>Level 1</w:t>
            </w:r>
          </w:p>
        </w:tc>
        <w:tc>
          <w:tcPr>
            <w:tcW w:w="992" w:type="dxa"/>
          </w:tcPr>
          <w:p w14:paraId="3F73689A" w14:textId="77777777" w:rsidR="00B31C57" w:rsidRPr="00190DEB" w:rsidRDefault="00B31C57" w:rsidP="002503DC">
            <w:pPr>
              <w:jc w:val="center"/>
              <w:rPr>
                <w:rFonts w:asciiTheme="majorHAnsi" w:hAnsiTheme="majorHAnsi" w:cstheme="majorHAnsi"/>
                <w:sz w:val="22"/>
                <w:szCs w:val="22"/>
              </w:rPr>
            </w:pPr>
            <w:r w:rsidRPr="00190DEB">
              <w:rPr>
                <w:rFonts w:asciiTheme="majorHAnsi" w:hAnsiTheme="majorHAnsi" w:cstheme="majorHAnsi"/>
                <w:sz w:val="22"/>
                <w:szCs w:val="22"/>
              </w:rPr>
              <w:t>Level 2</w:t>
            </w:r>
          </w:p>
        </w:tc>
        <w:tc>
          <w:tcPr>
            <w:tcW w:w="935" w:type="dxa"/>
          </w:tcPr>
          <w:p w14:paraId="4980B7BB" w14:textId="77777777" w:rsidR="00B31C57" w:rsidRPr="00190DEB" w:rsidRDefault="00B31C57" w:rsidP="002503DC">
            <w:pPr>
              <w:jc w:val="center"/>
              <w:rPr>
                <w:rFonts w:asciiTheme="majorHAnsi" w:hAnsiTheme="majorHAnsi" w:cstheme="majorHAnsi"/>
                <w:sz w:val="22"/>
                <w:szCs w:val="22"/>
              </w:rPr>
            </w:pPr>
            <w:r w:rsidRPr="00190DEB">
              <w:rPr>
                <w:rFonts w:asciiTheme="majorHAnsi" w:hAnsiTheme="majorHAnsi" w:cstheme="majorHAnsi"/>
                <w:sz w:val="22"/>
                <w:szCs w:val="22"/>
              </w:rPr>
              <w:t>Level 3</w:t>
            </w:r>
          </w:p>
        </w:tc>
      </w:tr>
      <w:tr w:rsidR="00B31C57" w:rsidRPr="00190DEB" w14:paraId="44AF0694" w14:textId="77777777" w:rsidTr="002503DC">
        <w:tc>
          <w:tcPr>
            <w:tcW w:w="2122" w:type="dxa"/>
          </w:tcPr>
          <w:p w14:paraId="53366DD9" w14:textId="77777777" w:rsidR="00B31C57" w:rsidRPr="00190DEB" w:rsidRDefault="00B31C57" w:rsidP="002503DC">
            <w:pPr>
              <w:rPr>
                <w:rFonts w:asciiTheme="majorHAnsi" w:hAnsiTheme="majorHAnsi" w:cstheme="majorHAnsi"/>
                <w:sz w:val="22"/>
                <w:szCs w:val="22"/>
              </w:rPr>
            </w:pPr>
            <w:r w:rsidRPr="00190DEB">
              <w:rPr>
                <w:rFonts w:asciiTheme="majorHAnsi" w:hAnsiTheme="majorHAnsi" w:cstheme="majorHAnsi"/>
                <w:sz w:val="22"/>
                <w:szCs w:val="22"/>
              </w:rPr>
              <w:t>e-Learning</w:t>
            </w:r>
          </w:p>
          <w:p w14:paraId="6A20F5CC" w14:textId="77777777" w:rsidR="00B31C57" w:rsidRPr="00190DEB" w:rsidRDefault="00B31C57" w:rsidP="002503DC">
            <w:pPr>
              <w:rPr>
                <w:rFonts w:asciiTheme="majorHAnsi" w:hAnsiTheme="majorHAnsi" w:cstheme="majorHAnsi"/>
                <w:sz w:val="22"/>
                <w:szCs w:val="22"/>
              </w:rPr>
            </w:pPr>
          </w:p>
        </w:tc>
        <w:tc>
          <w:tcPr>
            <w:tcW w:w="3969" w:type="dxa"/>
          </w:tcPr>
          <w:p w14:paraId="0D827665" w14:textId="0E72A330" w:rsidR="00B31C57" w:rsidRPr="00190DEB" w:rsidRDefault="00B31C57" w:rsidP="002503DC">
            <w:pPr>
              <w:rPr>
                <w:rFonts w:asciiTheme="majorHAnsi" w:hAnsiTheme="majorHAnsi" w:cstheme="majorHAnsi"/>
                <w:sz w:val="22"/>
                <w:szCs w:val="22"/>
              </w:rPr>
            </w:pPr>
            <w:r w:rsidRPr="00190DEB">
              <w:rPr>
                <w:rFonts w:asciiTheme="majorHAnsi" w:hAnsiTheme="majorHAnsi" w:cstheme="majorHAnsi"/>
                <w:sz w:val="22"/>
                <w:szCs w:val="22"/>
              </w:rPr>
              <w:t xml:space="preserve">Web-based e-learning resources to provide </w:t>
            </w:r>
            <w:r w:rsidR="00CE4CC6">
              <w:rPr>
                <w:rFonts w:asciiTheme="majorHAnsi" w:hAnsiTheme="majorHAnsi" w:cstheme="majorHAnsi"/>
                <w:sz w:val="22"/>
                <w:szCs w:val="22"/>
              </w:rPr>
              <w:t>holistic</w:t>
            </w:r>
            <w:r w:rsidRPr="00190DEB">
              <w:rPr>
                <w:rFonts w:asciiTheme="majorHAnsi" w:hAnsiTheme="majorHAnsi" w:cstheme="majorHAnsi"/>
                <w:sz w:val="22"/>
                <w:szCs w:val="22"/>
              </w:rPr>
              <w:t xml:space="preserve"> information and engage in interactive learning methods. Self-test and certification.</w:t>
            </w:r>
          </w:p>
        </w:tc>
        <w:tc>
          <w:tcPr>
            <w:tcW w:w="992" w:type="dxa"/>
          </w:tcPr>
          <w:p w14:paraId="6104A7A7" w14:textId="144C1BE6" w:rsidR="00B31C57" w:rsidRPr="00190DEB" w:rsidRDefault="00936D89" w:rsidP="002503DC">
            <w:pPr>
              <w:jc w:val="center"/>
              <w:rPr>
                <w:rFonts w:asciiTheme="majorHAnsi" w:hAnsiTheme="majorHAnsi" w:cstheme="majorHAnsi"/>
                <w:b/>
                <w:bCs/>
                <w:sz w:val="22"/>
                <w:szCs w:val="22"/>
              </w:rPr>
            </w:pPr>
            <w:r>
              <w:rPr>
                <w:rFonts w:asciiTheme="majorHAnsi" w:eastAsia="Symbol" w:hAnsiTheme="majorHAnsi" w:cstheme="majorHAnsi"/>
                <w:b/>
                <w:bCs/>
                <w:sz w:val="22"/>
                <w:szCs w:val="22"/>
              </w:rPr>
              <w:t>•</w:t>
            </w:r>
          </w:p>
        </w:tc>
        <w:tc>
          <w:tcPr>
            <w:tcW w:w="992" w:type="dxa"/>
          </w:tcPr>
          <w:p w14:paraId="0AA09CE5" w14:textId="46D6FBC1" w:rsidR="00B31C57" w:rsidRPr="00190DEB" w:rsidRDefault="00936D89" w:rsidP="002503DC">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c>
          <w:tcPr>
            <w:tcW w:w="935" w:type="dxa"/>
          </w:tcPr>
          <w:p w14:paraId="4EAFADE5" w14:textId="4084F39B" w:rsidR="00B31C57" w:rsidRPr="00190DEB" w:rsidRDefault="00936D89" w:rsidP="002503DC">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r w:rsidR="00B31C57" w:rsidRPr="00190DEB" w14:paraId="429EF173" w14:textId="77777777" w:rsidTr="002503DC">
        <w:tc>
          <w:tcPr>
            <w:tcW w:w="2122" w:type="dxa"/>
          </w:tcPr>
          <w:p w14:paraId="099C342F" w14:textId="77777777" w:rsidR="00B31C57" w:rsidRPr="00190DEB" w:rsidRDefault="00B31C57" w:rsidP="002503DC">
            <w:pPr>
              <w:rPr>
                <w:rFonts w:asciiTheme="majorHAnsi" w:hAnsiTheme="majorHAnsi" w:cstheme="majorHAnsi"/>
                <w:sz w:val="22"/>
                <w:szCs w:val="22"/>
              </w:rPr>
            </w:pPr>
            <w:r w:rsidRPr="00190DEB">
              <w:rPr>
                <w:rFonts w:asciiTheme="majorHAnsi" w:hAnsiTheme="majorHAnsi" w:cstheme="majorHAnsi"/>
                <w:sz w:val="22"/>
                <w:szCs w:val="22"/>
              </w:rPr>
              <w:t>Work based learning</w:t>
            </w:r>
          </w:p>
          <w:p w14:paraId="488AAF70" w14:textId="77777777" w:rsidR="00B31C57" w:rsidRPr="00190DEB" w:rsidRDefault="00B31C57" w:rsidP="002503DC">
            <w:pPr>
              <w:rPr>
                <w:rFonts w:asciiTheme="majorHAnsi" w:hAnsiTheme="majorHAnsi" w:cstheme="majorHAnsi"/>
                <w:sz w:val="22"/>
                <w:szCs w:val="22"/>
              </w:rPr>
            </w:pPr>
          </w:p>
        </w:tc>
        <w:tc>
          <w:tcPr>
            <w:tcW w:w="3969" w:type="dxa"/>
          </w:tcPr>
          <w:p w14:paraId="0B7936A7" w14:textId="54D01FF6" w:rsidR="00B31C57" w:rsidRPr="00190DEB" w:rsidRDefault="00B31C57" w:rsidP="002503DC">
            <w:pPr>
              <w:rPr>
                <w:rFonts w:asciiTheme="majorHAnsi" w:hAnsiTheme="majorHAnsi" w:cstheme="majorHAnsi"/>
                <w:sz w:val="22"/>
                <w:szCs w:val="22"/>
              </w:rPr>
            </w:pPr>
            <w:r w:rsidRPr="00190DEB">
              <w:rPr>
                <w:rFonts w:asciiTheme="majorHAnsi" w:hAnsiTheme="majorHAnsi" w:cstheme="majorHAnsi"/>
                <w:sz w:val="22"/>
                <w:szCs w:val="22"/>
              </w:rPr>
              <w:t xml:space="preserve">Use </w:t>
            </w:r>
            <w:r w:rsidR="00CE4CC6">
              <w:rPr>
                <w:rFonts w:asciiTheme="majorHAnsi" w:hAnsiTheme="majorHAnsi" w:cstheme="majorHAnsi"/>
                <w:sz w:val="22"/>
                <w:szCs w:val="22"/>
              </w:rPr>
              <w:t xml:space="preserve">experiential </w:t>
            </w:r>
            <w:r w:rsidRPr="00190DEB">
              <w:rPr>
                <w:rFonts w:asciiTheme="majorHAnsi" w:hAnsiTheme="majorHAnsi" w:cstheme="majorHAnsi"/>
                <w:sz w:val="22"/>
                <w:szCs w:val="22"/>
              </w:rPr>
              <w:t xml:space="preserve">learning opportunities in the workplace to provide context in which </w:t>
            </w:r>
            <w:r w:rsidRPr="00190DEB">
              <w:rPr>
                <w:rFonts w:asciiTheme="majorHAnsi" w:hAnsiTheme="majorHAnsi" w:cstheme="majorHAnsi"/>
                <w:sz w:val="22"/>
                <w:szCs w:val="22"/>
              </w:rPr>
              <w:lastRenderedPageBreak/>
              <w:t xml:space="preserve">to apply </w:t>
            </w:r>
            <w:r w:rsidR="00CB29AC">
              <w:rPr>
                <w:rFonts w:asciiTheme="majorHAnsi" w:hAnsiTheme="majorHAnsi" w:cstheme="majorHAnsi"/>
                <w:sz w:val="22"/>
                <w:szCs w:val="22"/>
              </w:rPr>
              <w:t>health coaching</w:t>
            </w:r>
            <w:r w:rsidRPr="00190DEB">
              <w:rPr>
                <w:rFonts w:asciiTheme="majorHAnsi" w:hAnsiTheme="majorHAnsi" w:cstheme="majorHAnsi"/>
                <w:sz w:val="22"/>
                <w:szCs w:val="22"/>
              </w:rPr>
              <w:t xml:space="preserve"> skills and identify further learning needs.</w:t>
            </w:r>
          </w:p>
        </w:tc>
        <w:tc>
          <w:tcPr>
            <w:tcW w:w="992" w:type="dxa"/>
          </w:tcPr>
          <w:p w14:paraId="44326BC6" w14:textId="478248A4" w:rsidR="00B31C57" w:rsidRPr="00190DEB" w:rsidRDefault="00936D89" w:rsidP="002503DC">
            <w:pPr>
              <w:jc w:val="center"/>
              <w:rPr>
                <w:rFonts w:asciiTheme="majorHAnsi" w:hAnsiTheme="majorHAnsi" w:cstheme="majorHAnsi"/>
                <w:sz w:val="22"/>
                <w:szCs w:val="22"/>
              </w:rPr>
            </w:pPr>
            <w:r>
              <w:rPr>
                <w:rFonts w:asciiTheme="majorHAnsi" w:eastAsia="Symbol" w:hAnsiTheme="majorHAnsi" w:cstheme="majorHAnsi"/>
                <w:b/>
                <w:bCs/>
                <w:sz w:val="22"/>
                <w:szCs w:val="22"/>
              </w:rPr>
              <w:lastRenderedPageBreak/>
              <w:t>•</w:t>
            </w:r>
          </w:p>
        </w:tc>
        <w:tc>
          <w:tcPr>
            <w:tcW w:w="992" w:type="dxa"/>
          </w:tcPr>
          <w:p w14:paraId="5D5D733A" w14:textId="6C29926B" w:rsidR="00B31C57" w:rsidRPr="00190DEB" w:rsidRDefault="00936D89" w:rsidP="002503DC">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c>
          <w:tcPr>
            <w:tcW w:w="935" w:type="dxa"/>
          </w:tcPr>
          <w:p w14:paraId="651A7247" w14:textId="11E300B8" w:rsidR="00B31C57" w:rsidRPr="00190DEB" w:rsidRDefault="00936D89" w:rsidP="002503DC">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r w:rsidR="00B31C57" w:rsidRPr="00190DEB" w14:paraId="63067C67" w14:textId="77777777" w:rsidTr="002503DC">
        <w:tc>
          <w:tcPr>
            <w:tcW w:w="2122" w:type="dxa"/>
          </w:tcPr>
          <w:p w14:paraId="66A19294" w14:textId="77777777" w:rsidR="00B31C57" w:rsidRPr="00190DEB" w:rsidRDefault="00B31C57" w:rsidP="002503DC">
            <w:pPr>
              <w:rPr>
                <w:rFonts w:asciiTheme="majorHAnsi" w:hAnsiTheme="majorHAnsi" w:cstheme="majorHAnsi"/>
                <w:sz w:val="22"/>
                <w:szCs w:val="22"/>
              </w:rPr>
            </w:pPr>
            <w:r w:rsidRPr="00190DEB">
              <w:rPr>
                <w:rFonts w:asciiTheme="majorHAnsi" w:hAnsiTheme="majorHAnsi" w:cstheme="majorHAnsi"/>
                <w:sz w:val="22"/>
                <w:szCs w:val="22"/>
              </w:rPr>
              <w:t>Recording and role play</w:t>
            </w:r>
          </w:p>
          <w:p w14:paraId="5F8134BF" w14:textId="77777777" w:rsidR="00B31C57" w:rsidRPr="00190DEB" w:rsidRDefault="00B31C57" w:rsidP="002503DC">
            <w:pPr>
              <w:rPr>
                <w:rFonts w:asciiTheme="majorHAnsi" w:hAnsiTheme="majorHAnsi" w:cstheme="majorHAnsi"/>
                <w:sz w:val="22"/>
                <w:szCs w:val="22"/>
              </w:rPr>
            </w:pPr>
          </w:p>
        </w:tc>
        <w:tc>
          <w:tcPr>
            <w:tcW w:w="3969" w:type="dxa"/>
          </w:tcPr>
          <w:p w14:paraId="7AD15C53" w14:textId="2936284E" w:rsidR="00B31C57" w:rsidRPr="00190DEB" w:rsidRDefault="00B31C57" w:rsidP="002503DC">
            <w:pPr>
              <w:rPr>
                <w:rFonts w:asciiTheme="majorHAnsi" w:hAnsiTheme="majorHAnsi" w:cstheme="majorHAnsi"/>
                <w:sz w:val="22"/>
                <w:szCs w:val="22"/>
              </w:rPr>
            </w:pPr>
            <w:r w:rsidRPr="00190DEB">
              <w:rPr>
                <w:rFonts w:asciiTheme="majorHAnsi" w:hAnsiTheme="majorHAnsi" w:cstheme="majorHAnsi"/>
                <w:sz w:val="22"/>
                <w:szCs w:val="22"/>
              </w:rPr>
              <w:t xml:space="preserve">Using video recording or role play to learn and apply models of </w:t>
            </w:r>
            <w:r w:rsidR="00CE4CC6">
              <w:rPr>
                <w:rFonts w:asciiTheme="majorHAnsi" w:hAnsiTheme="majorHAnsi" w:cstheme="majorHAnsi"/>
                <w:sz w:val="22"/>
                <w:szCs w:val="22"/>
              </w:rPr>
              <w:t>health coaching</w:t>
            </w:r>
            <w:r w:rsidRPr="00190DEB">
              <w:rPr>
                <w:rFonts w:asciiTheme="majorHAnsi" w:hAnsiTheme="majorHAnsi" w:cstheme="majorHAnsi"/>
                <w:sz w:val="22"/>
                <w:szCs w:val="22"/>
              </w:rPr>
              <w:t>; provide analysis and feedback to identify learning needs. Use exemplars of good practice for discussion.</w:t>
            </w:r>
          </w:p>
        </w:tc>
        <w:tc>
          <w:tcPr>
            <w:tcW w:w="992" w:type="dxa"/>
          </w:tcPr>
          <w:p w14:paraId="4CCFCD4B" w14:textId="77777777" w:rsidR="00B31C57" w:rsidRPr="00190DEB" w:rsidRDefault="00B31C57" w:rsidP="002503DC">
            <w:pPr>
              <w:jc w:val="center"/>
              <w:rPr>
                <w:rFonts w:asciiTheme="majorHAnsi" w:hAnsiTheme="majorHAnsi" w:cstheme="majorHAnsi"/>
                <w:sz w:val="22"/>
                <w:szCs w:val="22"/>
              </w:rPr>
            </w:pPr>
          </w:p>
        </w:tc>
        <w:tc>
          <w:tcPr>
            <w:tcW w:w="992" w:type="dxa"/>
          </w:tcPr>
          <w:p w14:paraId="5B039AE0" w14:textId="4C9F5169" w:rsidR="00B31C57" w:rsidRPr="00190DEB" w:rsidRDefault="00936D89" w:rsidP="002503DC">
            <w:pPr>
              <w:jc w:val="center"/>
              <w:rPr>
                <w:rFonts w:asciiTheme="majorHAnsi" w:hAnsiTheme="majorHAnsi" w:cstheme="majorHAnsi"/>
                <w:b/>
                <w:bCs/>
                <w:sz w:val="22"/>
                <w:szCs w:val="22"/>
              </w:rPr>
            </w:pPr>
            <w:r>
              <w:rPr>
                <w:rFonts w:asciiTheme="majorHAnsi" w:eastAsia="Symbol" w:hAnsiTheme="majorHAnsi" w:cstheme="majorHAnsi"/>
                <w:b/>
                <w:bCs/>
                <w:sz w:val="22"/>
                <w:szCs w:val="22"/>
              </w:rPr>
              <w:t>•</w:t>
            </w:r>
          </w:p>
        </w:tc>
        <w:tc>
          <w:tcPr>
            <w:tcW w:w="935" w:type="dxa"/>
          </w:tcPr>
          <w:p w14:paraId="34595B0B" w14:textId="1702F653" w:rsidR="00B31C57" w:rsidRPr="00190DEB" w:rsidRDefault="00936D89" w:rsidP="002503DC">
            <w:pPr>
              <w:jc w:val="center"/>
              <w:rPr>
                <w:rFonts w:asciiTheme="majorHAnsi" w:hAnsiTheme="majorHAnsi" w:cstheme="majorHAnsi"/>
                <w:b/>
                <w:bCs/>
                <w:sz w:val="22"/>
                <w:szCs w:val="22"/>
              </w:rPr>
            </w:pPr>
            <w:r>
              <w:rPr>
                <w:rFonts w:asciiTheme="majorHAnsi" w:eastAsia="Symbol" w:hAnsiTheme="majorHAnsi" w:cstheme="majorHAnsi"/>
                <w:b/>
                <w:bCs/>
                <w:sz w:val="22"/>
                <w:szCs w:val="22"/>
              </w:rPr>
              <w:t>•</w:t>
            </w:r>
          </w:p>
        </w:tc>
      </w:tr>
      <w:tr w:rsidR="00B31C57" w:rsidRPr="00190DEB" w14:paraId="7DC42DC4" w14:textId="77777777" w:rsidTr="002503DC">
        <w:tc>
          <w:tcPr>
            <w:tcW w:w="2122" w:type="dxa"/>
          </w:tcPr>
          <w:p w14:paraId="0ADF593B" w14:textId="77777777" w:rsidR="00B31C57" w:rsidRPr="00190DEB" w:rsidRDefault="00B31C57" w:rsidP="002503DC">
            <w:pPr>
              <w:rPr>
                <w:rFonts w:asciiTheme="majorHAnsi" w:hAnsiTheme="majorHAnsi" w:cstheme="majorHAnsi"/>
                <w:sz w:val="22"/>
                <w:szCs w:val="22"/>
              </w:rPr>
            </w:pPr>
            <w:r w:rsidRPr="00190DEB">
              <w:rPr>
                <w:rFonts w:asciiTheme="majorHAnsi" w:hAnsiTheme="majorHAnsi" w:cstheme="majorHAnsi"/>
                <w:sz w:val="22"/>
                <w:szCs w:val="22"/>
              </w:rPr>
              <w:t>Self-directed learning and Reflective practice</w:t>
            </w:r>
          </w:p>
          <w:p w14:paraId="356EEFCC" w14:textId="77777777" w:rsidR="00B31C57" w:rsidRPr="00190DEB" w:rsidRDefault="00B31C57" w:rsidP="002503DC">
            <w:pPr>
              <w:rPr>
                <w:rFonts w:asciiTheme="majorHAnsi" w:hAnsiTheme="majorHAnsi" w:cstheme="majorHAnsi"/>
                <w:sz w:val="22"/>
                <w:szCs w:val="22"/>
              </w:rPr>
            </w:pPr>
          </w:p>
        </w:tc>
        <w:tc>
          <w:tcPr>
            <w:tcW w:w="3969" w:type="dxa"/>
          </w:tcPr>
          <w:p w14:paraId="7BF223E5" w14:textId="7080CCC8" w:rsidR="00B31C57" w:rsidRPr="00190DEB" w:rsidRDefault="00CE4CC6" w:rsidP="002503DC">
            <w:pPr>
              <w:rPr>
                <w:rFonts w:asciiTheme="majorHAnsi" w:hAnsiTheme="majorHAnsi" w:cstheme="majorHAnsi"/>
                <w:sz w:val="22"/>
                <w:szCs w:val="22"/>
              </w:rPr>
            </w:pPr>
            <w:r>
              <w:rPr>
                <w:rFonts w:asciiTheme="majorHAnsi" w:hAnsiTheme="majorHAnsi" w:cstheme="majorHAnsi"/>
                <w:sz w:val="22"/>
                <w:szCs w:val="22"/>
              </w:rPr>
              <w:t>S</w:t>
            </w:r>
            <w:r w:rsidR="00B31C57" w:rsidRPr="00190DEB">
              <w:rPr>
                <w:rFonts w:asciiTheme="majorHAnsi" w:hAnsiTheme="majorHAnsi" w:cstheme="majorHAnsi"/>
                <w:sz w:val="22"/>
                <w:szCs w:val="22"/>
              </w:rPr>
              <w:t>elf-directed study such as reading reflecting on experience and searching for evidence</w:t>
            </w:r>
            <w:r>
              <w:rPr>
                <w:rFonts w:asciiTheme="majorHAnsi" w:hAnsiTheme="majorHAnsi" w:cstheme="majorHAnsi"/>
                <w:sz w:val="22"/>
                <w:szCs w:val="22"/>
              </w:rPr>
              <w:t>. Finding resources for health coaching that are personally meaningful</w:t>
            </w:r>
          </w:p>
        </w:tc>
        <w:tc>
          <w:tcPr>
            <w:tcW w:w="992" w:type="dxa"/>
          </w:tcPr>
          <w:p w14:paraId="135810A4" w14:textId="77777777" w:rsidR="00B31C57" w:rsidRPr="00190DEB" w:rsidRDefault="00B31C57" w:rsidP="002503DC">
            <w:pPr>
              <w:jc w:val="center"/>
              <w:rPr>
                <w:rFonts w:asciiTheme="majorHAnsi" w:hAnsiTheme="majorHAnsi" w:cstheme="majorHAnsi"/>
                <w:sz w:val="22"/>
                <w:szCs w:val="22"/>
              </w:rPr>
            </w:pPr>
          </w:p>
        </w:tc>
        <w:tc>
          <w:tcPr>
            <w:tcW w:w="992" w:type="dxa"/>
          </w:tcPr>
          <w:p w14:paraId="34830E37" w14:textId="67B08513" w:rsidR="00B31C57" w:rsidRPr="00190DEB" w:rsidRDefault="00936D89" w:rsidP="002503DC">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c>
          <w:tcPr>
            <w:tcW w:w="935" w:type="dxa"/>
          </w:tcPr>
          <w:p w14:paraId="22C51505" w14:textId="79EE0935" w:rsidR="00B31C57" w:rsidRPr="00190DEB" w:rsidRDefault="00936D89" w:rsidP="002503DC">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r w:rsidR="00B31C57" w:rsidRPr="00190DEB" w14:paraId="17672C3B" w14:textId="77777777" w:rsidTr="002503DC">
        <w:tc>
          <w:tcPr>
            <w:tcW w:w="2122" w:type="dxa"/>
          </w:tcPr>
          <w:p w14:paraId="6A1CA6F2" w14:textId="77777777" w:rsidR="00B31C57" w:rsidRPr="00190DEB" w:rsidRDefault="00B31C57" w:rsidP="002503DC">
            <w:pPr>
              <w:rPr>
                <w:rFonts w:asciiTheme="majorHAnsi" w:hAnsiTheme="majorHAnsi" w:cstheme="majorHAnsi"/>
                <w:sz w:val="22"/>
                <w:szCs w:val="22"/>
              </w:rPr>
            </w:pPr>
            <w:r w:rsidRPr="00190DEB">
              <w:rPr>
                <w:rFonts w:asciiTheme="majorHAnsi" w:hAnsiTheme="majorHAnsi" w:cstheme="majorHAnsi"/>
                <w:sz w:val="22"/>
                <w:szCs w:val="22"/>
              </w:rPr>
              <w:t>Multi-source feedback</w:t>
            </w:r>
          </w:p>
          <w:p w14:paraId="683D7DBC" w14:textId="77777777" w:rsidR="00B31C57" w:rsidRPr="00190DEB" w:rsidRDefault="00B31C57" w:rsidP="002503DC">
            <w:pPr>
              <w:rPr>
                <w:rFonts w:asciiTheme="majorHAnsi" w:hAnsiTheme="majorHAnsi" w:cstheme="majorHAnsi"/>
                <w:sz w:val="22"/>
                <w:szCs w:val="22"/>
              </w:rPr>
            </w:pPr>
          </w:p>
        </w:tc>
        <w:tc>
          <w:tcPr>
            <w:tcW w:w="3969" w:type="dxa"/>
          </w:tcPr>
          <w:p w14:paraId="1A0D7DC0" w14:textId="77777777" w:rsidR="00B31C57" w:rsidRPr="00190DEB" w:rsidRDefault="00B31C57" w:rsidP="002503DC">
            <w:pPr>
              <w:rPr>
                <w:rFonts w:asciiTheme="majorHAnsi" w:hAnsiTheme="majorHAnsi" w:cstheme="majorHAnsi"/>
                <w:sz w:val="22"/>
                <w:szCs w:val="22"/>
              </w:rPr>
            </w:pPr>
            <w:r w:rsidRPr="00190DEB">
              <w:rPr>
                <w:rFonts w:asciiTheme="majorHAnsi" w:hAnsiTheme="majorHAnsi" w:cstheme="majorHAnsi"/>
                <w:sz w:val="22"/>
                <w:szCs w:val="22"/>
              </w:rPr>
              <w:t>Obtaining feedback from colleagues and patients is essential to evaluate and develop learning needs</w:t>
            </w:r>
          </w:p>
        </w:tc>
        <w:tc>
          <w:tcPr>
            <w:tcW w:w="992" w:type="dxa"/>
          </w:tcPr>
          <w:p w14:paraId="129DEA2C" w14:textId="77777777" w:rsidR="00B31C57" w:rsidRPr="00190DEB" w:rsidRDefault="00B31C57" w:rsidP="002503DC">
            <w:pPr>
              <w:jc w:val="center"/>
              <w:rPr>
                <w:rFonts w:asciiTheme="majorHAnsi" w:hAnsiTheme="majorHAnsi" w:cstheme="majorHAnsi"/>
                <w:sz w:val="22"/>
                <w:szCs w:val="22"/>
              </w:rPr>
            </w:pPr>
          </w:p>
        </w:tc>
        <w:tc>
          <w:tcPr>
            <w:tcW w:w="992" w:type="dxa"/>
          </w:tcPr>
          <w:p w14:paraId="4F2D4F08" w14:textId="3BE43841" w:rsidR="00B31C57" w:rsidRPr="00190DEB" w:rsidRDefault="00936D89" w:rsidP="002503DC">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c>
          <w:tcPr>
            <w:tcW w:w="935" w:type="dxa"/>
          </w:tcPr>
          <w:p w14:paraId="183DD6D3" w14:textId="3D4EF526" w:rsidR="00B31C57" w:rsidRPr="00190DEB" w:rsidRDefault="00936D89" w:rsidP="002503DC">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r w:rsidR="00B31C57" w:rsidRPr="00190DEB" w14:paraId="2A8EA522" w14:textId="77777777" w:rsidTr="002503DC">
        <w:tc>
          <w:tcPr>
            <w:tcW w:w="2122" w:type="dxa"/>
          </w:tcPr>
          <w:p w14:paraId="6C188329" w14:textId="77777777" w:rsidR="00B31C57" w:rsidRPr="00190DEB" w:rsidRDefault="00B31C57" w:rsidP="002503DC">
            <w:pPr>
              <w:rPr>
                <w:rFonts w:asciiTheme="majorHAnsi" w:hAnsiTheme="majorHAnsi" w:cstheme="majorHAnsi"/>
                <w:sz w:val="22"/>
                <w:szCs w:val="22"/>
              </w:rPr>
            </w:pPr>
            <w:r w:rsidRPr="00190DEB">
              <w:rPr>
                <w:rFonts w:asciiTheme="majorHAnsi" w:hAnsiTheme="majorHAnsi" w:cstheme="majorHAnsi"/>
                <w:sz w:val="22"/>
                <w:szCs w:val="22"/>
              </w:rPr>
              <w:t xml:space="preserve">Small group, multi-professional, and peer learning </w:t>
            </w:r>
          </w:p>
        </w:tc>
        <w:tc>
          <w:tcPr>
            <w:tcW w:w="3969" w:type="dxa"/>
          </w:tcPr>
          <w:p w14:paraId="036CB0C9" w14:textId="77777777" w:rsidR="00B31C57" w:rsidRPr="00190DEB" w:rsidRDefault="00B31C57" w:rsidP="002503DC">
            <w:pPr>
              <w:rPr>
                <w:rFonts w:asciiTheme="majorHAnsi" w:hAnsiTheme="majorHAnsi" w:cstheme="majorHAnsi"/>
                <w:sz w:val="22"/>
                <w:szCs w:val="22"/>
              </w:rPr>
            </w:pPr>
            <w:r w:rsidRPr="00190DEB">
              <w:rPr>
                <w:rFonts w:asciiTheme="majorHAnsi" w:hAnsiTheme="majorHAnsi" w:cstheme="majorHAnsi"/>
                <w:sz w:val="22"/>
                <w:szCs w:val="22"/>
              </w:rPr>
              <w:t>Peer learning can have a powerful influence on enhancing professional development. It enables sharing experiences, learning together, and self-directed learning groups</w:t>
            </w:r>
          </w:p>
        </w:tc>
        <w:tc>
          <w:tcPr>
            <w:tcW w:w="992" w:type="dxa"/>
          </w:tcPr>
          <w:p w14:paraId="7BC6D047" w14:textId="77777777" w:rsidR="00B31C57" w:rsidRPr="00190DEB" w:rsidRDefault="00B31C57" w:rsidP="002503DC">
            <w:pPr>
              <w:jc w:val="center"/>
              <w:rPr>
                <w:rFonts w:asciiTheme="majorHAnsi" w:hAnsiTheme="majorHAnsi" w:cstheme="majorHAnsi"/>
                <w:sz w:val="22"/>
                <w:szCs w:val="22"/>
              </w:rPr>
            </w:pPr>
          </w:p>
        </w:tc>
        <w:tc>
          <w:tcPr>
            <w:tcW w:w="992" w:type="dxa"/>
          </w:tcPr>
          <w:p w14:paraId="15313C04" w14:textId="191F7CFD" w:rsidR="00B31C57" w:rsidRPr="00190DEB" w:rsidRDefault="00936D89" w:rsidP="002503DC">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c>
          <w:tcPr>
            <w:tcW w:w="935" w:type="dxa"/>
          </w:tcPr>
          <w:p w14:paraId="1CD8219F" w14:textId="680AA2A4" w:rsidR="00B31C57" w:rsidRPr="00190DEB" w:rsidRDefault="00936D89" w:rsidP="002503DC">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r w:rsidR="00B31C57" w:rsidRPr="00190DEB" w14:paraId="712372AB" w14:textId="77777777" w:rsidTr="002503DC">
        <w:tc>
          <w:tcPr>
            <w:tcW w:w="2122" w:type="dxa"/>
          </w:tcPr>
          <w:p w14:paraId="3D61D10F" w14:textId="77777777" w:rsidR="00B31C57" w:rsidRPr="00190DEB" w:rsidRDefault="00B31C57" w:rsidP="002503DC">
            <w:pPr>
              <w:rPr>
                <w:rFonts w:asciiTheme="majorHAnsi" w:hAnsiTheme="majorHAnsi" w:cstheme="majorHAnsi"/>
                <w:sz w:val="22"/>
                <w:szCs w:val="22"/>
              </w:rPr>
            </w:pPr>
            <w:r w:rsidRPr="00190DEB">
              <w:rPr>
                <w:rFonts w:asciiTheme="majorHAnsi" w:hAnsiTheme="majorHAnsi" w:cstheme="majorHAnsi"/>
                <w:sz w:val="22"/>
                <w:szCs w:val="22"/>
              </w:rPr>
              <w:t>Supervision and Mentoring</w:t>
            </w:r>
          </w:p>
          <w:p w14:paraId="6C9DFFC4" w14:textId="77777777" w:rsidR="00B31C57" w:rsidRPr="00190DEB" w:rsidRDefault="00B31C57" w:rsidP="002503DC">
            <w:pPr>
              <w:rPr>
                <w:rFonts w:asciiTheme="majorHAnsi" w:hAnsiTheme="majorHAnsi" w:cstheme="majorHAnsi"/>
                <w:sz w:val="22"/>
                <w:szCs w:val="22"/>
              </w:rPr>
            </w:pPr>
          </w:p>
        </w:tc>
        <w:tc>
          <w:tcPr>
            <w:tcW w:w="3969" w:type="dxa"/>
          </w:tcPr>
          <w:p w14:paraId="046A01CF" w14:textId="77777777" w:rsidR="00B31C57" w:rsidRPr="00190DEB" w:rsidRDefault="00B31C57" w:rsidP="002503DC">
            <w:pPr>
              <w:rPr>
                <w:rFonts w:asciiTheme="majorHAnsi" w:hAnsiTheme="majorHAnsi" w:cstheme="majorHAnsi"/>
                <w:sz w:val="22"/>
                <w:szCs w:val="22"/>
              </w:rPr>
            </w:pPr>
            <w:r w:rsidRPr="00190DEB">
              <w:rPr>
                <w:rFonts w:asciiTheme="majorHAnsi" w:hAnsiTheme="majorHAnsi" w:cstheme="majorHAnsi"/>
                <w:sz w:val="22"/>
                <w:szCs w:val="22"/>
              </w:rPr>
              <w:t>Provides the means of monitoring professional progress, role-modelling, and facilitating reflective practice and giving formative feedback</w:t>
            </w:r>
          </w:p>
        </w:tc>
        <w:tc>
          <w:tcPr>
            <w:tcW w:w="992" w:type="dxa"/>
          </w:tcPr>
          <w:p w14:paraId="71D4228F" w14:textId="77777777" w:rsidR="00B31C57" w:rsidRPr="00190DEB" w:rsidRDefault="00B31C57" w:rsidP="002503DC">
            <w:pPr>
              <w:jc w:val="center"/>
              <w:rPr>
                <w:rFonts w:asciiTheme="majorHAnsi" w:hAnsiTheme="majorHAnsi" w:cstheme="majorHAnsi"/>
                <w:sz w:val="22"/>
                <w:szCs w:val="22"/>
              </w:rPr>
            </w:pPr>
          </w:p>
        </w:tc>
        <w:tc>
          <w:tcPr>
            <w:tcW w:w="992" w:type="dxa"/>
          </w:tcPr>
          <w:p w14:paraId="723EC946" w14:textId="77777777" w:rsidR="00B31C57" w:rsidRPr="00190DEB" w:rsidRDefault="00B31C57" w:rsidP="002503DC">
            <w:pPr>
              <w:jc w:val="center"/>
              <w:rPr>
                <w:rFonts w:asciiTheme="majorHAnsi" w:hAnsiTheme="majorHAnsi" w:cstheme="majorHAnsi"/>
                <w:sz w:val="22"/>
                <w:szCs w:val="22"/>
              </w:rPr>
            </w:pPr>
          </w:p>
        </w:tc>
        <w:tc>
          <w:tcPr>
            <w:tcW w:w="935" w:type="dxa"/>
          </w:tcPr>
          <w:p w14:paraId="6DBC700C" w14:textId="7B0E5846" w:rsidR="00B31C57" w:rsidRPr="00190DEB" w:rsidRDefault="00936D89" w:rsidP="002503DC">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bl>
    <w:p w14:paraId="6F3BBF6A" w14:textId="77777777" w:rsidR="00B31C57" w:rsidRDefault="00B31C57" w:rsidP="00630A90">
      <w:pPr>
        <w:rPr>
          <w:rStyle w:val="Hyperlink"/>
          <w:rFonts w:asciiTheme="majorHAnsi" w:hAnsiTheme="majorHAnsi" w:cstheme="majorHAnsi"/>
          <w:b/>
          <w:bCs/>
          <w:color w:val="2B69AE"/>
          <w:sz w:val="22"/>
          <w:szCs w:val="22"/>
        </w:rPr>
      </w:pPr>
    </w:p>
    <w:p w14:paraId="3A891219" w14:textId="77777777" w:rsidR="00B31C57" w:rsidRPr="00190DEB" w:rsidRDefault="00B31C57" w:rsidP="00B31C57">
      <w:pPr>
        <w:pStyle w:val="paragraph"/>
        <w:spacing w:before="0" w:beforeAutospacing="0" w:after="0" w:afterAutospacing="0"/>
        <w:textAlignment w:val="baseline"/>
        <w:rPr>
          <w:rFonts w:asciiTheme="majorHAnsi" w:hAnsiTheme="majorHAnsi" w:cstheme="majorHAnsi"/>
          <w:b/>
          <w:bCs/>
          <w:sz w:val="22"/>
          <w:szCs w:val="22"/>
        </w:rPr>
      </w:pPr>
      <w:r w:rsidRPr="00190DEB">
        <w:rPr>
          <w:rFonts w:asciiTheme="majorHAnsi" w:hAnsiTheme="majorHAnsi" w:cstheme="majorHAnsi"/>
          <w:b/>
          <w:bCs/>
          <w:sz w:val="22"/>
          <w:szCs w:val="22"/>
        </w:rPr>
        <w:t xml:space="preserve">Standards for </w:t>
      </w:r>
      <w:r>
        <w:rPr>
          <w:rFonts w:asciiTheme="majorHAnsi" w:hAnsiTheme="majorHAnsi" w:cstheme="majorHAnsi"/>
          <w:b/>
          <w:bCs/>
          <w:sz w:val="22"/>
          <w:szCs w:val="22"/>
        </w:rPr>
        <w:t>Training</w:t>
      </w:r>
    </w:p>
    <w:p w14:paraId="378821DF" w14:textId="77777777" w:rsidR="00B31C57" w:rsidRPr="00190DEB" w:rsidRDefault="00B31C57" w:rsidP="00B31C57">
      <w:pPr>
        <w:rPr>
          <w:rFonts w:asciiTheme="majorHAnsi" w:hAnsiTheme="majorHAnsi" w:cstheme="majorHAnsi"/>
          <w:b/>
          <w:bCs/>
          <w:sz w:val="22"/>
          <w:szCs w:val="22"/>
        </w:rPr>
      </w:pPr>
    </w:p>
    <w:p w14:paraId="7C884B37" w14:textId="77777777" w:rsidR="00B31C57" w:rsidRPr="00190DEB" w:rsidRDefault="00B31C57" w:rsidP="00B31C57">
      <w:pPr>
        <w:rPr>
          <w:rFonts w:asciiTheme="majorHAnsi" w:hAnsiTheme="majorHAnsi" w:cstheme="majorHAnsi"/>
          <w:sz w:val="22"/>
          <w:szCs w:val="22"/>
        </w:rPr>
      </w:pPr>
      <w:r w:rsidRPr="00190DEB">
        <w:rPr>
          <w:rFonts w:asciiTheme="majorHAnsi" w:hAnsiTheme="majorHAnsi" w:cstheme="majorHAnsi"/>
          <w:sz w:val="22"/>
          <w:szCs w:val="22"/>
        </w:rPr>
        <w:t>Training courses should satisfy the following requirements at the appropriate levels of learning described above</w:t>
      </w:r>
    </w:p>
    <w:p w14:paraId="0120A196" w14:textId="77777777" w:rsidR="002F7E6E" w:rsidRDefault="002F7E6E">
      <w:pPr>
        <w:rPr>
          <w:rFonts w:asciiTheme="majorHAnsi" w:hAnsiTheme="majorHAnsi" w:cstheme="majorHAnsi"/>
          <w:b/>
          <w:bCs/>
          <w:color w:val="2F5496" w:themeColor="accent1" w:themeShade="BF"/>
          <w:sz w:val="32"/>
          <w:szCs w:val="32"/>
        </w:rPr>
      </w:pPr>
    </w:p>
    <w:tbl>
      <w:tblPr>
        <w:tblStyle w:val="TableGrid"/>
        <w:tblW w:w="0" w:type="auto"/>
        <w:tblLook w:val="04A0" w:firstRow="1" w:lastRow="0" w:firstColumn="1" w:lastColumn="0" w:noHBand="0" w:noVBand="1"/>
      </w:tblPr>
      <w:tblGrid>
        <w:gridCol w:w="3256"/>
        <w:gridCol w:w="5754"/>
      </w:tblGrid>
      <w:tr w:rsidR="002F7E6E" w14:paraId="5256F4F4" w14:textId="77777777" w:rsidTr="007C7B9B">
        <w:tc>
          <w:tcPr>
            <w:tcW w:w="3256" w:type="dxa"/>
          </w:tcPr>
          <w:p w14:paraId="62396210" w14:textId="298625B5" w:rsidR="002F7E6E" w:rsidRPr="002F7E6E" w:rsidRDefault="00E017D2" w:rsidP="007C7B9B">
            <w:pPr>
              <w:rPr>
                <w:rFonts w:asciiTheme="minorHAnsi" w:hAnsiTheme="minorHAnsi" w:cstheme="minorHAnsi"/>
                <w:color w:val="000000" w:themeColor="text1"/>
                <w:sz w:val="22"/>
                <w:szCs w:val="22"/>
              </w:rPr>
            </w:pPr>
            <w:r>
              <w:rPr>
                <w:rFonts w:asciiTheme="majorHAnsi" w:hAnsiTheme="majorHAnsi" w:cstheme="majorHAnsi"/>
                <w:b/>
                <w:bCs/>
                <w:color w:val="2F5496" w:themeColor="accent1" w:themeShade="BF"/>
                <w:sz w:val="32"/>
                <w:szCs w:val="32"/>
              </w:rPr>
              <w:br w:type="page"/>
            </w:r>
            <w:r w:rsidR="002F7E6E" w:rsidRPr="002F7E6E">
              <w:rPr>
                <w:rFonts w:asciiTheme="minorHAnsi" w:hAnsiTheme="minorHAnsi" w:cstheme="minorHAnsi"/>
                <w:color w:val="000000" w:themeColor="text1"/>
                <w:sz w:val="22"/>
                <w:szCs w:val="22"/>
              </w:rPr>
              <w:t>Course Design</w:t>
            </w:r>
          </w:p>
        </w:tc>
        <w:tc>
          <w:tcPr>
            <w:tcW w:w="5754" w:type="dxa"/>
          </w:tcPr>
          <w:p w14:paraId="52920402" w14:textId="0CBA8C6D" w:rsidR="0053675E" w:rsidRPr="00726BB1" w:rsidRDefault="0053675E" w:rsidP="00EE12D0">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 xml:space="preserve">Evidence-based curriculum that articulates the principles of Health Coaching and </w:t>
            </w:r>
            <w:r w:rsidRPr="00726BB1">
              <w:rPr>
                <w:rFonts w:asciiTheme="minorHAnsi" w:hAnsiTheme="minorHAnsi" w:cstheme="minorHAnsi"/>
                <w:sz w:val="22"/>
                <w:szCs w:val="22"/>
              </w:rPr>
              <w:t>incorporates the perspective of</w:t>
            </w:r>
            <w:r>
              <w:rPr>
                <w:rFonts w:asciiTheme="minorHAnsi" w:hAnsiTheme="minorHAnsi" w:cstheme="minorHAnsi"/>
                <w:sz w:val="22"/>
                <w:szCs w:val="22"/>
              </w:rPr>
              <w:t xml:space="preserve"> those with</w:t>
            </w:r>
            <w:r w:rsidRPr="00726BB1">
              <w:rPr>
                <w:rFonts w:asciiTheme="minorHAnsi" w:hAnsiTheme="minorHAnsi" w:cstheme="minorHAnsi"/>
                <w:sz w:val="22"/>
                <w:szCs w:val="22"/>
              </w:rPr>
              <w:t xml:space="preserve"> lived experience</w:t>
            </w:r>
          </w:p>
          <w:p w14:paraId="46B09505" w14:textId="5E5F9966" w:rsidR="0053675E" w:rsidRPr="004B6D0B" w:rsidRDefault="004B6D0B" w:rsidP="00EE12D0">
            <w:pPr>
              <w:pStyle w:val="NormalWeb"/>
              <w:numPr>
                <w:ilvl w:val="0"/>
                <w:numId w:val="31"/>
              </w:numPr>
              <w:rPr>
                <w:rFonts w:asciiTheme="minorHAnsi" w:hAnsiTheme="minorHAnsi" w:cstheme="minorHAnsi"/>
                <w:sz w:val="22"/>
                <w:szCs w:val="22"/>
              </w:rPr>
            </w:pPr>
            <w:r w:rsidRPr="004B6D0B">
              <w:rPr>
                <w:rFonts w:asciiTheme="minorHAnsi" w:hAnsiTheme="minorHAnsi" w:cstheme="minorHAnsi"/>
                <w:sz w:val="22"/>
                <w:szCs w:val="22"/>
              </w:rPr>
              <w:t>Embeds an introduction to Health Coaching skills in the core curriculum and c</w:t>
            </w:r>
            <w:r w:rsidR="0053675E" w:rsidRPr="004B6D0B">
              <w:rPr>
                <w:rFonts w:asciiTheme="minorHAnsi" w:hAnsiTheme="minorHAnsi" w:cstheme="minorHAnsi"/>
                <w:sz w:val="22"/>
                <w:szCs w:val="22"/>
              </w:rPr>
              <w:t>learly describes the theory and practic</w:t>
            </w:r>
            <w:r>
              <w:rPr>
                <w:rFonts w:asciiTheme="minorHAnsi" w:hAnsiTheme="minorHAnsi" w:cstheme="minorHAnsi"/>
                <w:sz w:val="22"/>
                <w:szCs w:val="22"/>
              </w:rPr>
              <w:t>al application.</w:t>
            </w:r>
          </w:p>
          <w:p w14:paraId="7F51C7EA" w14:textId="38338185" w:rsidR="0053675E" w:rsidRPr="00BA2E90" w:rsidRDefault="0053675E" w:rsidP="00EE12D0">
            <w:pPr>
              <w:pStyle w:val="ListParagraph"/>
              <w:numPr>
                <w:ilvl w:val="0"/>
                <w:numId w:val="31"/>
              </w:numPr>
              <w:rPr>
                <w:rFonts w:asciiTheme="minorHAnsi" w:hAnsiTheme="minorHAnsi" w:cstheme="minorHAnsi"/>
                <w:sz w:val="22"/>
                <w:szCs w:val="22"/>
              </w:rPr>
            </w:pPr>
            <w:r w:rsidRPr="00C22982">
              <w:rPr>
                <w:rFonts w:asciiTheme="minorHAnsi" w:hAnsiTheme="minorHAnsi" w:cstheme="minorHAnsi"/>
                <w:sz w:val="22"/>
                <w:szCs w:val="22"/>
              </w:rPr>
              <w:t xml:space="preserve">Relevant e-learning resources for </w:t>
            </w:r>
            <w:r w:rsidR="00D35CB8">
              <w:rPr>
                <w:rFonts w:asciiTheme="minorHAnsi" w:hAnsiTheme="minorHAnsi" w:cstheme="minorHAnsi"/>
                <w:sz w:val="22"/>
                <w:szCs w:val="22"/>
              </w:rPr>
              <w:t>Health Coaching</w:t>
            </w:r>
            <w:r>
              <w:rPr>
                <w:rFonts w:asciiTheme="minorHAnsi" w:hAnsiTheme="minorHAnsi" w:cstheme="minorHAnsi"/>
                <w:sz w:val="22"/>
                <w:szCs w:val="22"/>
              </w:rPr>
              <w:t xml:space="preserve"> </w:t>
            </w:r>
            <w:r w:rsidRPr="00C22982">
              <w:rPr>
                <w:rFonts w:asciiTheme="minorHAnsi" w:hAnsiTheme="minorHAnsi" w:cstheme="minorHAnsi"/>
                <w:sz w:val="22"/>
                <w:szCs w:val="22"/>
              </w:rPr>
              <w:t>with recorded evidence of achievement at the appropriate level of knowledge</w:t>
            </w:r>
          </w:p>
          <w:p w14:paraId="4E73FA52" w14:textId="218A1C52" w:rsidR="002F7E6E" w:rsidRPr="004B6D0B" w:rsidRDefault="0053675E" w:rsidP="00EE12D0">
            <w:pPr>
              <w:pStyle w:val="ListParagraph"/>
              <w:numPr>
                <w:ilvl w:val="0"/>
                <w:numId w:val="31"/>
              </w:numPr>
              <w:rPr>
                <w:rFonts w:asciiTheme="minorHAnsi" w:hAnsiTheme="minorHAnsi" w:cstheme="minorHAnsi"/>
                <w:sz w:val="22"/>
                <w:szCs w:val="22"/>
              </w:rPr>
            </w:pPr>
            <w:r>
              <w:rPr>
                <w:rFonts w:asciiTheme="minorHAnsi" w:hAnsiTheme="minorHAnsi" w:cstheme="minorHAnsi"/>
                <w:color w:val="000000" w:themeColor="text1"/>
                <w:sz w:val="22"/>
                <w:szCs w:val="22"/>
              </w:rPr>
              <w:t>Content is aligned to, and actively engages with the needs of a defined group of learners</w:t>
            </w:r>
          </w:p>
        </w:tc>
      </w:tr>
      <w:tr w:rsidR="002F7E6E" w14:paraId="43C9FDEB" w14:textId="77777777" w:rsidTr="007C7B9B">
        <w:tc>
          <w:tcPr>
            <w:tcW w:w="3256" w:type="dxa"/>
          </w:tcPr>
          <w:p w14:paraId="6D001452" w14:textId="77777777" w:rsidR="002F7E6E" w:rsidRPr="002F7E6E" w:rsidRDefault="002F7E6E" w:rsidP="007C7B9B">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Course Delivery</w:t>
            </w:r>
          </w:p>
        </w:tc>
        <w:tc>
          <w:tcPr>
            <w:tcW w:w="5754" w:type="dxa"/>
          </w:tcPr>
          <w:p w14:paraId="35E428CA" w14:textId="35FD5414" w:rsidR="004C2345" w:rsidRDefault="004C2345" w:rsidP="00EE12D0">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Proactive and transparent planning has been undertaken which includes expert facilitation in Health Coaching</w:t>
            </w:r>
          </w:p>
          <w:p w14:paraId="0CFD8B21" w14:textId="125ECDC2" w:rsidR="004C2345" w:rsidRPr="003B43B8" w:rsidRDefault="004C2345" w:rsidP="00EE12D0">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 xml:space="preserve">Course structure of </w:t>
            </w:r>
            <w:r w:rsidR="00AE6853">
              <w:rPr>
                <w:rFonts w:asciiTheme="minorHAnsi" w:hAnsiTheme="minorHAnsi" w:cstheme="minorHAnsi"/>
                <w:sz w:val="22"/>
                <w:szCs w:val="22"/>
              </w:rPr>
              <w:t>a</w:t>
            </w:r>
            <w:r>
              <w:rPr>
                <w:rFonts w:asciiTheme="minorHAnsi" w:hAnsiTheme="minorHAnsi" w:cstheme="minorHAnsi"/>
                <w:sz w:val="22"/>
                <w:szCs w:val="22"/>
              </w:rPr>
              <w:t xml:space="preserve"> core </w:t>
            </w:r>
            <w:r w:rsidR="00AE6853">
              <w:rPr>
                <w:rFonts w:asciiTheme="minorHAnsi" w:hAnsiTheme="minorHAnsi" w:cstheme="minorHAnsi"/>
                <w:sz w:val="22"/>
                <w:szCs w:val="22"/>
              </w:rPr>
              <w:t xml:space="preserve">programme </w:t>
            </w:r>
            <w:r>
              <w:rPr>
                <w:rFonts w:asciiTheme="minorHAnsi" w:hAnsiTheme="minorHAnsi" w:cstheme="minorHAnsi"/>
                <w:sz w:val="22"/>
                <w:szCs w:val="22"/>
              </w:rPr>
              <w:t>with timetabled ongoing developmental activities</w:t>
            </w:r>
          </w:p>
          <w:p w14:paraId="75CF17E0" w14:textId="77777777" w:rsidR="004C2345" w:rsidRDefault="004C2345" w:rsidP="00EE12D0">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Practical experiential learning is provided, based on existing levels of experience within the group.</w:t>
            </w:r>
          </w:p>
          <w:p w14:paraId="24D3D0A2" w14:textId="3BB5C486" w:rsidR="004C2345" w:rsidRPr="004E4450" w:rsidRDefault="004C2345" w:rsidP="00EE12D0">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 xml:space="preserve">Sufficient level of challenge within a safe and supportive environment to encourage active participation </w:t>
            </w:r>
            <w:r w:rsidR="00AA3770">
              <w:rPr>
                <w:rFonts w:asciiTheme="minorHAnsi" w:hAnsiTheme="minorHAnsi" w:cstheme="minorHAnsi"/>
                <w:sz w:val="22"/>
                <w:szCs w:val="22"/>
              </w:rPr>
              <w:t>e.g</w:t>
            </w:r>
            <w:r>
              <w:rPr>
                <w:rFonts w:asciiTheme="minorHAnsi" w:hAnsiTheme="minorHAnsi" w:cstheme="minorHAnsi"/>
                <w:sz w:val="22"/>
                <w:szCs w:val="22"/>
              </w:rPr>
              <w:t>. in role play.</w:t>
            </w:r>
          </w:p>
          <w:p w14:paraId="6CF78BD3" w14:textId="0DB0767F" w:rsidR="004C2345" w:rsidRDefault="004C2345" w:rsidP="00EE12D0">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lastRenderedPageBreak/>
              <w:t>Analysis of an encounters and interventions where Health Coaching has been used,</w:t>
            </w:r>
            <w:r w:rsidRPr="004F6344">
              <w:rPr>
                <w:rFonts w:asciiTheme="minorHAnsi" w:hAnsiTheme="minorHAnsi" w:cstheme="minorHAnsi"/>
                <w:sz w:val="22"/>
                <w:szCs w:val="22"/>
              </w:rPr>
              <w:t xml:space="preserve"> and </w:t>
            </w:r>
            <w:r>
              <w:rPr>
                <w:rFonts w:asciiTheme="minorHAnsi" w:hAnsiTheme="minorHAnsi" w:cstheme="minorHAnsi"/>
                <w:sz w:val="22"/>
                <w:szCs w:val="22"/>
              </w:rPr>
              <w:t>to include a report on its effectiveness in health outcomes</w:t>
            </w:r>
          </w:p>
          <w:p w14:paraId="37188C45" w14:textId="1ED3D848" w:rsidR="002F7E6E" w:rsidRPr="004C2345" w:rsidRDefault="004C2345" w:rsidP="00EE12D0">
            <w:pPr>
              <w:pStyle w:val="NormalWeb"/>
              <w:numPr>
                <w:ilvl w:val="0"/>
                <w:numId w:val="31"/>
              </w:numPr>
              <w:rPr>
                <w:rFonts w:asciiTheme="majorHAnsi" w:hAnsiTheme="majorHAnsi" w:cstheme="majorHAnsi"/>
                <w:sz w:val="22"/>
                <w:szCs w:val="22"/>
              </w:rPr>
            </w:pPr>
            <w:r>
              <w:rPr>
                <w:rFonts w:asciiTheme="minorHAnsi" w:hAnsiTheme="minorHAnsi" w:cstheme="minorHAnsi"/>
                <w:sz w:val="22"/>
                <w:szCs w:val="22"/>
              </w:rPr>
              <w:t>F</w:t>
            </w:r>
            <w:r w:rsidRPr="00462777">
              <w:rPr>
                <w:rFonts w:asciiTheme="minorHAnsi" w:hAnsiTheme="minorHAnsi" w:cstheme="minorHAnsi"/>
                <w:sz w:val="22"/>
                <w:szCs w:val="22"/>
              </w:rPr>
              <w:t xml:space="preserve">ormative assessment and </w:t>
            </w:r>
            <w:r>
              <w:rPr>
                <w:rFonts w:asciiTheme="minorHAnsi" w:hAnsiTheme="minorHAnsi" w:cstheme="minorHAnsi"/>
                <w:sz w:val="22"/>
                <w:szCs w:val="22"/>
              </w:rPr>
              <w:t xml:space="preserve">support of learners with a summative sign off process for </w:t>
            </w:r>
            <w:r w:rsidRPr="00462777">
              <w:rPr>
                <w:rFonts w:asciiTheme="minorHAnsi" w:hAnsiTheme="minorHAnsi" w:cstheme="minorHAnsi"/>
                <w:sz w:val="22"/>
                <w:szCs w:val="22"/>
              </w:rPr>
              <w:t>satisfactory completion</w:t>
            </w:r>
            <w:r>
              <w:rPr>
                <w:rFonts w:asciiTheme="minorHAnsi" w:hAnsiTheme="minorHAnsi" w:cstheme="minorHAnsi"/>
                <w:sz w:val="22"/>
                <w:szCs w:val="22"/>
              </w:rPr>
              <w:t>.</w:t>
            </w:r>
          </w:p>
        </w:tc>
      </w:tr>
      <w:tr w:rsidR="00F46280" w14:paraId="72CE1393" w14:textId="77777777" w:rsidTr="007C7B9B">
        <w:tc>
          <w:tcPr>
            <w:tcW w:w="3256" w:type="dxa"/>
          </w:tcPr>
          <w:p w14:paraId="371F0BD2" w14:textId="77777777" w:rsidR="00F46280" w:rsidRPr="002F7E6E" w:rsidRDefault="00F46280" w:rsidP="00F46280">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lastRenderedPageBreak/>
              <w:t>Monitoring and Evaluation</w:t>
            </w:r>
          </w:p>
        </w:tc>
        <w:tc>
          <w:tcPr>
            <w:tcW w:w="5754" w:type="dxa"/>
          </w:tcPr>
          <w:p w14:paraId="7ECD7667" w14:textId="77777777" w:rsidR="00F46280" w:rsidRPr="00B2623B" w:rsidRDefault="00F46280"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Attendance, attrition, and completion data recorded.</w:t>
            </w:r>
          </w:p>
          <w:p w14:paraId="2B445C3C" w14:textId="77777777" w:rsidR="00F46280" w:rsidRPr="00B2623B" w:rsidRDefault="00F46280"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Peer and external review of training quality is sought</w:t>
            </w:r>
          </w:p>
          <w:p w14:paraId="7893255D" w14:textId="77777777" w:rsidR="00F46280" w:rsidRPr="00BA2E90" w:rsidRDefault="00F46280"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Feedback is used to inform future improvements.</w:t>
            </w:r>
          </w:p>
          <w:p w14:paraId="400D4A22" w14:textId="77777777" w:rsidR="00F46280" w:rsidRDefault="00F46280"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Cultural factors, Inclusion, Equality and Diversity are all considered.</w:t>
            </w:r>
          </w:p>
          <w:p w14:paraId="3D153CE6" w14:textId="58E1E32D" w:rsidR="00F46280" w:rsidRPr="002F7E6E" w:rsidRDefault="00F46280" w:rsidP="00F46280">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Impact evaluation of outcomes in practice with sharing of good practice and data.</w:t>
            </w:r>
          </w:p>
        </w:tc>
      </w:tr>
      <w:tr w:rsidR="00F46280" w14:paraId="615F8BE1" w14:textId="77777777" w:rsidTr="007C7B9B">
        <w:tc>
          <w:tcPr>
            <w:tcW w:w="3256" w:type="dxa"/>
          </w:tcPr>
          <w:p w14:paraId="66D1EE4E" w14:textId="77777777" w:rsidR="00F46280" w:rsidRPr="002F7E6E" w:rsidRDefault="00F46280" w:rsidP="00F46280">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Sustainability</w:t>
            </w:r>
          </w:p>
        </w:tc>
        <w:tc>
          <w:tcPr>
            <w:tcW w:w="5754" w:type="dxa"/>
          </w:tcPr>
          <w:p w14:paraId="6CD5139B" w14:textId="77777777" w:rsidR="00F46280" w:rsidRDefault="00F46280"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Cascaded model to widen local training faculty with expertise in consultation and communication skills</w:t>
            </w:r>
          </w:p>
          <w:p w14:paraId="4745EEBF" w14:textId="60E4EFE6" w:rsidR="005E2684" w:rsidRDefault="00F46280"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Identifying local champions and leaders.</w:t>
            </w:r>
          </w:p>
          <w:p w14:paraId="1EB00293" w14:textId="445E512F" w:rsidR="00F46280" w:rsidRPr="005E2684" w:rsidRDefault="00F46280" w:rsidP="005E2684">
            <w:pPr>
              <w:pStyle w:val="ListParagraph"/>
              <w:numPr>
                <w:ilvl w:val="0"/>
                <w:numId w:val="69"/>
              </w:numPr>
              <w:rPr>
                <w:rFonts w:asciiTheme="minorHAnsi" w:hAnsiTheme="minorHAnsi" w:cstheme="minorHAnsi"/>
                <w:color w:val="000000" w:themeColor="text1"/>
                <w:sz w:val="22"/>
                <w:szCs w:val="22"/>
              </w:rPr>
            </w:pPr>
            <w:r w:rsidRPr="005E2684">
              <w:rPr>
                <w:rFonts w:asciiTheme="minorHAnsi" w:hAnsiTheme="minorHAnsi" w:cstheme="minorHAnsi"/>
                <w:color w:val="000000" w:themeColor="text1"/>
                <w:sz w:val="22"/>
                <w:szCs w:val="22"/>
              </w:rPr>
              <w:t>Financial viability for future developments</w:t>
            </w:r>
          </w:p>
        </w:tc>
      </w:tr>
    </w:tbl>
    <w:p w14:paraId="209A8051" w14:textId="77777777" w:rsidR="002F7E6E" w:rsidRDefault="002F7E6E">
      <w:pPr>
        <w:rPr>
          <w:rFonts w:asciiTheme="majorHAnsi" w:hAnsiTheme="majorHAnsi" w:cstheme="majorHAnsi"/>
          <w:b/>
          <w:bCs/>
          <w:color w:val="2F5496" w:themeColor="accent1" w:themeShade="BF"/>
          <w:sz w:val="32"/>
          <w:szCs w:val="32"/>
        </w:rPr>
      </w:pPr>
    </w:p>
    <w:p w14:paraId="3CAD1DDF" w14:textId="77777777" w:rsidR="00D81A46" w:rsidRDefault="00D81A46" w:rsidP="00D81A46">
      <w:pPr>
        <w:jc w:val="right"/>
      </w:pPr>
    </w:p>
    <w:p w14:paraId="6DD93C55" w14:textId="77777777" w:rsidR="00D81A46" w:rsidRDefault="00D81A46" w:rsidP="00D81A46">
      <w:pPr>
        <w:jc w:val="right"/>
      </w:pPr>
    </w:p>
    <w:p w14:paraId="6B7FEAF4" w14:textId="585FCA1A" w:rsidR="00D81A46" w:rsidRPr="00176A6D" w:rsidRDefault="00D81A46" w:rsidP="00D81A46">
      <w:pPr>
        <w:rPr>
          <w:rFonts w:asciiTheme="majorHAnsi" w:hAnsiTheme="majorHAnsi" w:cstheme="majorHAnsi"/>
        </w:rPr>
      </w:pPr>
      <w:r w:rsidRPr="00176A6D">
        <w:rPr>
          <w:rFonts w:asciiTheme="majorHAnsi" w:hAnsiTheme="majorHAnsi" w:cstheme="majorHAnsi"/>
        </w:rPr>
        <w:t>References</w:t>
      </w:r>
    </w:p>
    <w:p w14:paraId="79D56716" w14:textId="77777777" w:rsidR="00787564" w:rsidRPr="009235F1" w:rsidRDefault="00210785" w:rsidP="00787564">
      <w:pPr>
        <w:pStyle w:val="ListParagraph"/>
        <w:numPr>
          <w:ilvl w:val="0"/>
          <w:numId w:val="63"/>
        </w:numPr>
        <w:rPr>
          <w:rFonts w:asciiTheme="majorHAnsi" w:hAnsiTheme="majorHAnsi" w:cstheme="majorHAnsi"/>
          <w:sz w:val="22"/>
          <w:szCs w:val="22"/>
        </w:rPr>
      </w:pPr>
      <w:hyperlink r:id="rId29" w:history="1">
        <w:r w:rsidR="00787564" w:rsidRPr="00176A6D">
          <w:rPr>
            <w:rStyle w:val="Hyperlink"/>
            <w:rFonts w:asciiTheme="majorHAnsi" w:eastAsiaTheme="majorEastAsia" w:hAnsiTheme="majorHAnsi" w:cstheme="majorHAnsi"/>
          </w:rPr>
          <w:t>https://www.england.nhs.uk/publication/health-coaching-summary-guide-and-technical-annexes/</w:t>
        </w:r>
      </w:hyperlink>
    </w:p>
    <w:p w14:paraId="3CB59ACC" w14:textId="77777777" w:rsidR="00D81A46" w:rsidRPr="00D81A46" w:rsidRDefault="00210785" w:rsidP="00EE12D0">
      <w:pPr>
        <w:pStyle w:val="ListParagraph"/>
        <w:numPr>
          <w:ilvl w:val="0"/>
          <w:numId w:val="63"/>
        </w:numPr>
        <w:rPr>
          <w:rStyle w:val="Hyperlink"/>
        </w:rPr>
      </w:pPr>
      <w:hyperlink r:id="rId30" w:history="1">
        <w:r w:rsidR="00D81A46" w:rsidRPr="00D81A46">
          <w:rPr>
            <w:rStyle w:val="Hyperlink"/>
            <w:rFonts w:asciiTheme="majorHAnsi" w:hAnsiTheme="majorHAnsi" w:cstheme="majorHAnsi"/>
          </w:rPr>
          <w:t>https://www.hee.nhs.uk/sites/default/files/documents/Health%20coaching%20quality%20framework.pdf-</w:t>
        </w:r>
      </w:hyperlink>
    </w:p>
    <w:p w14:paraId="0D4F77DA" w14:textId="77777777" w:rsidR="00D81A46" w:rsidRDefault="00D81A46" w:rsidP="00D81A46">
      <w:pPr>
        <w:rPr>
          <w:rFonts w:asciiTheme="majorHAnsi" w:hAnsiTheme="majorHAnsi" w:cstheme="majorHAnsi"/>
        </w:rPr>
      </w:pPr>
    </w:p>
    <w:p w14:paraId="0DE0288A" w14:textId="072AA804" w:rsidR="006C122E" w:rsidRDefault="006C122E">
      <w:pPr>
        <w:rPr>
          <w:rFonts w:asciiTheme="majorHAnsi" w:hAnsiTheme="majorHAnsi" w:cstheme="majorHAnsi"/>
          <w:b/>
          <w:bCs/>
          <w:color w:val="2F5496" w:themeColor="accent1" w:themeShade="BF"/>
          <w:sz w:val="32"/>
          <w:szCs w:val="32"/>
        </w:rPr>
      </w:pPr>
      <w:r>
        <w:rPr>
          <w:rFonts w:asciiTheme="majorHAnsi" w:hAnsiTheme="majorHAnsi" w:cstheme="majorHAnsi"/>
          <w:b/>
          <w:bCs/>
          <w:color w:val="2F5496" w:themeColor="accent1" w:themeShade="BF"/>
          <w:sz w:val="32"/>
          <w:szCs w:val="32"/>
        </w:rPr>
        <w:br w:type="page"/>
      </w:r>
    </w:p>
    <w:p w14:paraId="0A7C5382" w14:textId="77777777" w:rsidR="00D81A46" w:rsidRPr="002A418A" w:rsidRDefault="00D81A46">
      <w:pPr>
        <w:rPr>
          <w:rFonts w:asciiTheme="majorHAnsi" w:hAnsiTheme="majorHAnsi" w:cstheme="majorHAnsi"/>
          <w:b/>
          <w:bCs/>
          <w:color w:val="2F5496" w:themeColor="accent1" w:themeShade="BF"/>
          <w:sz w:val="22"/>
          <w:szCs w:val="22"/>
        </w:rPr>
      </w:pPr>
    </w:p>
    <w:p w14:paraId="0D9BEE7C" w14:textId="77777777" w:rsidR="006C122E" w:rsidRPr="002A418A" w:rsidRDefault="006C122E" w:rsidP="006C122E">
      <w:pPr>
        <w:rPr>
          <w:rFonts w:asciiTheme="minorHAnsi" w:hAnsiTheme="minorHAnsi" w:cstheme="minorHAnsi"/>
          <w:b/>
          <w:bCs/>
          <w:color w:val="2F5496" w:themeColor="accent1" w:themeShade="BF"/>
          <w:sz w:val="28"/>
          <w:szCs w:val="28"/>
        </w:rPr>
      </w:pPr>
      <w:r w:rsidRPr="002A418A">
        <w:rPr>
          <w:rFonts w:asciiTheme="minorHAnsi" w:hAnsiTheme="minorHAnsi" w:cstheme="minorHAnsi"/>
          <w:b/>
          <w:bCs/>
          <w:color w:val="2F5496" w:themeColor="accent1" w:themeShade="BF"/>
          <w:sz w:val="28"/>
          <w:szCs w:val="28"/>
        </w:rPr>
        <w:t>Personalised Care in the remote and virtual environment</w:t>
      </w:r>
    </w:p>
    <w:p w14:paraId="3218C1AC" w14:textId="77777777" w:rsidR="006C122E" w:rsidRPr="002A418A" w:rsidRDefault="006C122E" w:rsidP="006C122E">
      <w:pPr>
        <w:rPr>
          <w:rFonts w:asciiTheme="majorHAnsi" w:hAnsiTheme="majorHAnsi" w:cstheme="majorHAnsi"/>
          <w:sz w:val="22"/>
          <w:szCs w:val="22"/>
          <w:lang w:val="en-US"/>
        </w:rPr>
      </w:pPr>
    </w:p>
    <w:p w14:paraId="7ACAA6EB" w14:textId="6C7B8266" w:rsidR="006C122E" w:rsidRDefault="006C122E" w:rsidP="006C122E">
      <w:pPr>
        <w:pStyle w:val="paragraph"/>
        <w:spacing w:before="0" w:beforeAutospacing="0" w:after="0" w:afterAutospacing="0"/>
        <w:textAlignment w:val="baseline"/>
        <w:rPr>
          <w:rFonts w:asciiTheme="majorHAnsi" w:hAnsiTheme="majorHAnsi" w:cstheme="majorHAnsi"/>
          <w:b/>
          <w:bCs/>
          <w:sz w:val="22"/>
          <w:szCs w:val="22"/>
        </w:rPr>
      </w:pPr>
      <w:r w:rsidRPr="002A418A">
        <w:rPr>
          <w:rFonts w:asciiTheme="majorHAnsi" w:hAnsiTheme="majorHAnsi" w:cstheme="majorHAnsi"/>
          <w:b/>
          <w:bCs/>
          <w:sz w:val="22"/>
          <w:szCs w:val="22"/>
        </w:rPr>
        <w:t>Definition and Introduction</w:t>
      </w:r>
    </w:p>
    <w:p w14:paraId="594665BC" w14:textId="77777777" w:rsidR="006C122E" w:rsidRPr="002A418A" w:rsidRDefault="006C122E" w:rsidP="002A418A">
      <w:pPr>
        <w:pStyle w:val="paragraph"/>
        <w:spacing w:before="0" w:beforeAutospacing="0" w:after="0" w:afterAutospacing="0"/>
        <w:textAlignment w:val="baseline"/>
        <w:rPr>
          <w:rFonts w:asciiTheme="majorHAnsi" w:hAnsiTheme="majorHAnsi" w:cstheme="majorHAnsi"/>
          <w:b/>
          <w:bCs/>
          <w:sz w:val="22"/>
          <w:szCs w:val="22"/>
        </w:rPr>
      </w:pPr>
    </w:p>
    <w:p w14:paraId="4B72717E" w14:textId="77777777" w:rsidR="006C122E" w:rsidRPr="002A418A" w:rsidRDefault="006C122E" w:rsidP="006C122E">
      <w:pPr>
        <w:rPr>
          <w:rFonts w:asciiTheme="majorHAnsi" w:hAnsiTheme="majorHAnsi" w:cstheme="majorHAnsi"/>
          <w:sz w:val="22"/>
          <w:szCs w:val="22"/>
          <w:lang w:val="en-US"/>
        </w:rPr>
      </w:pPr>
      <w:r w:rsidRPr="002A418A">
        <w:rPr>
          <w:rFonts w:asciiTheme="majorHAnsi" w:hAnsiTheme="majorHAnsi" w:cstheme="majorHAnsi"/>
          <w:sz w:val="22"/>
          <w:szCs w:val="22"/>
          <w:lang w:val="en-US"/>
        </w:rPr>
        <w:t>A remote consultation or interaction is one which takes place when the person using the service and the person providing the service are in different sites and not face to face. This may be via telephone, video link or via virtual interactive platforms.  There are a number of reasons that an interaction may take place in this way and it is important to understand when it is appropriate, how it differs from face to face interactions, how to go about it and how to ensure it meets the needs of all participants.</w:t>
      </w:r>
    </w:p>
    <w:p w14:paraId="0078CCD0" w14:textId="77777777" w:rsidR="006C122E" w:rsidRPr="002A418A" w:rsidRDefault="006C122E" w:rsidP="006C122E">
      <w:pPr>
        <w:rPr>
          <w:rFonts w:asciiTheme="majorHAnsi" w:hAnsiTheme="majorHAnsi" w:cstheme="majorHAnsi"/>
          <w:sz w:val="22"/>
          <w:szCs w:val="22"/>
          <w:lang w:val="en-US"/>
        </w:rPr>
      </w:pPr>
      <w:r w:rsidRPr="002A418A">
        <w:rPr>
          <w:rFonts w:asciiTheme="majorHAnsi" w:hAnsiTheme="majorHAnsi" w:cstheme="majorHAnsi"/>
          <w:sz w:val="22"/>
          <w:szCs w:val="22"/>
          <w:lang w:val="en-US"/>
        </w:rPr>
        <w:t xml:space="preserve">Reasons for undertaking a remote consultation may include safety (such as cross infection risks, physical safety and public health priorities), choice preference, geographical challenge, efficacy and cost effectiveness. </w:t>
      </w:r>
    </w:p>
    <w:p w14:paraId="3555F977" w14:textId="75305315" w:rsidR="006C122E" w:rsidRDefault="006C122E" w:rsidP="006C122E">
      <w:pPr>
        <w:rPr>
          <w:rFonts w:asciiTheme="majorHAnsi" w:hAnsiTheme="majorHAnsi" w:cstheme="majorHAnsi"/>
          <w:sz w:val="22"/>
          <w:szCs w:val="22"/>
          <w:lang w:val="en-US"/>
        </w:rPr>
      </w:pPr>
      <w:r w:rsidRPr="002A418A">
        <w:rPr>
          <w:rFonts w:asciiTheme="majorHAnsi" w:hAnsiTheme="majorHAnsi" w:cstheme="majorHAnsi"/>
          <w:sz w:val="22"/>
          <w:szCs w:val="22"/>
          <w:lang w:val="en-US"/>
        </w:rPr>
        <w:t xml:space="preserve">It is particularly important to remember that many of the ways in which we build rapport and gather and share information are altered or even absent when consulting via a virtual environment. It is also harder to judge how people receive and respond to information, feedback or news. </w:t>
      </w:r>
      <w:r w:rsidR="005419E9" w:rsidRPr="002A418A">
        <w:rPr>
          <w:rFonts w:asciiTheme="majorHAnsi" w:hAnsiTheme="majorHAnsi" w:cstheme="majorHAnsi"/>
          <w:sz w:val="22"/>
          <w:szCs w:val="22"/>
          <w:lang w:val="en-US"/>
        </w:rPr>
        <w:t>Additionally,</w:t>
      </w:r>
      <w:r w:rsidRPr="002A418A">
        <w:rPr>
          <w:rFonts w:asciiTheme="majorHAnsi" w:hAnsiTheme="majorHAnsi" w:cstheme="majorHAnsi"/>
          <w:sz w:val="22"/>
          <w:szCs w:val="22"/>
          <w:lang w:val="en-US"/>
        </w:rPr>
        <w:t xml:space="preserve"> normal mechanisms and networks of support maybe reduced or absent.</w:t>
      </w:r>
    </w:p>
    <w:p w14:paraId="36B71462" w14:textId="77777777" w:rsidR="006C122E" w:rsidRPr="002A418A" w:rsidRDefault="006C122E" w:rsidP="006C122E">
      <w:pPr>
        <w:rPr>
          <w:rFonts w:asciiTheme="majorHAnsi" w:hAnsiTheme="majorHAnsi" w:cstheme="majorHAnsi"/>
          <w:sz w:val="22"/>
          <w:szCs w:val="22"/>
          <w:lang w:val="en-US"/>
        </w:rPr>
      </w:pPr>
    </w:p>
    <w:p w14:paraId="3E502306" w14:textId="4F9D8C76" w:rsidR="006C122E" w:rsidRDefault="006C122E" w:rsidP="006C122E">
      <w:pPr>
        <w:rPr>
          <w:rFonts w:asciiTheme="majorHAnsi" w:hAnsiTheme="majorHAnsi" w:cstheme="majorHAnsi"/>
          <w:b/>
          <w:bCs/>
          <w:sz w:val="22"/>
          <w:szCs w:val="22"/>
        </w:rPr>
      </w:pPr>
      <w:r w:rsidRPr="002A418A">
        <w:rPr>
          <w:rFonts w:asciiTheme="majorHAnsi" w:hAnsiTheme="majorHAnsi" w:cstheme="majorHAnsi"/>
          <w:b/>
          <w:bCs/>
          <w:sz w:val="22"/>
          <w:szCs w:val="22"/>
        </w:rPr>
        <w:t>Key elements of the ‘model’</w:t>
      </w:r>
    </w:p>
    <w:p w14:paraId="6A2266CD" w14:textId="77777777" w:rsidR="006C122E" w:rsidRPr="002A418A" w:rsidRDefault="006C122E" w:rsidP="006C122E">
      <w:pPr>
        <w:rPr>
          <w:rFonts w:asciiTheme="majorHAnsi" w:hAnsiTheme="majorHAnsi" w:cstheme="majorHAnsi"/>
          <w:b/>
          <w:bCs/>
          <w:sz w:val="22"/>
          <w:szCs w:val="22"/>
        </w:rPr>
      </w:pPr>
    </w:p>
    <w:p w14:paraId="235C6586" w14:textId="59F03980" w:rsidR="006C122E" w:rsidRPr="002A418A" w:rsidRDefault="006C122E" w:rsidP="00EE12D0">
      <w:pPr>
        <w:pStyle w:val="ListParagraph"/>
        <w:numPr>
          <w:ilvl w:val="0"/>
          <w:numId w:val="77"/>
        </w:numPr>
        <w:spacing w:after="160" w:line="259" w:lineRule="auto"/>
        <w:rPr>
          <w:rFonts w:asciiTheme="majorHAnsi" w:hAnsiTheme="majorHAnsi" w:cstheme="majorHAnsi"/>
          <w:sz w:val="22"/>
          <w:szCs w:val="22"/>
          <w:lang w:val="en-US"/>
        </w:rPr>
      </w:pPr>
      <w:r w:rsidRPr="002A418A">
        <w:rPr>
          <w:rFonts w:asciiTheme="majorHAnsi" w:hAnsiTheme="majorHAnsi" w:cstheme="majorHAnsi"/>
          <w:sz w:val="22"/>
          <w:szCs w:val="22"/>
          <w:lang w:val="en-US"/>
        </w:rPr>
        <w:t xml:space="preserve">Virtual interactions should take place when appropriate and safe. This includes situations such as when the need is straightforward, </w:t>
      </w:r>
      <w:r w:rsidR="005419E9">
        <w:rPr>
          <w:rFonts w:asciiTheme="majorHAnsi" w:hAnsiTheme="majorHAnsi" w:cstheme="majorHAnsi"/>
          <w:sz w:val="22"/>
          <w:szCs w:val="22"/>
          <w:lang w:val="en-US"/>
        </w:rPr>
        <w:t xml:space="preserve">direct </w:t>
      </w:r>
      <w:r w:rsidRPr="002A418A">
        <w:rPr>
          <w:rFonts w:asciiTheme="majorHAnsi" w:hAnsiTheme="majorHAnsi" w:cstheme="majorHAnsi"/>
          <w:sz w:val="22"/>
          <w:szCs w:val="22"/>
          <w:lang w:val="en-US"/>
        </w:rPr>
        <w:t>physical examination is not necessary, all required information can be gathered and shared to meet both parties’ needs, there is access to relevant records, the person has capacity,  the virtual environment for both parties provides for the necessary level of confidentiality, dignity and respect.</w:t>
      </w:r>
    </w:p>
    <w:p w14:paraId="2AAF9AA6" w14:textId="77777777" w:rsidR="006C122E" w:rsidRPr="002A418A" w:rsidRDefault="006C122E" w:rsidP="00EE12D0">
      <w:pPr>
        <w:pStyle w:val="ListParagraph"/>
        <w:numPr>
          <w:ilvl w:val="0"/>
          <w:numId w:val="77"/>
        </w:numPr>
        <w:spacing w:after="160" w:line="259" w:lineRule="auto"/>
        <w:rPr>
          <w:rFonts w:asciiTheme="majorHAnsi" w:hAnsiTheme="majorHAnsi" w:cstheme="majorHAnsi"/>
          <w:sz w:val="22"/>
          <w:szCs w:val="22"/>
          <w:lang w:val="en-US"/>
        </w:rPr>
      </w:pPr>
      <w:r w:rsidRPr="002A418A">
        <w:rPr>
          <w:rFonts w:asciiTheme="majorHAnsi" w:hAnsiTheme="majorHAnsi" w:cstheme="majorHAnsi"/>
          <w:sz w:val="22"/>
          <w:szCs w:val="22"/>
          <w:lang w:val="en-US"/>
        </w:rPr>
        <w:t xml:space="preserve">It is necessary to understand and implement a number of modifications to all components of the interaction including the set up and preparation phase as well as during the progression of the consultation itself. </w:t>
      </w:r>
    </w:p>
    <w:p w14:paraId="2DCCAB65" w14:textId="77777777" w:rsidR="006C122E" w:rsidRPr="002A418A" w:rsidRDefault="006C122E" w:rsidP="00EE12D0">
      <w:pPr>
        <w:pStyle w:val="ListParagraph"/>
        <w:numPr>
          <w:ilvl w:val="0"/>
          <w:numId w:val="77"/>
        </w:numPr>
        <w:spacing w:after="160" w:line="259" w:lineRule="auto"/>
        <w:rPr>
          <w:rFonts w:asciiTheme="majorHAnsi" w:hAnsiTheme="majorHAnsi" w:cstheme="majorHAnsi"/>
          <w:sz w:val="22"/>
          <w:szCs w:val="22"/>
          <w:lang w:val="en-US"/>
        </w:rPr>
      </w:pPr>
      <w:r w:rsidRPr="002A418A">
        <w:rPr>
          <w:rFonts w:asciiTheme="majorHAnsi" w:hAnsiTheme="majorHAnsi" w:cstheme="majorHAnsi"/>
          <w:sz w:val="22"/>
          <w:szCs w:val="22"/>
          <w:lang w:val="en-US"/>
        </w:rPr>
        <w:t>Preparation, testing and confidence of the equipment is essential for both parties prior to the interaction. Equal attention should be paid to the environment and the context of those participating.</w:t>
      </w:r>
    </w:p>
    <w:p w14:paraId="1FD81A69" w14:textId="4A5C8207" w:rsidR="006C122E" w:rsidRPr="002A418A" w:rsidRDefault="006C122E" w:rsidP="00EE12D0">
      <w:pPr>
        <w:pStyle w:val="ListParagraph"/>
        <w:numPr>
          <w:ilvl w:val="0"/>
          <w:numId w:val="77"/>
        </w:numPr>
        <w:spacing w:after="160" w:line="259" w:lineRule="auto"/>
        <w:rPr>
          <w:rFonts w:asciiTheme="majorHAnsi" w:hAnsiTheme="majorHAnsi" w:cstheme="majorHAnsi"/>
          <w:sz w:val="22"/>
          <w:szCs w:val="22"/>
          <w:lang w:val="en-US"/>
        </w:rPr>
      </w:pPr>
      <w:r w:rsidRPr="002A418A">
        <w:rPr>
          <w:rFonts w:asciiTheme="majorHAnsi" w:hAnsiTheme="majorHAnsi" w:cstheme="majorHAnsi"/>
          <w:sz w:val="22"/>
          <w:szCs w:val="22"/>
          <w:lang w:val="en-US"/>
        </w:rPr>
        <w:t>Consultations via video can potentially replace some of the non-verbal communication lost during a telephone consultation but evidence suggests that it is still not equivalent to face to face interactions</w:t>
      </w:r>
      <w:r w:rsidR="006653CB">
        <w:rPr>
          <w:rFonts w:asciiTheme="majorHAnsi" w:hAnsiTheme="majorHAnsi" w:cstheme="majorHAnsi"/>
          <w:sz w:val="22"/>
          <w:szCs w:val="22"/>
          <w:lang w:val="en-US"/>
        </w:rPr>
        <w:t xml:space="preserve"> and preference of the individual should be taken into account</w:t>
      </w:r>
    </w:p>
    <w:p w14:paraId="4079E405" w14:textId="59F51524" w:rsidR="006C122E" w:rsidRPr="002A418A" w:rsidRDefault="006C122E" w:rsidP="00EE12D0">
      <w:pPr>
        <w:pStyle w:val="ListParagraph"/>
        <w:numPr>
          <w:ilvl w:val="0"/>
          <w:numId w:val="77"/>
        </w:numPr>
        <w:spacing w:after="160" w:line="259" w:lineRule="auto"/>
        <w:rPr>
          <w:rFonts w:asciiTheme="majorHAnsi" w:hAnsiTheme="majorHAnsi" w:cstheme="majorHAnsi"/>
          <w:sz w:val="22"/>
          <w:szCs w:val="22"/>
          <w:lang w:val="en-US"/>
        </w:rPr>
      </w:pPr>
      <w:r w:rsidRPr="002A418A">
        <w:rPr>
          <w:rFonts w:asciiTheme="majorHAnsi" w:hAnsiTheme="majorHAnsi" w:cstheme="majorHAnsi"/>
          <w:sz w:val="22"/>
          <w:szCs w:val="22"/>
          <w:lang w:val="en-US"/>
        </w:rPr>
        <w:t xml:space="preserve">Consent in this context includes </w:t>
      </w:r>
      <w:r w:rsidR="00ED6A90">
        <w:rPr>
          <w:rFonts w:asciiTheme="majorHAnsi" w:hAnsiTheme="majorHAnsi" w:cstheme="majorHAnsi"/>
          <w:sz w:val="22"/>
          <w:szCs w:val="22"/>
          <w:lang w:val="en-US"/>
        </w:rPr>
        <w:t xml:space="preserve">agreement </w:t>
      </w:r>
      <w:r w:rsidRPr="002A418A">
        <w:rPr>
          <w:rFonts w:asciiTheme="majorHAnsi" w:hAnsiTheme="majorHAnsi" w:cstheme="majorHAnsi"/>
          <w:sz w:val="22"/>
          <w:szCs w:val="22"/>
          <w:lang w:val="en-US"/>
        </w:rPr>
        <w:t>for video consultation, confirmation of participants &amp; identity (both on screen and in the room), confirmation that confidentiality is in place and that no party is recording the interaction.</w:t>
      </w:r>
    </w:p>
    <w:p w14:paraId="1F2D5E4C" w14:textId="6EDAF77E" w:rsidR="006C122E" w:rsidRPr="002A418A" w:rsidRDefault="006C122E" w:rsidP="00EE12D0">
      <w:pPr>
        <w:pStyle w:val="ListParagraph"/>
        <w:numPr>
          <w:ilvl w:val="0"/>
          <w:numId w:val="77"/>
        </w:numPr>
        <w:spacing w:after="160" w:line="259" w:lineRule="auto"/>
        <w:rPr>
          <w:rFonts w:asciiTheme="majorHAnsi" w:hAnsiTheme="majorHAnsi" w:cstheme="majorHAnsi"/>
          <w:sz w:val="22"/>
          <w:szCs w:val="22"/>
          <w:lang w:val="en-US"/>
        </w:rPr>
      </w:pPr>
      <w:r w:rsidRPr="002A418A">
        <w:rPr>
          <w:rFonts w:asciiTheme="majorHAnsi" w:hAnsiTheme="majorHAnsi" w:cstheme="majorHAnsi"/>
          <w:sz w:val="22"/>
          <w:szCs w:val="22"/>
          <w:lang w:val="en-US"/>
        </w:rPr>
        <w:t xml:space="preserve">Equity of access and </w:t>
      </w:r>
      <w:r w:rsidR="00ED6A90">
        <w:rPr>
          <w:rFonts w:asciiTheme="majorHAnsi" w:hAnsiTheme="majorHAnsi" w:cstheme="majorHAnsi"/>
          <w:sz w:val="22"/>
          <w:szCs w:val="22"/>
          <w:lang w:val="en-US"/>
        </w:rPr>
        <w:t>‘digital</w:t>
      </w:r>
      <w:r w:rsidR="00ED6A90" w:rsidRPr="002A418A">
        <w:rPr>
          <w:rFonts w:asciiTheme="majorHAnsi" w:hAnsiTheme="majorHAnsi" w:cstheme="majorHAnsi"/>
          <w:sz w:val="22"/>
          <w:szCs w:val="22"/>
          <w:lang w:val="en-US"/>
        </w:rPr>
        <w:t xml:space="preserve"> </w:t>
      </w:r>
      <w:r w:rsidRPr="002A418A">
        <w:rPr>
          <w:rFonts w:asciiTheme="majorHAnsi" w:hAnsiTheme="majorHAnsi" w:cstheme="majorHAnsi"/>
          <w:sz w:val="22"/>
          <w:szCs w:val="22"/>
          <w:lang w:val="en-US"/>
        </w:rPr>
        <w:t>literacy</w:t>
      </w:r>
      <w:r w:rsidR="00ED6A90">
        <w:rPr>
          <w:rFonts w:asciiTheme="majorHAnsi" w:hAnsiTheme="majorHAnsi" w:cstheme="majorHAnsi"/>
          <w:sz w:val="22"/>
          <w:szCs w:val="22"/>
          <w:lang w:val="en-US"/>
        </w:rPr>
        <w:t>’</w:t>
      </w:r>
      <w:r w:rsidRPr="002A418A">
        <w:rPr>
          <w:rFonts w:asciiTheme="majorHAnsi" w:hAnsiTheme="majorHAnsi" w:cstheme="majorHAnsi"/>
          <w:sz w:val="22"/>
          <w:szCs w:val="22"/>
          <w:lang w:val="en-US"/>
        </w:rPr>
        <w:t xml:space="preserve"> should be considered when offering care via virtual environments as this form of consulting requires necessary equipment, reliable internet access and confidence to navigate virtual environments. </w:t>
      </w:r>
    </w:p>
    <w:p w14:paraId="2A875237" w14:textId="77777777" w:rsidR="006C122E" w:rsidRPr="002A418A" w:rsidRDefault="006C122E" w:rsidP="00EE12D0">
      <w:pPr>
        <w:pStyle w:val="ListParagraph"/>
        <w:numPr>
          <w:ilvl w:val="0"/>
          <w:numId w:val="77"/>
        </w:numPr>
        <w:spacing w:after="160" w:line="259" w:lineRule="auto"/>
        <w:rPr>
          <w:rFonts w:asciiTheme="majorHAnsi" w:hAnsiTheme="majorHAnsi" w:cstheme="majorHAnsi"/>
          <w:sz w:val="22"/>
          <w:szCs w:val="22"/>
          <w:lang w:val="en-US"/>
        </w:rPr>
      </w:pPr>
      <w:r w:rsidRPr="002A418A">
        <w:rPr>
          <w:rFonts w:asciiTheme="majorHAnsi" w:hAnsiTheme="majorHAnsi" w:cstheme="majorHAnsi"/>
          <w:sz w:val="22"/>
          <w:szCs w:val="22"/>
          <w:lang w:val="en-US"/>
        </w:rPr>
        <w:t>Virtual environments are increasingly being used for professional and workforce meetings and peer support groups and interactions. Robust systems and structures need to be in place to support these to be safe, effective and adhere to legal and professional guidelines and codes of practice.</w:t>
      </w:r>
    </w:p>
    <w:p w14:paraId="2469E232" w14:textId="77777777" w:rsidR="006C122E" w:rsidRPr="002A418A" w:rsidRDefault="006C122E" w:rsidP="00EE12D0">
      <w:pPr>
        <w:pStyle w:val="ListParagraph"/>
        <w:numPr>
          <w:ilvl w:val="0"/>
          <w:numId w:val="77"/>
        </w:numPr>
        <w:spacing w:after="160" w:line="259" w:lineRule="auto"/>
        <w:rPr>
          <w:rFonts w:asciiTheme="majorHAnsi" w:hAnsiTheme="majorHAnsi" w:cstheme="majorHAnsi"/>
          <w:sz w:val="22"/>
          <w:szCs w:val="22"/>
          <w:lang w:val="en-US"/>
        </w:rPr>
      </w:pPr>
      <w:r w:rsidRPr="002A418A">
        <w:rPr>
          <w:rFonts w:asciiTheme="majorHAnsi" w:hAnsiTheme="majorHAnsi" w:cstheme="majorHAnsi"/>
          <w:sz w:val="22"/>
          <w:szCs w:val="22"/>
          <w:lang w:val="en-US"/>
        </w:rPr>
        <w:t>Local policies and practices should be in place, documented and accessible.</w:t>
      </w:r>
    </w:p>
    <w:p w14:paraId="0D176651" w14:textId="77777777" w:rsidR="006C122E" w:rsidRPr="002A418A" w:rsidRDefault="006C122E" w:rsidP="00EE12D0">
      <w:pPr>
        <w:pStyle w:val="ListParagraph"/>
        <w:numPr>
          <w:ilvl w:val="0"/>
          <w:numId w:val="77"/>
        </w:numPr>
        <w:spacing w:after="160" w:line="259" w:lineRule="auto"/>
        <w:rPr>
          <w:rFonts w:asciiTheme="majorHAnsi" w:hAnsiTheme="majorHAnsi" w:cstheme="majorHAnsi"/>
          <w:sz w:val="22"/>
          <w:szCs w:val="22"/>
          <w:lang w:val="en-US"/>
        </w:rPr>
      </w:pPr>
      <w:r w:rsidRPr="002A418A">
        <w:rPr>
          <w:rFonts w:asciiTheme="majorHAnsi" w:hAnsiTheme="majorHAnsi" w:cstheme="majorHAnsi"/>
          <w:sz w:val="22"/>
          <w:szCs w:val="22"/>
          <w:lang w:val="en-US"/>
        </w:rPr>
        <w:t>In the event of the need to beak bad news through a virtual environment (if circumstance means this is the ONLY option) particular care must be taken to prepare and check guidelines, best practice and seek guidance/support if required.</w:t>
      </w:r>
    </w:p>
    <w:p w14:paraId="55BCF635" w14:textId="0317CA11" w:rsidR="006C122E" w:rsidRPr="002A418A" w:rsidRDefault="006C122E" w:rsidP="00EE12D0">
      <w:pPr>
        <w:pStyle w:val="ListParagraph"/>
        <w:numPr>
          <w:ilvl w:val="0"/>
          <w:numId w:val="77"/>
        </w:numPr>
        <w:spacing w:after="160" w:line="259" w:lineRule="auto"/>
        <w:rPr>
          <w:rFonts w:asciiTheme="majorHAnsi" w:hAnsiTheme="majorHAnsi" w:cstheme="majorHAnsi"/>
          <w:sz w:val="22"/>
          <w:szCs w:val="22"/>
          <w:lang w:val="en-US"/>
        </w:rPr>
      </w:pPr>
      <w:r w:rsidRPr="002A418A">
        <w:rPr>
          <w:rFonts w:asciiTheme="majorHAnsi" w:hAnsiTheme="majorHAnsi" w:cstheme="majorHAnsi"/>
          <w:sz w:val="22"/>
          <w:szCs w:val="22"/>
          <w:lang w:val="en-US"/>
        </w:rPr>
        <w:lastRenderedPageBreak/>
        <w:t xml:space="preserve">It is essential that the need to create clarity and structure within a virtual consultation is not achieved at the detriment of the </w:t>
      </w:r>
      <w:r w:rsidR="00FA599F">
        <w:rPr>
          <w:rFonts w:asciiTheme="majorHAnsi" w:hAnsiTheme="majorHAnsi" w:cstheme="majorHAnsi"/>
          <w:sz w:val="22"/>
          <w:szCs w:val="22"/>
          <w:lang w:val="en-US"/>
        </w:rPr>
        <w:t>personalised nature</w:t>
      </w:r>
      <w:r w:rsidR="00FA599F" w:rsidRPr="002A418A">
        <w:rPr>
          <w:rFonts w:asciiTheme="majorHAnsi" w:hAnsiTheme="majorHAnsi" w:cstheme="majorHAnsi"/>
          <w:sz w:val="22"/>
          <w:szCs w:val="22"/>
          <w:lang w:val="en-US"/>
        </w:rPr>
        <w:t xml:space="preserve"> </w:t>
      </w:r>
      <w:r w:rsidRPr="002A418A">
        <w:rPr>
          <w:rFonts w:asciiTheme="majorHAnsi" w:hAnsiTheme="majorHAnsi" w:cstheme="majorHAnsi"/>
          <w:sz w:val="22"/>
          <w:szCs w:val="22"/>
          <w:lang w:val="en-US"/>
        </w:rPr>
        <w:t xml:space="preserve">of the interaction. Clear collaborative agenda setting and sharing of anticipated outcomes for the consultation at the start will help, together with consideration of the adapted core communication skills below.  </w:t>
      </w:r>
    </w:p>
    <w:p w14:paraId="4D3E45B7" w14:textId="77777777" w:rsidR="006C122E" w:rsidRPr="002A418A" w:rsidRDefault="006C122E" w:rsidP="006C122E">
      <w:pPr>
        <w:pStyle w:val="ListParagraph"/>
        <w:rPr>
          <w:rFonts w:asciiTheme="majorHAnsi" w:hAnsiTheme="majorHAnsi" w:cstheme="majorHAnsi"/>
          <w:sz w:val="22"/>
          <w:szCs w:val="22"/>
          <w:lang w:val="en-US"/>
        </w:rPr>
      </w:pPr>
    </w:p>
    <w:p w14:paraId="6F2414C1" w14:textId="77777777" w:rsidR="006C122E" w:rsidRPr="002A418A" w:rsidRDefault="006C122E" w:rsidP="006C122E">
      <w:pPr>
        <w:pStyle w:val="ListParagraph"/>
        <w:rPr>
          <w:rFonts w:asciiTheme="majorHAnsi" w:hAnsiTheme="majorHAnsi" w:cstheme="majorHAnsi"/>
          <w:sz w:val="22"/>
          <w:szCs w:val="22"/>
          <w:lang w:val="en-US"/>
        </w:rPr>
      </w:pPr>
    </w:p>
    <w:p w14:paraId="563D2F44" w14:textId="77777777" w:rsidR="006C122E" w:rsidRPr="002A418A" w:rsidRDefault="006C122E" w:rsidP="006C122E">
      <w:pPr>
        <w:rPr>
          <w:rFonts w:asciiTheme="majorHAnsi" w:hAnsiTheme="majorHAnsi" w:cstheme="majorHAnsi"/>
          <w:b/>
          <w:bCs/>
          <w:sz w:val="22"/>
          <w:szCs w:val="22"/>
        </w:rPr>
      </w:pPr>
      <w:r w:rsidRPr="002A418A">
        <w:rPr>
          <w:rFonts w:asciiTheme="majorHAnsi" w:hAnsiTheme="majorHAnsi" w:cstheme="majorHAnsi"/>
          <w:b/>
          <w:bCs/>
          <w:sz w:val="22"/>
          <w:szCs w:val="22"/>
        </w:rPr>
        <w:t>Learning Outcomes specific to utilising this model or approach</w:t>
      </w:r>
    </w:p>
    <w:p w14:paraId="044B26FD" w14:textId="77777777" w:rsidR="006C122E" w:rsidRPr="002A418A" w:rsidRDefault="006C122E" w:rsidP="006C122E">
      <w:pPr>
        <w:rPr>
          <w:rFonts w:asciiTheme="majorHAnsi" w:hAnsiTheme="majorHAnsi" w:cstheme="majorHAnsi"/>
          <w:b/>
          <w:bCs/>
          <w:sz w:val="22"/>
          <w:szCs w:val="22"/>
        </w:rPr>
      </w:pPr>
    </w:p>
    <w:p w14:paraId="52235EDF" w14:textId="77777777" w:rsidR="006C122E" w:rsidRPr="002A418A" w:rsidRDefault="006C122E" w:rsidP="006C122E">
      <w:pPr>
        <w:rPr>
          <w:rFonts w:asciiTheme="majorHAnsi" w:hAnsiTheme="majorHAnsi" w:cstheme="majorHAnsi"/>
          <w:b/>
          <w:bCs/>
          <w:sz w:val="22"/>
          <w:szCs w:val="22"/>
        </w:rPr>
      </w:pPr>
      <w:r w:rsidRPr="002A418A">
        <w:rPr>
          <w:rFonts w:asciiTheme="majorHAnsi" w:hAnsiTheme="majorHAnsi" w:cstheme="majorHAnsi"/>
          <w:b/>
          <w:bCs/>
          <w:sz w:val="22"/>
          <w:szCs w:val="22"/>
        </w:rPr>
        <w:t>Level 1</w:t>
      </w:r>
    </w:p>
    <w:p w14:paraId="31FB7C3C" w14:textId="77777777" w:rsidR="006C122E" w:rsidRPr="002A418A" w:rsidRDefault="006C122E" w:rsidP="006C122E">
      <w:pPr>
        <w:rPr>
          <w:rFonts w:asciiTheme="majorHAnsi" w:hAnsiTheme="majorHAnsi" w:cstheme="majorHAnsi"/>
          <w:b/>
          <w:bCs/>
          <w:sz w:val="22"/>
          <w:szCs w:val="22"/>
        </w:rPr>
      </w:pPr>
    </w:p>
    <w:p w14:paraId="17D9E0DE" w14:textId="77777777" w:rsidR="006C122E" w:rsidRPr="002A418A" w:rsidRDefault="006C122E" w:rsidP="006C122E">
      <w:pPr>
        <w:rPr>
          <w:rFonts w:asciiTheme="majorHAnsi" w:hAnsiTheme="majorHAnsi" w:cstheme="majorHAnsi"/>
          <w:b/>
          <w:bCs/>
          <w:sz w:val="22"/>
          <w:szCs w:val="22"/>
        </w:rPr>
      </w:pPr>
      <w:r w:rsidRPr="002A418A">
        <w:rPr>
          <w:rFonts w:asciiTheme="majorHAnsi" w:hAnsiTheme="majorHAnsi" w:cstheme="majorHAnsi"/>
          <w:b/>
          <w:bCs/>
          <w:sz w:val="22"/>
          <w:szCs w:val="22"/>
        </w:rPr>
        <w:t>The learner will:</w:t>
      </w:r>
    </w:p>
    <w:p w14:paraId="1C945AAD" w14:textId="77777777" w:rsidR="006C122E" w:rsidRPr="002A418A" w:rsidRDefault="006C122E" w:rsidP="006C122E">
      <w:pPr>
        <w:rPr>
          <w:rFonts w:asciiTheme="majorHAnsi" w:hAnsiTheme="majorHAnsi" w:cstheme="majorHAnsi"/>
          <w:b/>
          <w:bCs/>
          <w:sz w:val="22"/>
          <w:szCs w:val="22"/>
        </w:rPr>
      </w:pPr>
    </w:p>
    <w:p w14:paraId="026750E7" w14:textId="77777777" w:rsidR="006C122E" w:rsidRPr="002A418A" w:rsidRDefault="006C122E" w:rsidP="006C122E">
      <w:pPr>
        <w:rPr>
          <w:rFonts w:asciiTheme="majorHAnsi" w:hAnsiTheme="majorHAnsi" w:cstheme="majorHAnsi"/>
          <w:sz w:val="22"/>
          <w:szCs w:val="22"/>
        </w:rPr>
      </w:pPr>
      <w:r w:rsidRPr="002A418A">
        <w:rPr>
          <w:rFonts w:asciiTheme="majorHAnsi" w:hAnsiTheme="majorHAnsi" w:cstheme="majorHAnsi"/>
          <w:sz w:val="22"/>
          <w:szCs w:val="22"/>
        </w:rPr>
        <w:t>Be aware of</w:t>
      </w:r>
    </w:p>
    <w:p w14:paraId="50976E48" w14:textId="77777777" w:rsidR="006C122E" w:rsidRPr="002A418A" w:rsidRDefault="006C122E" w:rsidP="006C122E">
      <w:pPr>
        <w:rPr>
          <w:rFonts w:asciiTheme="majorHAnsi" w:hAnsiTheme="majorHAnsi" w:cstheme="majorHAnsi"/>
          <w:sz w:val="22"/>
          <w:szCs w:val="22"/>
        </w:rPr>
      </w:pPr>
    </w:p>
    <w:p w14:paraId="5C6E9B1F" w14:textId="77777777" w:rsidR="006C122E" w:rsidRPr="002A418A" w:rsidRDefault="006C122E" w:rsidP="00EE12D0">
      <w:pPr>
        <w:pStyle w:val="ListParagraph"/>
        <w:numPr>
          <w:ilvl w:val="0"/>
          <w:numId w:val="79"/>
        </w:numPr>
        <w:rPr>
          <w:rFonts w:asciiTheme="majorHAnsi" w:hAnsiTheme="majorHAnsi" w:cstheme="majorHAnsi"/>
          <w:sz w:val="22"/>
          <w:szCs w:val="22"/>
        </w:rPr>
      </w:pPr>
      <w:r w:rsidRPr="002A418A">
        <w:rPr>
          <w:rFonts w:asciiTheme="majorHAnsi" w:hAnsiTheme="majorHAnsi" w:cstheme="majorHAnsi"/>
          <w:sz w:val="22"/>
          <w:szCs w:val="22"/>
        </w:rPr>
        <w:t>The choice and opportunity for virtual interactions and processes for booking and accessing care via virtual and electronic methods.</w:t>
      </w:r>
    </w:p>
    <w:p w14:paraId="1A41D260" w14:textId="77777777" w:rsidR="006C122E" w:rsidRPr="002A418A" w:rsidRDefault="006C122E" w:rsidP="00EE12D0">
      <w:pPr>
        <w:pStyle w:val="ListParagraph"/>
        <w:numPr>
          <w:ilvl w:val="0"/>
          <w:numId w:val="79"/>
        </w:numPr>
        <w:rPr>
          <w:rFonts w:asciiTheme="majorHAnsi" w:hAnsiTheme="majorHAnsi" w:cstheme="majorHAnsi"/>
          <w:sz w:val="22"/>
          <w:szCs w:val="22"/>
        </w:rPr>
      </w:pPr>
      <w:r w:rsidRPr="002A418A">
        <w:rPr>
          <w:rFonts w:asciiTheme="majorHAnsi" w:hAnsiTheme="majorHAnsi" w:cstheme="majorHAnsi"/>
          <w:sz w:val="22"/>
          <w:szCs w:val="22"/>
        </w:rPr>
        <w:t>The need to adapt and modify both content and process skills when undertaking interactions in the virtual environment.</w:t>
      </w:r>
    </w:p>
    <w:p w14:paraId="6A3065BE" w14:textId="77777777" w:rsidR="006C122E" w:rsidRPr="002A418A" w:rsidRDefault="006C122E" w:rsidP="00EE12D0">
      <w:pPr>
        <w:pStyle w:val="ListParagraph"/>
        <w:numPr>
          <w:ilvl w:val="0"/>
          <w:numId w:val="79"/>
        </w:numPr>
        <w:rPr>
          <w:rFonts w:asciiTheme="majorHAnsi" w:hAnsiTheme="majorHAnsi" w:cstheme="majorHAnsi"/>
          <w:sz w:val="22"/>
          <w:szCs w:val="22"/>
        </w:rPr>
      </w:pPr>
      <w:r w:rsidRPr="002A418A">
        <w:rPr>
          <w:rFonts w:asciiTheme="majorHAnsi" w:hAnsiTheme="majorHAnsi" w:cstheme="majorHAnsi"/>
          <w:sz w:val="22"/>
          <w:szCs w:val="22"/>
        </w:rPr>
        <w:t>The impact that interacting via a virtual environment has on communication skills, rapport building, trust and consent.</w:t>
      </w:r>
    </w:p>
    <w:p w14:paraId="5DBC250E" w14:textId="5DD991A8" w:rsidR="006C122E" w:rsidRPr="002A418A" w:rsidRDefault="006C122E" w:rsidP="00EE12D0">
      <w:pPr>
        <w:pStyle w:val="ListParagraph"/>
        <w:numPr>
          <w:ilvl w:val="0"/>
          <w:numId w:val="79"/>
        </w:numPr>
        <w:rPr>
          <w:rFonts w:asciiTheme="majorHAnsi" w:hAnsiTheme="majorHAnsi" w:cstheme="majorHAnsi"/>
          <w:sz w:val="22"/>
          <w:szCs w:val="22"/>
        </w:rPr>
      </w:pPr>
      <w:r w:rsidRPr="002A418A">
        <w:rPr>
          <w:rFonts w:asciiTheme="majorHAnsi" w:hAnsiTheme="majorHAnsi" w:cstheme="majorHAnsi"/>
          <w:sz w:val="22"/>
          <w:szCs w:val="22"/>
        </w:rPr>
        <w:t xml:space="preserve">The </w:t>
      </w:r>
      <w:r w:rsidR="008F0928" w:rsidRPr="002A418A">
        <w:rPr>
          <w:rFonts w:asciiTheme="majorHAnsi" w:hAnsiTheme="majorHAnsi" w:cstheme="majorHAnsi"/>
          <w:sz w:val="22"/>
          <w:szCs w:val="22"/>
        </w:rPr>
        <w:t>potential impact</w:t>
      </w:r>
      <w:r w:rsidRPr="002A418A">
        <w:rPr>
          <w:rFonts w:asciiTheme="majorHAnsi" w:hAnsiTheme="majorHAnsi" w:cstheme="majorHAnsi"/>
          <w:sz w:val="22"/>
          <w:szCs w:val="22"/>
        </w:rPr>
        <w:t xml:space="preserve"> for the other person after the interaction has finished.</w:t>
      </w:r>
    </w:p>
    <w:p w14:paraId="15E66DAB" w14:textId="77777777" w:rsidR="006C122E" w:rsidRPr="002A418A" w:rsidRDefault="006C122E" w:rsidP="006C122E">
      <w:pPr>
        <w:rPr>
          <w:rFonts w:asciiTheme="majorHAnsi" w:hAnsiTheme="majorHAnsi" w:cstheme="majorHAnsi"/>
          <w:sz w:val="22"/>
          <w:szCs w:val="22"/>
        </w:rPr>
      </w:pPr>
    </w:p>
    <w:p w14:paraId="4409FBF5" w14:textId="77777777" w:rsidR="006C122E" w:rsidRPr="002A418A" w:rsidRDefault="006C122E" w:rsidP="006C122E">
      <w:pPr>
        <w:rPr>
          <w:rFonts w:asciiTheme="majorHAnsi" w:hAnsiTheme="majorHAnsi" w:cstheme="majorHAnsi"/>
          <w:sz w:val="22"/>
          <w:szCs w:val="22"/>
        </w:rPr>
      </w:pPr>
    </w:p>
    <w:p w14:paraId="4E13C0BE" w14:textId="77777777" w:rsidR="006C122E" w:rsidRPr="002A418A" w:rsidRDefault="006C122E" w:rsidP="006C122E">
      <w:pPr>
        <w:rPr>
          <w:rFonts w:asciiTheme="majorHAnsi" w:hAnsiTheme="majorHAnsi" w:cstheme="majorHAnsi"/>
          <w:sz w:val="22"/>
          <w:szCs w:val="22"/>
        </w:rPr>
      </w:pPr>
      <w:r w:rsidRPr="002A418A">
        <w:rPr>
          <w:rFonts w:asciiTheme="majorHAnsi" w:hAnsiTheme="majorHAnsi" w:cstheme="majorHAnsi"/>
          <w:sz w:val="22"/>
          <w:szCs w:val="22"/>
        </w:rPr>
        <w:t>Know</w:t>
      </w:r>
    </w:p>
    <w:p w14:paraId="66D61196" w14:textId="77777777" w:rsidR="006C122E" w:rsidRPr="002A418A" w:rsidRDefault="006C122E" w:rsidP="006C122E">
      <w:pPr>
        <w:rPr>
          <w:rFonts w:asciiTheme="majorHAnsi" w:hAnsiTheme="majorHAnsi" w:cstheme="majorHAnsi"/>
          <w:sz w:val="22"/>
          <w:szCs w:val="22"/>
        </w:rPr>
      </w:pPr>
    </w:p>
    <w:p w14:paraId="3D6D9C28" w14:textId="77777777" w:rsidR="006C122E" w:rsidRPr="002A418A" w:rsidRDefault="006C122E" w:rsidP="00EE12D0">
      <w:pPr>
        <w:pStyle w:val="ListParagraph"/>
        <w:numPr>
          <w:ilvl w:val="0"/>
          <w:numId w:val="80"/>
        </w:numPr>
        <w:rPr>
          <w:rFonts w:asciiTheme="majorHAnsi" w:hAnsiTheme="majorHAnsi" w:cstheme="majorHAnsi"/>
          <w:sz w:val="22"/>
          <w:szCs w:val="22"/>
        </w:rPr>
      </w:pPr>
      <w:r w:rsidRPr="002A418A">
        <w:rPr>
          <w:rFonts w:asciiTheme="majorHAnsi" w:hAnsiTheme="majorHAnsi" w:cstheme="majorHAnsi"/>
          <w:sz w:val="22"/>
          <w:szCs w:val="22"/>
        </w:rPr>
        <w:t>Where to access local policies and procedures and national and professional guidelines relating to virtual interactions and consultations.</w:t>
      </w:r>
    </w:p>
    <w:p w14:paraId="310C7D41" w14:textId="77777777" w:rsidR="006C122E" w:rsidRPr="002A418A" w:rsidRDefault="006C122E" w:rsidP="006C122E">
      <w:pPr>
        <w:pStyle w:val="ListParagraph"/>
        <w:rPr>
          <w:rFonts w:asciiTheme="majorHAnsi" w:hAnsiTheme="majorHAnsi" w:cstheme="majorHAnsi"/>
          <w:sz w:val="22"/>
          <w:szCs w:val="22"/>
        </w:rPr>
      </w:pPr>
    </w:p>
    <w:p w14:paraId="472DEE78" w14:textId="77777777" w:rsidR="006C122E" w:rsidRPr="002A418A" w:rsidRDefault="006C122E" w:rsidP="006C122E">
      <w:pPr>
        <w:pStyle w:val="ListParagraph"/>
        <w:rPr>
          <w:rFonts w:asciiTheme="majorHAnsi" w:hAnsiTheme="majorHAnsi" w:cstheme="majorHAnsi"/>
          <w:sz w:val="22"/>
          <w:szCs w:val="22"/>
        </w:rPr>
      </w:pPr>
      <w:r w:rsidRPr="002A418A">
        <w:rPr>
          <w:rFonts w:asciiTheme="majorHAnsi" w:hAnsiTheme="majorHAnsi" w:cstheme="majorHAnsi"/>
          <w:sz w:val="22"/>
          <w:szCs w:val="22"/>
        </w:rPr>
        <w:t xml:space="preserve"> </w:t>
      </w:r>
    </w:p>
    <w:p w14:paraId="482252DA" w14:textId="77777777" w:rsidR="006C122E" w:rsidRPr="002A418A" w:rsidRDefault="006C122E" w:rsidP="006C122E">
      <w:pPr>
        <w:rPr>
          <w:rFonts w:asciiTheme="majorHAnsi" w:hAnsiTheme="majorHAnsi" w:cstheme="majorHAnsi"/>
          <w:sz w:val="22"/>
          <w:szCs w:val="22"/>
          <w:lang w:val="en-US"/>
        </w:rPr>
      </w:pPr>
      <w:r w:rsidRPr="002A418A">
        <w:rPr>
          <w:rFonts w:asciiTheme="majorHAnsi" w:hAnsiTheme="majorHAnsi" w:cstheme="majorHAnsi"/>
          <w:sz w:val="22"/>
          <w:szCs w:val="22"/>
          <w:lang w:val="en-US"/>
        </w:rPr>
        <w:t>Level 2</w:t>
      </w:r>
    </w:p>
    <w:p w14:paraId="67D14631" w14:textId="77777777" w:rsidR="006C122E" w:rsidRPr="002A418A" w:rsidRDefault="006C122E" w:rsidP="006C122E">
      <w:pPr>
        <w:rPr>
          <w:rFonts w:asciiTheme="majorHAnsi" w:hAnsiTheme="majorHAnsi" w:cstheme="majorHAnsi"/>
          <w:sz w:val="22"/>
          <w:szCs w:val="22"/>
          <w:lang w:val="en-US"/>
        </w:rPr>
      </w:pPr>
      <w:r w:rsidRPr="002A418A">
        <w:rPr>
          <w:rFonts w:asciiTheme="majorHAnsi" w:hAnsiTheme="majorHAnsi" w:cstheme="majorHAnsi"/>
          <w:sz w:val="22"/>
          <w:szCs w:val="22"/>
          <w:lang w:val="en-US"/>
        </w:rPr>
        <w:t>Understand</w:t>
      </w:r>
    </w:p>
    <w:p w14:paraId="627EAD33" w14:textId="77777777" w:rsidR="006C122E" w:rsidRPr="002A418A" w:rsidRDefault="006C122E" w:rsidP="00EE12D0">
      <w:pPr>
        <w:pStyle w:val="ListParagraph"/>
        <w:numPr>
          <w:ilvl w:val="0"/>
          <w:numId w:val="80"/>
        </w:numPr>
        <w:spacing w:after="160" w:line="259" w:lineRule="auto"/>
        <w:rPr>
          <w:rFonts w:asciiTheme="majorHAnsi" w:hAnsiTheme="majorHAnsi" w:cstheme="majorHAnsi"/>
          <w:sz w:val="22"/>
          <w:szCs w:val="22"/>
          <w:lang w:val="en-US"/>
        </w:rPr>
      </w:pPr>
      <w:r w:rsidRPr="002A418A">
        <w:rPr>
          <w:rFonts w:asciiTheme="majorHAnsi" w:hAnsiTheme="majorHAnsi" w:cstheme="majorHAnsi"/>
          <w:sz w:val="22"/>
          <w:szCs w:val="22"/>
          <w:lang w:val="en-US"/>
        </w:rPr>
        <w:t>When to use virtual environments for interactions and consultations.</w:t>
      </w:r>
    </w:p>
    <w:p w14:paraId="30C770D8" w14:textId="77777777" w:rsidR="006C122E" w:rsidRPr="002A418A" w:rsidRDefault="006C122E" w:rsidP="006C122E">
      <w:pPr>
        <w:rPr>
          <w:rFonts w:asciiTheme="majorHAnsi" w:hAnsiTheme="majorHAnsi" w:cstheme="majorHAnsi"/>
          <w:sz w:val="22"/>
          <w:szCs w:val="22"/>
          <w:lang w:val="en-US"/>
        </w:rPr>
      </w:pPr>
      <w:r w:rsidRPr="002A418A">
        <w:rPr>
          <w:rFonts w:asciiTheme="majorHAnsi" w:hAnsiTheme="majorHAnsi" w:cstheme="majorHAnsi"/>
          <w:sz w:val="22"/>
          <w:szCs w:val="22"/>
          <w:lang w:val="en-US"/>
        </w:rPr>
        <w:t>Be able to</w:t>
      </w:r>
    </w:p>
    <w:p w14:paraId="6E40D6D9" w14:textId="10596349" w:rsidR="006C122E" w:rsidRPr="002A418A" w:rsidRDefault="006C122E" w:rsidP="00EE12D0">
      <w:pPr>
        <w:pStyle w:val="ListParagraph"/>
        <w:numPr>
          <w:ilvl w:val="0"/>
          <w:numId w:val="80"/>
        </w:numPr>
        <w:spacing w:after="160" w:line="259" w:lineRule="auto"/>
        <w:rPr>
          <w:rFonts w:asciiTheme="majorHAnsi" w:hAnsiTheme="majorHAnsi" w:cstheme="majorHAnsi"/>
          <w:sz w:val="22"/>
          <w:szCs w:val="22"/>
          <w:lang w:val="en-US"/>
        </w:rPr>
      </w:pPr>
      <w:r w:rsidRPr="002A418A">
        <w:rPr>
          <w:rFonts w:asciiTheme="majorHAnsi" w:hAnsiTheme="majorHAnsi" w:cstheme="majorHAnsi"/>
          <w:sz w:val="22"/>
          <w:szCs w:val="22"/>
          <w:lang w:val="en-US"/>
        </w:rPr>
        <w:t xml:space="preserve">Adhere to </w:t>
      </w:r>
      <w:r w:rsidR="008F0928" w:rsidRPr="002A418A">
        <w:rPr>
          <w:rFonts w:asciiTheme="majorHAnsi" w:hAnsiTheme="majorHAnsi" w:cstheme="majorHAnsi"/>
          <w:sz w:val="22"/>
          <w:szCs w:val="22"/>
          <w:lang w:val="en-US"/>
        </w:rPr>
        <w:t>local,</w:t>
      </w:r>
      <w:r w:rsidRPr="002A418A">
        <w:rPr>
          <w:rFonts w:asciiTheme="majorHAnsi" w:hAnsiTheme="majorHAnsi" w:cstheme="majorHAnsi"/>
          <w:sz w:val="22"/>
          <w:szCs w:val="22"/>
          <w:lang w:val="en-US"/>
        </w:rPr>
        <w:t xml:space="preserve"> national and professional policies and guidelines</w:t>
      </w:r>
    </w:p>
    <w:p w14:paraId="487F2E81" w14:textId="77777777" w:rsidR="006C122E" w:rsidRPr="002A418A" w:rsidRDefault="006C122E" w:rsidP="00EE12D0">
      <w:pPr>
        <w:pStyle w:val="ListParagraph"/>
        <w:numPr>
          <w:ilvl w:val="0"/>
          <w:numId w:val="80"/>
        </w:numPr>
        <w:spacing w:after="160" w:line="259" w:lineRule="auto"/>
        <w:rPr>
          <w:rFonts w:asciiTheme="majorHAnsi" w:hAnsiTheme="majorHAnsi" w:cstheme="majorHAnsi"/>
          <w:sz w:val="22"/>
          <w:szCs w:val="22"/>
          <w:lang w:val="en-US"/>
        </w:rPr>
      </w:pPr>
      <w:r w:rsidRPr="002A418A">
        <w:rPr>
          <w:rFonts w:asciiTheme="majorHAnsi" w:hAnsiTheme="majorHAnsi" w:cstheme="majorHAnsi"/>
          <w:sz w:val="22"/>
          <w:szCs w:val="22"/>
          <w:lang w:val="en-US"/>
        </w:rPr>
        <w:t xml:space="preserve">Apply adaptive communication and consultation models </w:t>
      </w:r>
    </w:p>
    <w:p w14:paraId="5227E573" w14:textId="77777777" w:rsidR="006C122E" w:rsidRPr="002A418A" w:rsidRDefault="006C122E" w:rsidP="00EE12D0">
      <w:pPr>
        <w:pStyle w:val="ListParagraph"/>
        <w:numPr>
          <w:ilvl w:val="0"/>
          <w:numId w:val="80"/>
        </w:numPr>
        <w:spacing w:after="160" w:line="259" w:lineRule="auto"/>
        <w:rPr>
          <w:rFonts w:asciiTheme="majorHAnsi" w:hAnsiTheme="majorHAnsi" w:cstheme="majorHAnsi"/>
          <w:sz w:val="22"/>
          <w:szCs w:val="22"/>
          <w:lang w:val="en-US"/>
        </w:rPr>
      </w:pPr>
      <w:r w:rsidRPr="002A418A">
        <w:rPr>
          <w:rFonts w:asciiTheme="majorHAnsi" w:hAnsiTheme="majorHAnsi" w:cstheme="majorHAnsi"/>
          <w:sz w:val="22"/>
          <w:szCs w:val="22"/>
          <w:lang w:val="en-US"/>
        </w:rPr>
        <w:t>Effectively prepare for virtual interaction</w:t>
      </w:r>
    </w:p>
    <w:p w14:paraId="5F9A5DC5" w14:textId="77777777" w:rsidR="006C122E" w:rsidRPr="002A418A" w:rsidRDefault="006C122E" w:rsidP="00EE12D0">
      <w:pPr>
        <w:pStyle w:val="ListParagraph"/>
        <w:numPr>
          <w:ilvl w:val="0"/>
          <w:numId w:val="80"/>
        </w:numPr>
        <w:spacing w:after="160" w:line="259" w:lineRule="auto"/>
        <w:rPr>
          <w:rFonts w:asciiTheme="majorHAnsi" w:hAnsiTheme="majorHAnsi" w:cstheme="majorHAnsi"/>
          <w:sz w:val="22"/>
          <w:szCs w:val="22"/>
          <w:lang w:val="en-US"/>
        </w:rPr>
      </w:pPr>
      <w:r w:rsidRPr="002A418A">
        <w:rPr>
          <w:rFonts w:asciiTheme="majorHAnsi" w:hAnsiTheme="majorHAnsi" w:cstheme="majorHAnsi"/>
          <w:sz w:val="22"/>
          <w:szCs w:val="22"/>
          <w:lang w:val="en-US"/>
        </w:rPr>
        <w:t>Be competent and confident to apply modified content, process and relationship building skills in the virtual environment.</w:t>
      </w:r>
    </w:p>
    <w:p w14:paraId="400C251C" w14:textId="77777777" w:rsidR="006C122E" w:rsidRPr="002A418A" w:rsidRDefault="006C122E" w:rsidP="00EE12D0">
      <w:pPr>
        <w:pStyle w:val="ListParagraph"/>
        <w:numPr>
          <w:ilvl w:val="0"/>
          <w:numId w:val="80"/>
        </w:numPr>
        <w:spacing w:after="160" w:line="259" w:lineRule="auto"/>
        <w:rPr>
          <w:rFonts w:asciiTheme="majorHAnsi" w:hAnsiTheme="majorHAnsi" w:cstheme="majorHAnsi"/>
          <w:sz w:val="22"/>
          <w:szCs w:val="22"/>
          <w:lang w:val="en-US"/>
        </w:rPr>
      </w:pPr>
      <w:r w:rsidRPr="002A418A">
        <w:rPr>
          <w:rFonts w:asciiTheme="majorHAnsi" w:hAnsiTheme="majorHAnsi" w:cstheme="majorHAnsi"/>
          <w:sz w:val="22"/>
          <w:szCs w:val="22"/>
          <w:lang w:val="en-US"/>
        </w:rPr>
        <w:t>Assess and identify networks of support and appropriate safety netting for after the interaction.</w:t>
      </w:r>
    </w:p>
    <w:p w14:paraId="2CF87525" w14:textId="77777777" w:rsidR="006C122E" w:rsidRPr="002A418A" w:rsidRDefault="006C122E" w:rsidP="00EE12D0">
      <w:pPr>
        <w:pStyle w:val="ListParagraph"/>
        <w:numPr>
          <w:ilvl w:val="0"/>
          <w:numId w:val="80"/>
        </w:numPr>
        <w:spacing w:after="160" w:line="259" w:lineRule="auto"/>
        <w:rPr>
          <w:rFonts w:asciiTheme="majorHAnsi" w:hAnsiTheme="majorHAnsi" w:cstheme="majorHAnsi"/>
          <w:sz w:val="22"/>
          <w:szCs w:val="22"/>
          <w:lang w:val="en-US"/>
        </w:rPr>
      </w:pPr>
      <w:r w:rsidRPr="002A418A">
        <w:rPr>
          <w:rFonts w:asciiTheme="majorHAnsi" w:hAnsiTheme="majorHAnsi" w:cstheme="majorHAnsi"/>
          <w:sz w:val="22"/>
          <w:szCs w:val="22"/>
          <w:lang w:val="en-US"/>
        </w:rPr>
        <w:t xml:space="preserve">Assess when not to proceed with a virtual interaction / consultation </w:t>
      </w:r>
    </w:p>
    <w:p w14:paraId="52B2DB57" w14:textId="77777777" w:rsidR="006C122E" w:rsidRPr="002A418A" w:rsidRDefault="006C122E" w:rsidP="00EE12D0">
      <w:pPr>
        <w:pStyle w:val="ListParagraph"/>
        <w:numPr>
          <w:ilvl w:val="0"/>
          <w:numId w:val="80"/>
        </w:numPr>
        <w:spacing w:after="160" w:line="259" w:lineRule="auto"/>
        <w:rPr>
          <w:rFonts w:asciiTheme="majorHAnsi" w:hAnsiTheme="majorHAnsi" w:cstheme="majorHAnsi"/>
          <w:sz w:val="22"/>
          <w:szCs w:val="22"/>
          <w:lang w:val="en-US"/>
        </w:rPr>
      </w:pPr>
      <w:r w:rsidRPr="002A418A">
        <w:rPr>
          <w:rFonts w:asciiTheme="majorHAnsi" w:hAnsiTheme="majorHAnsi" w:cstheme="majorHAnsi"/>
          <w:sz w:val="22"/>
          <w:szCs w:val="22"/>
          <w:lang w:val="en-US"/>
        </w:rPr>
        <w:t>Document content and outcomes of virtual interactions in line with local, national and professional guidelines</w:t>
      </w:r>
    </w:p>
    <w:p w14:paraId="32957CB6" w14:textId="77777777" w:rsidR="006C122E" w:rsidRPr="002A418A" w:rsidRDefault="006C122E" w:rsidP="00EE12D0">
      <w:pPr>
        <w:pStyle w:val="ListParagraph"/>
        <w:numPr>
          <w:ilvl w:val="0"/>
          <w:numId w:val="80"/>
        </w:numPr>
        <w:spacing w:after="160" w:line="259" w:lineRule="auto"/>
        <w:rPr>
          <w:rFonts w:asciiTheme="majorHAnsi" w:hAnsiTheme="majorHAnsi" w:cstheme="majorHAnsi"/>
          <w:sz w:val="22"/>
          <w:szCs w:val="22"/>
          <w:lang w:val="en-US"/>
        </w:rPr>
      </w:pPr>
      <w:r w:rsidRPr="002A418A">
        <w:rPr>
          <w:rFonts w:asciiTheme="majorHAnsi" w:hAnsiTheme="majorHAnsi" w:cstheme="majorHAnsi"/>
          <w:sz w:val="22"/>
          <w:szCs w:val="22"/>
          <w:lang w:val="en-US"/>
        </w:rPr>
        <w:t>Evaluate efficacy of virtual interactions using range of outcome measures (from clinical, service and user perspective).</w:t>
      </w:r>
    </w:p>
    <w:p w14:paraId="2BDE1F5F" w14:textId="77777777" w:rsidR="006C122E" w:rsidRPr="002A418A" w:rsidRDefault="006C122E" w:rsidP="006C122E">
      <w:pPr>
        <w:rPr>
          <w:rFonts w:asciiTheme="majorHAnsi" w:hAnsiTheme="majorHAnsi" w:cstheme="majorHAnsi"/>
          <w:sz w:val="22"/>
          <w:szCs w:val="22"/>
          <w:lang w:val="en-US"/>
        </w:rPr>
      </w:pPr>
      <w:r w:rsidRPr="002A418A">
        <w:rPr>
          <w:rFonts w:asciiTheme="majorHAnsi" w:hAnsiTheme="majorHAnsi" w:cstheme="majorHAnsi"/>
          <w:sz w:val="22"/>
          <w:szCs w:val="22"/>
          <w:lang w:val="en-US"/>
        </w:rPr>
        <w:t>Level 3</w:t>
      </w:r>
    </w:p>
    <w:p w14:paraId="03663D68" w14:textId="77777777" w:rsidR="006C122E" w:rsidRPr="002A418A" w:rsidRDefault="006C122E" w:rsidP="006C122E">
      <w:pPr>
        <w:rPr>
          <w:rFonts w:asciiTheme="majorHAnsi" w:hAnsiTheme="majorHAnsi" w:cstheme="majorHAnsi"/>
          <w:sz w:val="22"/>
          <w:szCs w:val="22"/>
          <w:lang w:val="en-US"/>
        </w:rPr>
      </w:pPr>
      <w:r w:rsidRPr="002A418A">
        <w:rPr>
          <w:rFonts w:asciiTheme="majorHAnsi" w:hAnsiTheme="majorHAnsi" w:cstheme="majorHAnsi"/>
          <w:sz w:val="22"/>
          <w:szCs w:val="22"/>
          <w:lang w:val="en-US"/>
        </w:rPr>
        <w:t xml:space="preserve">Be able to </w:t>
      </w:r>
    </w:p>
    <w:p w14:paraId="044E739C" w14:textId="77777777" w:rsidR="006C122E" w:rsidRPr="002A418A" w:rsidRDefault="006C122E" w:rsidP="00EE12D0">
      <w:pPr>
        <w:pStyle w:val="ListParagraph"/>
        <w:numPr>
          <w:ilvl w:val="0"/>
          <w:numId w:val="81"/>
        </w:numPr>
        <w:spacing w:after="160" w:line="259" w:lineRule="auto"/>
        <w:rPr>
          <w:rFonts w:asciiTheme="majorHAnsi" w:hAnsiTheme="majorHAnsi" w:cstheme="majorHAnsi"/>
          <w:sz w:val="22"/>
          <w:szCs w:val="22"/>
          <w:lang w:val="en-US"/>
        </w:rPr>
      </w:pPr>
      <w:r w:rsidRPr="002A418A">
        <w:rPr>
          <w:rFonts w:asciiTheme="majorHAnsi" w:hAnsiTheme="majorHAnsi" w:cstheme="majorHAnsi"/>
          <w:sz w:val="22"/>
          <w:szCs w:val="22"/>
          <w:lang w:val="en-US"/>
        </w:rPr>
        <w:t>Apply principles of virtual interactions in leadership role and team interactions.</w:t>
      </w:r>
    </w:p>
    <w:p w14:paraId="50B5DD52" w14:textId="77777777" w:rsidR="006C122E" w:rsidRPr="002A418A" w:rsidRDefault="006C122E" w:rsidP="00EE12D0">
      <w:pPr>
        <w:pStyle w:val="ListParagraph"/>
        <w:numPr>
          <w:ilvl w:val="0"/>
          <w:numId w:val="81"/>
        </w:numPr>
        <w:spacing w:after="160" w:line="259" w:lineRule="auto"/>
        <w:rPr>
          <w:rFonts w:asciiTheme="majorHAnsi" w:hAnsiTheme="majorHAnsi" w:cstheme="majorHAnsi"/>
          <w:sz w:val="22"/>
          <w:szCs w:val="22"/>
          <w:lang w:val="en-US"/>
        </w:rPr>
      </w:pPr>
      <w:r w:rsidRPr="002A418A">
        <w:rPr>
          <w:rFonts w:asciiTheme="majorHAnsi" w:hAnsiTheme="majorHAnsi" w:cstheme="majorHAnsi"/>
          <w:sz w:val="22"/>
          <w:szCs w:val="22"/>
          <w:lang w:val="en-US"/>
        </w:rPr>
        <w:lastRenderedPageBreak/>
        <w:t>Work with teams, service users and communities to build health literacy and equity of access to care, education and support via virtual environments.</w:t>
      </w:r>
    </w:p>
    <w:p w14:paraId="6BF86EB9" w14:textId="77777777" w:rsidR="006C122E" w:rsidRPr="002A418A" w:rsidRDefault="006C122E" w:rsidP="00EE12D0">
      <w:pPr>
        <w:pStyle w:val="ListParagraph"/>
        <w:numPr>
          <w:ilvl w:val="0"/>
          <w:numId w:val="81"/>
        </w:numPr>
        <w:spacing w:after="160" w:line="259" w:lineRule="auto"/>
        <w:rPr>
          <w:rFonts w:asciiTheme="majorHAnsi" w:hAnsiTheme="majorHAnsi" w:cstheme="majorHAnsi"/>
          <w:sz w:val="22"/>
          <w:szCs w:val="22"/>
          <w:lang w:val="en-US"/>
        </w:rPr>
      </w:pPr>
      <w:r w:rsidRPr="002A418A">
        <w:rPr>
          <w:rFonts w:asciiTheme="majorHAnsi" w:hAnsiTheme="majorHAnsi" w:cstheme="majorHAnsi"/>
          <w:sz w:val="22"/>
          <w:szCs w:val="22"/>
          <w:lang w:val="en-US"/>
        </w:rPr>
        <w:t>Oversee/co-ordinate governance for areas of service responsibility for virtual interactions.</w:t>
      </w:r>
    </w:p>
    <w:p w14:paraId="34BCAA8A" w14:textId="77777777" w:rsidR="006C122E" w:rsidRPr="002A418A" w:rsidRDefault="006C122E" w:rsidP="00EE12D0">
      <w:pPr>
        <w:pStyle w:val="ListParagraph"/>
        <w:numPr>
          <w:ilvl w:val="0"/>
          <w:numId w:val="81"/>
        </w:numPr>
        <w:spacing w:after="160" w:line="259" w:lineRule="auto"/>
        <w:rPr>
          <w:rFonts w:asciiTheme="majorHAnsi" w:hAnsiTheme="majorHAnsi" w:cstheme="majorHAnsi"/>
          <w:sz w:val="22"/>
          <w:szCs w:val="22"/>
          <w:lang w:val="en-US"/>
        </w:rPr>
      </w:pPr>
      <w:r w:rsidRPr="002A418A">
        <w:rPr>
          <w:rFonts w:asciiTheme="majorHAnsi" w:hAnsiTheme="majorHAnsi" w:cstheme="majorHAnsi"/>
          <w:sz w:val="22"/>
          <w:szCs w:val="22"/>
          <w:lang w:val="en-US"/>
        </w:rPr>
        <w:t>Co-produce service evaluation and improvement measures with teams, organisations, communities and service users.</w:t>
      </w:r>
    </w:p>
    <w:p w14:paraId="44E7495F" w14:textId="00F48F99" w:rsidR="006C122E" w:rsidRDefault="006C122E" w:rsidP="006C122E">
      <w:pPr>
        <w:rPr>
          <w:rFonts w:asciiTheme="majorHAnsi" w:hAnsiTheme="majorHAnsi" w:cstheme="majorHAnsi"/>
          <w:sz w:val="22"/>
          <w:szCs w:val="22"/>
          <w:lang w:val="en-US"/>
        </w:rPr>
      </w:pPr>
    </w:p>
    <w:p w14:paraId="077BCE8B" w14:textId="77777777" w:rsidR="006C122E" w:rsidRPr="00673587" w:rsidRDefault="006C122E" w:rsidP="006C122E">
      <w:pPr>
        <w:pStyle w:val="paragraph"/>
        <w:spacing w:before="0" w:beforeAutospacing="0" w:after="0" w:afterAutospacing="0"/>
        <w:textAlignment w:val="baseline"/>
        <w:rPr>
          <w:rFonts w:asciiTheme="majorHAnsi" w:hAnsiTheme="majorHAnsi" w:cstheme="majorHAnsi"/>
          <w:b/>
          <w:bCs/>
          <w:color w:val="538135" w:themeColor="accent6" w:themeShade="BF"/>
          <w:sz w:val="22"/>
          <w:szCs w:val="22"/>
        </w:rPr>
      </w:pPr>
      <w:r w:rsidRPr="00673587">
        <w:rPr>
          <w:rFonts w:asciiTheme="majorHAnsi" w:hAnsiTheme="majorHAnsi" w:cstheme="majorHAnsi"/>
          <w:b/>
          <w:bCs/>
          <w:color w:val="538135" w:themeColor="accent6" w:themeShade="BF"/>
          <w:sz w:val="22"/>
          <w:szCs w:val="22"/>
        </w:rPr>
        <w:t>Stories from practice</w:t>
      </w:r>
    </w:p>
    <w:p w14:paraId="33AF5462" w14:textId="77777777" w:rsidR="006C122E" w:rsidRPr="00B25DF3" w:rsidRDefault="006C122E" w:rsidP="006C122E">
      <w:pPr>
        <w:rPr>
          <w:rFonts w:asciiTheme="majorHAnsi" w:hAnsiTheme="majorHAnsi" w:cstheme="majorHAnsi"/>
          <w:b/>
          <w:bCs/>
          <w:color w:val="538135" w:themeColor="accent6" w:themeShade="BF"/>
          <w:sz w:val="22"/>
          <w:szCs w:val="22"/>
        </w:rPr>
      </w:pPr>
      <w:r w:rsidRPr="00B25DF3">
        <w:rPr>
          <w:rFonts w:asciiTheme="majorHAnsi" w:hAnsiTheme="majorHAnsi" w:cstheme="majorHAnsi"/>
          <w:b/>
          <w:bCs/>
          <w:i/>
          <w:iCs/>
          <w:color w:val="538135" w:themeColor="accent6" w:themeShade="BF"/>
          <w:sz w:val="22"/>
          <w:szCs w:val="22"/>
        </w:rPr>
        <w:t>(tbc)</w:t>
      </w:r>
    </w:p>
    <w:p w14:paraId="6844FBAE" w14:textId="77777777" w:rsidR="006C122E" w:rsidRPr="00B25DF3" w:rsidRDefault="006C122E" w:rsidP="006C122E">
      <w:pPr>
        <w:rPr>
          <w:rFonts w:asciiTheme="majorHAnsi" w:hAnsiTheme="majorHAnsi" w:cstheme="majorHAnsi"/>
          <w:b/>
          <w:bCs/>
          <w:color w:val="538135" w:themeColor="accent6" w:themeShade="BF"/>
          <w:sz w:val="22"/>
          <w:szCs w:val="22"/>
        </w:rPr>
      </w:pPr>
    </w:p>
    <w:p w14:paraId="39783860" w14:textId="77777777" w:rsidR="006C122E" w:rsidRPr="00190DEB" w:rsidRDefault="006C122E" w:rsidP="006C122E">
      <w:pPr>
        <w:pStyle w:val="paragraph"/>
        <w:spacing w:before="0" w:beforeAutospacing="0" w:after="0" w:afterAutospacing="0"/>
        <w:textAlignment w:val="baseline"/>
        <w:rPr>
          <w:rFonts w:asciiTheme="majorHAnsi" w:hAnsiTheme="majorHAnsi" w:cstheme="majorHAnsi"/>
          <w:b/>
          <w:bCs/>
          <w:sz w:val="22"/>
          <w:szCs w:val="22"/>
        </w:rPr>
      </w:pPr>
      <w:r>
        <w:rPr>
          <w:rFonts w:asciiTheme="majorHAnsi" w:hAnsiTheme="majorHAnsi" w:cstheme="majorHAnsi"/>
          <w:b/>
          <w:bCs/>
          <w:sz w:val="22"/>
          <w:szCs w:val="22"/>
        </w:rPr>
        <w:t>How to learn this approach</w:t>
      </w:r>
    </w:p>
    <w:p w14:paraId="54177F82" w14:textId="77777777" w:rsidR="006C122E" w:rsidRPr="00190DEB" w:rsidRDefault="006C122E" w:rsidP="006C122E">
      <w:pPr>
        <w:rPr>
          <w:rFonts w:asciiTheme="majorHAnsi" w:hAnsiTheme="majorHAnsi" w:cstheme="majorHAnsi"/>
          <w:i/>
          <w:iCs/>
          <w:sz w:val="22"/>
          <w:szCs w:val="22"/>
        </w:rPr>
      </w:pPr>
    </w:p>
    <w:tbl>
      <w:tblPr>
        <w:tblStyle w:val="TableGrid"/>
        <w:tblW w:w="0" w:type="auto"/>
        <w:tblLook w:val="04A0" w:firstRow="1" w:lastRow="0" w:firstColumn="1" w:lastColumn="0" w:noHBand="0" w:noVBand="1"/>
      </w:tblPr>
      <w:tblGrid>
        <w:gridCol w:w="2122"/>
        <w:gridCol w:w="3969"/>
        <w:gridCol w:w="992"/>
        <w:gridCol w:w="992"/>
        <w:gridCol w:w="935"/>
      </w:tblGrid>
      <w:tr w:rsidR="006C122E" w:rsidRPr="00190DEB" w14:paraId="1217D269" w14:textId="77777777" w:rsidTr="004C0F88">
        <w:tc>
          <w:tcPr>
            <w:tcW w:w="2122" w:type="dxa"/>
          </w:tcPr>
          <w:p w14:paraId="248386C1" w14:textId="77777777" w:rsidR="006C122E" w:rsidRPr="00190DEB" w:rsidRDefault="006C122E" w:rsidP="004C0F88">
            <w:pPr>
              <w:rPr>
                <w:rFonts w:asciiTheme="majorHAnsi" w:hAnsiTheme="majorHAnsi" w:cstheme="majorHAnsi"/>
                <w:sz w:val="22"/>
                <w:szCs w:val="22"/>
              </w:rPr>
            </w:pPr>
            <w:r w:rsidRPr="00190DEB">
              <w:rPr>
                <w:rFonts w:asciiTheme="majorHAnsi" w:hAnsiTheme="majorHAnsi" w:cstheme="majorHAnsi"/>
                <w:sz w:val="22"/>
                <w:szCs w:val="22"/>
              </w:rPr>
              <w:t>Learning method</w:t>
            </w:r>
          </w:p>
        </w:tc>
        <w:tc>
          <w:tcPr>
            <w:tcW w:w="3969" w:type="dxa"/>
          </w:tcPr>
          <w:p w14:paraId="64D55C7F" w14:textId="77777777" w:rsidR="006C122E" w:rsidRPr="00190DEB" w:rsidRDefault="006C122E" w:rsidP="004C0F88">
            <w:pPr>
              <w:rPr>
                <w:rFonts w:asciiTheme="majorHAnsi" w:hAnsiTheme="majorHAnsi" w:cstheme="majorHAnsi"/>
                <w:sz w:val="22"/>
                <w:szCs w:val="22"/>
              </w:rPr>
            </w:pPr>
            <w:r w:rsidRPr="00190DEB">
              <w:rPr>
                <w:rFonts w:asciiTheme="majorHAnsi" w:hAnsiTheme="majorHAnsi" w:cstheme="majorHAnsi"/>
                <w:sz w:val="22"/>
                <w:szCs w:val="22"/>
              </w:rPr>
              <w:t>Description</w:t>
            </w:r>
          </w:p>
        </w:tc>
        <w:tc>
          <w:tcPr>
            <w:tcW w:w="992" w:type="dxa"/>
          </w:tcPr>
          <w:p w14:paraId="684A71CA" w14:textId="77777777" w:rsidR="006C122E" w:rsidRPr="00190DEB" w:rsidRDefault="006C122E" w:rsidP="004C0F88">
            <w:pPr>
              <w:jc w:val="center"/>
              <w:rPr>
                <w:rFonts w:asciiTheme="majorHAnsi" w:hAnsiTheme="majorHAnsi" w:cstheme="majorHAnsi"/>
                <w:sz w:val="22"/>
                <w:szCs w:val="22"/>
              </w:rPr>
            </w:pPr>
            <w:r w:rsidRPr="00190DEB">
              <w:rPr>
                <w:rFonts w:asciiTheme="majorHAnsi" w:hAnsiTheme="majorHAnsi" w:cstheme="majorHAnsi"/>
                <w:sz w:val="22"/>
                <w:szCs w:val="22"/>
              </w:rPr>
              <w:t>Level 1</w:t>
            </w:r>
          </w:p>
        </w:tc>
        <w:tc>
          <w:tcPr>
            <w:tcW w:w="992" w:type="dxa"/>
          </w:tcPr>
          <w:p w14:paraId="0AFC43AE" w14:textId="77777777" w:rsidR="006C122E" w:rsidRPr="00190DEB" w:rsidRDefault="006C122E" w:rsidP="004C0F88">
            <w:pPr>
              <w:jc w:val="center"/>
              <w:rPr>
                <w:rFonts w:asciiTheme="majorHAnsi" w:hAnsiTheme="majorHAnsi" w:cstheme="majorHAnsi"/>
                <w:sz w:val="22"/>
                <w:szCs w:val="22"/>
              </w:rPr>
            </w:pPr>
            <w:r w:rsidRPr="00190DEB">
              <w:rPr>
                <w:rFonts w:asciiTheme="majorHAnsi" w:hAnsiTheme="majorHAnsi" w:cstheme="majorHAnsi"/>
                <w:sz w:val="22"/>
                <w:szCs w:val="22"/>
              </w:rPr>
              <w:t>Level 2</w:t>
            </w:r>
          </w:p>
        </w:tc>
        <w:tc>
          <w:tcPr>
            <w:tcW w:w="935" w:type="dxa"/>
          </w:tcPr>
          <w:p w14:paraId="0ABD0FE7" w14:textId="77777777" w:rsidR="006C122E" w:rsidRPr="00190DEB" w:rsidRDefault="006C122E" w:rsidP="004C0F88">
            <w:pPr>
              <w:jc w:val="center"/>
              <w:rPr>
                <w:rFonts w:asciiTheme="majorHAnsi" w:hAnsiTheme="majorHAnsi" w:cstheme="majorHAnsi"/>
                <w:sz w:val="22"/>
                <w:szCs w:val="22"/>
              </w:rPr>
            </w:pPr>
            <w:r w:rsidRPr="00190DEB">
              <w:rPr>
                <w:rFonts w:asciiTheme="majorHAnsi" w:hAnsiTheme="majorHAnsi" w:cstheme="majorHAnsi"/>
                <w:sz w:val="22"/>
                <w:szCs w:val="22"/>
              </w:rPr>
              <w:t>Level 3</w:t>
            </w:r>
          </w:p>
        </w:tc>
      </w:tr>
      <w:tr w:rsidR="006C122E" w:rsidRPr="00190DEB" w14:paraId="5F71C54F" w14:textId="77777777" w:rsidTr="004C0F88">
        <w:tc>
          <w:tcPr>
            <w:tcW w:w="2122" w:type="dxa"/>
          </w:tcPr>
          <w:p w14:paraId="36EFB02E" w14:textId="77777777" w:rsidR="006C122E" w:rsidRPr="00190DEB" w:rsidRDefault="006C122E" w:rsidP="004C0F88">
            <w:pPr>
              <w:rPr>
                <w:rFonts w:asciiTheme="majorHAnsi" w:hAnsiTheme="majorHAnsi" w:cstheme="majorHAnsi"/>
                <w:sz w:val="22"/>
                <w:szCs w:val="22"/>
              </w:rPr>
            </w:pPr>
            <w:r w:rsidRPr="00190DEB">
              <w:rPr>
                <w:rFonts w:asciiTheme="majorHAnsi" w:hAnsiTheme="majorHAnsi" w:cstheme="majorHAnsi"/>
                <w:sz w:val="22"/>
                <w:szCs w:val="22"/>
              </w:rPr>
              <w:t>e-Learning</w:t>
            </w:r>
          </w:p>
          <w:p w14:paraId="2446AABB" w14:textId="77777777" w:rsidR="006C122E" w:rsidRPr="00190DEB" w:rsidRDefault="006C122E" w:rsidP="004C0F88">
            <w:pPr>
              <w:rPr>
                <w:rFonts w:asciiTheme="majorHAnsi" w:hAnsiTheme="majorHAnsi" w:cstheme="majorHAnsi"/>
                <w:sz w:val="22"/>
                <w:szCs w:val="22"/>
              </w:rPr>
            </w:pPr>
          </w:p>
        </w:tc>
        <w:tc>
          <w:tcPr>
            <w:tcW w:w="3969" w:type="dxa"/>
          </w:tcPr>
          <w:p w14:paraId="46108F7D" w14:textId="706C69D5" w:rsidR="006C122E" w:rsidRPr="00190DEB" w:rsidRDefault="006C122E" w:rsidP="004C0F88">
            <w:pPr>
              <w:rPr>
                <w:rFonts w:asciiTheme="majorHAnsi" w:hAnsiTheme="majorHAnsi" w:cstheme="majorHAnsi"/>
                <w:sz w:val="22"/>
                <w:szCs w:val="22"/>
              </w:rPr>
            </w:pPr>
            <w:r w:rsidRPr="00190DEB">
              <w:rPr>
                <w:rFonts w:asciiTheme="majorHAnsi" w:hAnsiTheme="majorHAnsi" w:cstheme="majorHAnsi"/>
                <w:sz w:val="22"/>
                <w:szCs w:val="22"/>
              </w:rPr>
              <w:t xml:space="preserve">Web-based e-learning resources to provide information </w:t>
            </w:r>
            <w:r w:rsidR="008F0928">
              <w:rPr>
                <w:rFonts w:asciiTheme="majorHAnsi" w:hAnsiTheme="majorHAnsi" w:cstheme="majorHAnsi"/>
                <w:sz w:val="22"/>
                <w:szCs w:val="22"/>
              </w:rPr>
              <w:t xml:space="preserve">about the appropriate use and practicalities of remote </w:t>
            </w:r>
            <w:r w:rsidR="007E7C25">
              <w:rPr>
                <w:rFonts w:asciiTheme="majorHAnsi" w:hAnsiTheme="majorHAnsi" w:cstheme="majorHAnsi"/>
                <w:sz w:val="22"/>
                <w:szCs w:val="22"/>
              </w:rPr>
              <w:t>consultations and</w:t>
            </w:r>
            <w:r w:rsidRPr="00190DEB">
              <w:rPr>
                <w:rFonts w:asciiTheme="majorHAnsi" w:hAnsiTheme="majorHAnsi" w:cstheme="majorHAnsi"/>
                <w:sz w:val="22"/>
                <w:szCs w:val="22"/>
              </w:rPr>
              <w:t xml:space="preserve"> engage in interactive learning methods. Self-test and certification.</w:t>
            </w:r>
          </w:p>
        </w:tc>
        <w:tc>
          <w:tcPr>
            <w:tcW w:w="992" w:type="dxa"/>
          </w:tcPr>
          <w:p w14:paraId="045D9A29" w14:textId="2C869642" w:rsidR="006C122E" w:rsidRPr="00190DEB" w:rsidRDefault="00936D89" w:rsidP="004C0F88">
            <w:pPr>
              <w:jc w:val="center"/>
              <w:rPr>
                <w:rFonts w:asciiTheme="majorHAnsi" w:hAnsiTheme="majorHAnsi" w:cstheme="majorHAnsi"/>
                <w:b/>
                <w:bCs/>
                <w:sz w:val="22"/>
                <w:szCs w:val="22"/>
              </w:rPr>
            </w:pPr>
            <w:r>
              <w:rPr>
                <w:rFonts w:asciiTheme="majorHAnsi" w:eastAsia="Symbol" w:hAnsiTheme="majorHAnsi" w:cstheme="majorHAnsi"/>
                <w:b/>
                <w:bCs/>
                <w:sz w:val="22"/>
                <w:szCs w:val="22"/>
              </w:rPr>
              <w:t>•</w:t>
            </w:r>
          </w:p>
        </w:tc>
        <w:tc>
          <w:tcPr>
            <w:tcW w:w="992" w:type="dxa"/>
          </w:tcPr>
          <w:p w14:paraId="15EFD204" w14:textId="423F3DD7" w:rsidR="006C122E" w:rsidRPr="00190DEB" w:rsidRDefault="00936D89" w:rsidP="004C0F88">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c>
          <w:tcPr>
            <w:tcW w:w="935" w:type="dxa"/>
          </w:tcPr>
          <w:p w14:paraId="2C58A2FE" w14:textId="0F342F1C" w:rsidR="006C122E" w:rsidRPr="00190DEB" w:rsidRDefault="00936D89" w:rsidP="004C0F88">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r w:rsidR="006C122E" w:rsidRPr="00190DEB" w14:paraId="2E4505A1" w14:textId="77777777" w:rsidTr="004C0F88">
        <w:tc>
          <w:tcPr>
            <w:tcW w:w="2122" w:type="dxa"/>
          </w:tcPr>
          <w:p w14:paraId="2AAB5C24" w14:textId="77777777" w:rsidR="006C122E" w:rsidRPr="00190DEB" w:rsidRDefault="006C122E" w:rsidP="004C0F88">
            <w:pPr>
              <w:rPr>
                <w:rFonts w:asciiTheme="majorHAnsi" w:hAnsiTheme="majorHAnsi" w:cstheme="majorHAnsi"/>
                <w:sz w:val="22"/>
                <w:szCs w:val="22"/>
              </w:rPr>
            </w:pPr>
            <w:r w:rsidRPr="00190DEB">
              <w:rPr>
                <w:rFonts w:asciiTheme="majorHAnsi" w:hAnsiTheme="majorHAnsi" w:cstheme="majorHAnsi"/>
                <w:sz w:val="22"/>
                <w:szCs w:val="22"/>
              </w:rPr>
              <w:t>Work based learning</w:t>
            </w:r>
          </w:p>
          <w:p w14:paraId="0AFA8EE6" w14:textId="77777777" w:rsidR="006C122E" w:rsidRPr="00190DEB" w:rsidRDefault="006C122E" w:rsidP="004C0F88">
            <w:pPr>
              <w:rPr>
                <w:rFonts w:asciiTheme="majorHAnsi" w:hAnsiTheme="majorHAnsi" w:cstheme="majorHAnsi"/>
                <w:sz w:val="22"/>
                <w:szCs w:val="22"/>
              </w:rPr>
            </w:pPr>
          </w:p>
        </w:tc>
        <w:tc>
          <w:tcPr>
            <w:tcW w:w="3969" w:type="dxa"/>
          </w:tcPr>
          <w:p w14:paraId="4948BB69" w14:textId="37C3D756" w:rsidR="006C122E" w:rsidRPr="00190DEB" w:rsidRDefault="006C122E" w:rsidP="004C0F88">
            <w:pPr>
              <w:rPr>
                <w:rFonts w:asciiTheme="majorHAnsi" w:hAnsiTheme="majorHAnsi" w:cstheme="majorHAnsi"/>
                <w:sz w:val="22"/>
                <w:szCs w:val="22"/>
              </w:rPr>
            </w:pPr>
            <w:r w:rsidRPr="00190DEB">
              <w:rPr>
                <w:rFonts w:asciiTheme="majorHAnsi" w:hAnsiTheme="majorHAnsi" w:cstheme="majorHAnsi"/>
                <w:sz w:val="22"/>
                <w:szCs w:val="22"/>
              </w:rPr>
              <w:t xml:space="preserve">Use </w:t>
            </w:r>
            <w:r>
              <w:rPr>
                <w:rFonts w:asciiTheme="majorHAnsi" w:hAnsiTheme="majorHAnsi" w:cstheme="majorHAnsi"/>
                <w:sz w:val="22"/>
                <w:szCs w:val="22"/>
              </w:rPr>
              <w:t xml:space="preserve">experiential </w:t>
            </w:r>
            <w:r w:rsidRPr="00190DEB">
              <w:rPr>
                <w:rFonts w:asciiTheme="majorHAnsi" w:hAnsiTheme="majorHAnsi" w:cstheme="majorHAnsi"/>
                <w:sz w:val="22"/>
                <w:szCs w:val="22"/>
              </w:rPr>
              <w:t>learning opportunities</w:t>
            </w:r>
            <w:r w:rsidR="008F0928">
              <w:rPr>
                <w:rFonts w:asciiTheme="majorHAnsi" w:hAnsiTheme="majorHAnsi" w:cstheme="majorHAnsi"/>
                <w:sz w:val="22"/>
                <w:szCs w:val="22"/>
              </w:rPr>
              <w:t xml:space="preserve"> for remote consulting</w:t>
            </w:r>
            <w:r w:rsidRPr="00190DEB">
              <w:rPr>
                <w:rFonts w:asciiTheme="majorHAnsi" w:hAnsiTheme="majorHAnsi" w:cstheme="majorHAnsi"/>
                <w:sz w:val="22"/>
                <w:szCs w:val="22"/>
              </w:rPr>
              <w:t xml:space="preserve"> in the workplace to provide context in which to apply </w:t>
            </w:r>
            <w:r w:rsidR="008F0928">
              <w:rPr>
                <w:rFonts w:asciiTheme="majorHAnsi" w:hAnsiTheme="majorHAnsi" w:cstheme="majorHAnsi"/>
                <w:sz w:val="22"/>
                <w:szCs w:val="22"/>
              </w:rPr>
              <w:t>and adapt consultation skills</w:t>
            </w:r>
            <w:r w:rsidRPr="00190DEB">
              <w:rPr>
                <w:rFonts w:asciiTheme="majorHAnsi" w:hAnsiTheme="majorHAnsi" w:cstheme="majorHAnsi"/>
                <w:sz w:val="22"/>
                <w:szCs w:val="22"/>
              </w:rPr>
              <w:t xml:space="preserve"> and identify further learning needs.</w:t>
            </w:r>
          </w:p>
        </w:tc>
        <w:tc>
          <w:tcPr>
            <w:tcW w:w="992" w:type="dxa"/>
          </w:tcPr>
          <w:p w14:paraId="064A8B48" w14:textId="5FFFFC05" w:rsidR="006C122E" w:rsidRPr="00190DEB" w:rsidRDefault="00936D89" w:rsidP="004C0F88">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c>
          <w:tcPr>
            <w:tcW w:w="992" w:type="dxa"/>
          </w:tcPr>
          <w:p w14:paraId="74CDFE5A" w14:textId="7A742427" w:rsidR="006C122E" w:rsidRPr="00190DEB" w:rsidRDefault="00936D89" w:rsidP="004C0F88">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c>
          <w:tcPr>
            <w:tcW w:w="935" w:type="dxa"/>
          </w:tcPr>
          <w:p w14:paraId="1DA3C18D" w14:textId="549BF24A" w:rsidR="006C122E" w:rsidRPr="00190DEB" w:rsidRDefault="00936D89" w:rsidP="004C0F88">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r w:rsidR="006C122E" w:rsidRPr="00190DEB" w14:paraId="75908C0A" w14:textId="77777777" w:rsidTr="004C0F88">
        <w:tc>
          <w:tcPr>
            <w:tcW w:w="2122" w:type="dxa"/>
          </w:tcPr>
          <w:p w14:paraId="28F5CF4D" w14:textId="77777777" w:rsidR="006C122E" w:rsidRPr="00190DEB" w:rsidRDefault="006C122E" w:rsidP="004C0F88">
            <w:pPr>
              <w:rPr>
                <w:rFonts w:asciiTheme="majorHAnsi" w:hAnsiTheme="majorHAnsi" w:cstheme="majorHAnsi"/>
                <w:sz w:val="22"/>
                <w:szCs w:val="22"/>
              </w:rPr>
            </w:pPr>
            <w:r w:rsidRPr="00190DEB">
              <w:rPr>
                <w:rFonts w:asciiTheme="majorHAnsi" w:hAnsiTheme="majorHAnsi" w:cstheme="majorHAnsi"/>
                <w:sz w:val="22"/>
                <w:szCs w:val="22"/>
              </w:rPr>
              <w:t>Recording and role play</w:t>
            </w:r>
          </w:p>
          <w:p w14:paraId="791E8054" w14:textId="77777777" w:rsidR="006C122E" w:rsidRPr="00190DEB" w:rsidRDefault="006C122E" w:rsidP="004C0F88">
            <w:pPr>
              <w:rPr>
                <w:rFonts w:asciiTheme="majorHAnsi" w:hAnsiTheme="majorHAnsi" w:cstheme="majorHAnsi"/>
                <w:sz w:val="22"/>
                <w:szCs w:val="22"/>
              </w:rPr>
            </w:pPr>
          </w:p>
        </w:tc>
        <w:tc>
          <w:tcPr>
            <w:tcW w:w="3969" w:type="dxa"/>
          </w:tcPr>
          <w:p w14:paraId="222E2209" w14:textId="63DF2C4D" w:rsidR="006C122E" w:rsidRPr="00190DEB" w:rsidRDefault="006C122E" w:rsidP="004C0F88">
            <w:pPr>
              <w:rPr>
                <w:rFonts w:asciiTheme="majorHAnsi" w:hAnsiTheme="majorHAnsi" w:cstheme="majorHAnsi"/>
                <w:sz w:val="22"/>
                <w:szCs w:val="22"/>
              </w:rPr>
            </w:pPr>
            <w:r w:rsidRPr="00190DEB">
              <w:rPr>
                <w:rFonts w:asciiTheme="majorHAnsi" w:hAnsiTheme="majorHAnsi" w:cstheme="majorHAnsi"/>
                <w:sz w:val="22"/>
                <w:szCs w:val="22"/>
              </w:rPr>
              <w:t xml:space="preserve">Using video recording or role play to learn and apply models of </w:t>
            </w:r>
            <w:r w:rsidR="00FC2224">
              <w:rPr>
                <w:rFonts w:asciiTheme="majorHAnsi" w:hAnsiTheme="majorHAnsi" w:cstheme="majorHAnsi"/>
                <w:sz w:val="22"/>
                <w:szCs w:val="22"/>
              </w:rPr>
              <w:t>consulting in a remote or virtual environment</w:t>
            </w:r>
            <w:r w:rsidRPr="00190DEB">
              <w:rPr>
                <w:rFonts w:asciiTheme="majorHAnsi" w:hAnsiTheme="majorHAnsi" w:cstheme="majorHAnsi"/>
                <w:sz w:val="22"/>
                <w:szCs w:val="22"/>
              </w:rPr>
              <w:t>; provide analysis and feedback to identify learning needs. Use exemplars of good practice for discussion.</w:t>
            </w:r>
          </w:p>
        </w:tc>
        <w:tc>
          <w:tcPr>
            <w:tcW w:w="992" w:type="dxa"/>
          </w:tcPr>
          <w:p w14:paraId="5EDC6F23" w14:textId="77777777" w:rsidR="006C122E" w:rsidRPr="00190DEB" w:rsidRDefault="006C122E" w:rsidP="004C0F88">
            <w:pPr>
              <w:jc w:val="center"/>
              <w:rPr>
                <w:rFonts w:asciiTheme="majorHAnsi" w:hAnsiTheme="majorHAnsi" w:cstheme="majorHAnsi"/>
                <w:sz w:val="22"/>
                <w:szCs w:val="22"/>
              </w:rPr>
            </w:pPr>
          </w:p>
        </w:tc>
        <w:tc>
          <w:tcPr>
            <w:tcW w:w="992" w:type="dxa"/>
          </w:tcPr>
          <w:p w14:paraId="49A07093" w14:textId="7DAAE01D" w:rsidR="006C122E" w:rsidRPr="00190DEB" w:rsidRDefault="00936D89" w:rsidP="004C0F88">
            <w:pPr>
              <w:jc w:val="center"/>
              <w:rPr>
                <w:rFonts w:asciiTheme="majorHAnsi" w:hAnsiTheme="majorHAnsi" w:cstheme="majorHAnsi"/>
                <w:b/>
                <w:bCs/>
                <w:sz w:val="22"/>
                <w:szCs w:val="22"/>
              </w:rPr>
            </w:pPr>
            <w:r>
              <w:rPr>
                <w:rFonts w:asciiTheme="majorHAnsi" w:eastAsia="Symbol" w:hAnsiTheme="majorHAnsi" w:cstheme="majorHAnsi"/>
                <w:b/>
                <w:bCs/>
                <w:sz w:val="22"/>
                <w:szCs w:val="22"/>
              </w:rPr>
              <w:t>•</w:t>
            </w:r>
          </w:p>
        </w:tc>
        <w:tc>
          <w:tcPr>
            <w:tcW w:w="935" w:type="dxa"/>
          </w:tcPr>
          <w:p w14:paraId="2B0B8F98" w14:textId="1F64B392" w:rsidR="006C122E" w:rsidRPr="00190DEB" w:rsidRDefault="00936D89" w:rsidP="004C0F88">
            <w:pPr>
              <w:jc w:val="center"/>
              <w:rPr>
                <w:rFonts w:asciiTheme="majorHAnsi" w:hAnsiTheme="majorHAnsi" w:cstheme="majorHAnsi"/>
                <w:b/>
                <w:bCs/>
                <w:sz w:val="22"/>
                <w:szCs w:val="22"/>
              </w:rPr>
            </w:pPr>
            <w:r>
              <w:rPr>
                <w:rFonts w:asciiTheme="majorHAnsi" w:eastAsia="Symbol" w:hAnsiTheme="majorHAnsi" w:cstheme="majorHAnsi"/>
                <w:b/>
                <w:bCs/>
                <w:sz w:val="22"/>
                <w:szCs w:val="22"/>
              </w:rPr>
              <w:t>•</w:t>
            </w:r>
          </w:p>
        </w:tc>
      </w:tr>
      <w:tr w:rsidR="006C122E" w:rsidRPr="00190DEB" w14:paraId="621C59A9" w14:textId="77777777" w:rsidTr="004C0F88">
        <w:tc>
          <w:tcPr>
            <w:tcW w:w="2122" w:type="dxa"/>
          </w:tcPr>
          <w:p w14:paraId="455942F5" w14:textId="77777777" w:rsidR="006C122E" w:rsidRPr="00190DEB" w:rsidRDefault="006C122E" w:rsidP="004C0F88">
            <w:pPr>
              <w:rPr>
                <w:rFonts w:asciiTheme="majorHAnsi" w:hAnsiTheme="majorHAnsi" w:cstheme="majorHAnsi"/>
                <w:sz w:val="22"/>
                <w:szCs w:val="22"/>
              </w:rPr>
            </w:pPr>
            <w:r w:rsidRPr="00190DEB">
              <w:rPr>
                <w:rFonts w:asciiTheme="majorHAnsi" w:hAnsiTheme="majorHAnsi" w:cstheme="majorHAnsi"/>
                <w:sz w:val="22"/>
                <w:szCs w:val="22"/>
              </w:rPr>
              <w:t>Self-directed learning and Reflective practice</w:t>
            </w:r>
          </w:p>
          <w:p w14:paraId="0C6A9D6E" w14:textId="77777777" w:rsidR="006C122E" w:rsidRPr="00190DEB" w:rsidRDefault="006C122E" w:rsidP="004C0F88">
            <w:pPr>
              <w:rPr>
                <w:rFonts w:asciiTheme="majorHAnsi" w:hAnsiTheme="majorHAnsi" w:cstheme="majorHAnsi"/>
                <w:sz w:val="22"/>
                <w:szCs w:val="22"/>
              </w:rPr>
            </w:pPr>
          </w:p>
        </w:tc>
        <w:tc>
          <w:tcPr>
            <w:tcW w:w="3969" w:type="dxa"/>
          </w:tcPr>
          <w:p w14:paraId="71263211" w14:textId="75A5470A" w:rsidR="006C122E" w:rsidRPr="00190DEB" w:rsidRDefault="006C122E" w:rsidP="004C0F88">
            <w:pPr>
              <w:rPr>
                <w:rFonts w:asciiTheme="majorHAnsi" w:hAnsiTheme="majorHAnsi" w:cstheme="majorHAnsi"/>
                <w:sz w:val="22"/>
                <w:szCs w:val="22"/>
              </w:rPr>
            </w:pPr>
            <w:r>
              <w:rPr>
                <w:rFonts w:asciiTheme="majorHAnsi" w:hAnsiTheme="majorHAnsi" w:cstheme="majorHAnsi"/>
                <w:sz w:val="22"/>
                <w:szCs w:val="22"/>
              </w:rPr>
              <w:t>S</w:t>
            </w:r>
            <w:r w:rsidRPr="00190DEB">
              <w:rPr>
                <w:rFonts w:asciiTheme="majorHAnsi" w:hAnsiTheme="majorHAnsi" w:cstheme="majorHAnsi"/>
                <w:sz w:val="22"/>
                <w:szCs w:val="22"/>
              </w:rPr>
              <w:t>elf-directed study such as reading reflecting on experience and searching for evidence</w:t>
            </w:r>
            <w:r>
              <w:rPr>
                <w:rFonts w:asciiTheme="majorHAnsi" w:hAnsiTheme="majorHAnsi" w:cstheme="majorHAnsi"/>
                <w:sz w:val="22"/>
                <w:szCs w:val="22"/>
              </w:rPr>
              <w:t xml:space="preserve">. Finding resources for </w:t>
            </w:r>
            <w:r w:rsidR="00FC2224">
              <w:rPr>
                <w:rFonts w:asciiTheme="majorHAnsi" w:hAnsiTheme="majorHAnsi" w:cstheme="majorHAnsi"/>
                <w:sz w:val="22"/>
                <w:szCs w:val="22"/>
              </w:rPr>
              <w:t>remote consulting</w:t>
            </w:r>
            <w:r>
              <w:rPr>
                <w:rFonts w:asciiTheme="majorHAnsi" w:hAnsiTheme="majorHAnsi" w:cstheme="majorHAnsi"/>
                <w:sz w:val="22"/>
                <w:szCs w:val="22"/>
              </w:rPr>
              <w:t xml:space="preserve"> that are personally meaningful</w:t>
            </w:r>
          </w:p>
        </w:tc>
        <w:tc>
          <w:tcPr>
            <w:tcW w:w="992" w:type="dxa"/>
          </w:tcPr>
          <w:p w14:paraId="615B9D5A" w14:textId="77777777" w:rsidR="006C122E" w:rsidRPr="00190DEB" w:rsidRDefault="006C122E" w:rsidP="004C0F88">
            <w:pPr>
              <w:jc w:val="center"/>
              <w:rPr>
                <w:rFonts w:asciiTheme="majorHAnsi" w:hAnsiTheme="majorHAnsi" w:cstheme="majorHAnsi"/>
                <w:sz w:val="22"/>
                <w:szCs w:val="22"/>
              </w:rPr>
            </w:pPr>
          </w:p>
        </w:tc>
        <w:tc>
          <w:tcPr>
            <w:tcW w:w="992" w:type="dxa"/>
          </w:tcPr>
          <w:p w14:paraId="12B0642F" w14:textId="7549A567" w:rsidR="006C122E" w:rsidRPr="00190DEB" w:rsidRDefault="00936D89" w:rsidP="004C0F88">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c>
          <w:tcPr>
            <w:tcW w:w="935" w:type="dxa"/>
          </w:tcPr>
          <w:p w14:paraId="1400146D" w14:textId="255B578E" w:rsidR="006C122E" w:rsidRPr="00190DEB" w:rsidRDefault="00936D89" w:rsidP="004C0F88">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r w:rsidR="006C122E" w:rsidRPr="00190DEB" w14:paraId="55D16293" w14:textId="77777777" w:rsidTr="004C0F88">
        <w:tc>
          <w:tcPr>
            <w:tcW w:w="2122" w:type="dxa"/>
          </w:tcPr>
          <w:p w14:paraId="74A88DD8" w14:textId="77777777" w:rsidR="006C122E" w:rsidRPr="00190DEB" w:rsidRDefault="006C122E" w:rsidP="004C0F88">
            <w:pPr>
              <w:rPr>
                <w:rFonts w:asciiTheme="majorHAnsi" w:hAnsiTheme="majorHAnsi" w:cstheme="majorHAnsi"/>
                <w:sz w:val="22"/>
                <w:szCs w:val="22"/>
              </w:rPr>
            </w:pPr>
            <w:r w:rsidRPr="00190DEB">
              <w:rPr>
                <w:rFonts w:asciiTheme="majorHAnsi" w:hAnsiTheme="majorHAnsi" w:cstheme="majorHAnsi"/>
                <w:sz w:val="22"/>
                <w:szCs w:val="22"/>
              </w:rPr>
              <w:t>Multi-source feedback</w:t>
            </w:r>
          </w:p>
          <w:p w14:paraId="0156956D" w14:textId="77777777" w:rsidR="006C122E" w:rsidRPr="00190DEB" w:rsidRDefault="006C122E" w:rsidP="004C0F88">
            <w:pPr>
              <w:rPr>
                <w:rFonts w:asciiTheme="majorHAnsi" w:hAnsiTheme="majorHAnsi" w:cstheme="majorHAnsi"/>
                <w:sz w:val="22"/>
                <w:szCs w:val="22"/>
              </w:rPr>
            </w:pPr>
          </w:p>
        </w:tc>
        <w:tc>
          <w:tcPr>
            <w:tcW w:w="3969" w:type="dxa"/>
          </w:tcPr>
          <w:p w14:paraId="71AF371C" w14:textId="337A556F" w:rsidR="006C122E" w:rsidRPr="00190DEB" w:rsidRDefault="006C122E" w:rsidP="004C0F88">
            <w:pPr>
              <w:rPr>
                <w:rFonts w:asciiTheme="majorHAnsi" w:hAnsiTheme="majorHAnsi" w:cstheme="majorHAnsi"/>
                <w:sz w:val="22"/>
                <w:szCs w:val="22"/>
              </w:rPr>
            </w:pPr>
            <w:r w:rsidRPr="00190DEB">
              <w:rPr>
                <w:rFonts w:asciiTheme="majorHAnsi" w:hAnsiTheme="majorHAnsi" w:cstheme="majorHAnsi"/>
                <w:sz w:val="22"/>
                <w:szCs w:val="22"/>
              </w:rPr>
              <w:t>Obtaining feedback from colleagues and patients is essential to evaluate and develop learning needs</w:t>
            </w:r>
            <w:r w:rsidR="00FC2224">
              <w:rPr>
                <w:rFonts w:asciiTheme="majorHAnsi" w:hAnsiTheme="majorHAnsi" w:cstheme="majorHAnsi"/>
                <w:sz w:val="22"/>
                <w:szCs w:val="22"/>
              </w:rPr>
              <w:t xml:space="preserve"> in remote consulting</w:t>
            </w:r>
          </w:p>
        </w:tc>
        <w:tc>
          <w:tcPr>
            <w:tcW w:w="992" w:type="dxa"/>
          </w:tcPr>
          <w:p w14:paraId="69E21612" w14:textId="77777777" w:rsidR="006C122E" w:rsidRPr="00190DEB" w:rsidRDefault="006C122E" w:rsidP="004C0F88">
            <w:pPr>
              <w:jc w:val="center"/>
              <w:rPr>
                <w:rFonts w:asciiTheme="majorHAnsi" w:hAnsiTheme="majorHAnsi" w:cstheme="majorHAnsi"/>
                <w:sz w:val="22"/>
                <w:szCs w:val="22"/>
              </w:rPr>
            </w:pPr>
          </w:p>
        </w:tc>
        <w:tc>
          <w:tcPr>
            <w:tcW w:w="992" w:type="dxa"/>
          </w:tcPr>
          <w:p w14:paraId="2175A14F" w14:textId="3C3AB53B" w:rsidR="006C122E" w:rsidRPr="00190DEB" w:rsidRDefault="00936D89" w:rsidP="004C0F88">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c>
          <w:tcPr>
            <w:tcW w:w="935" w:type="dxa"/>
          </w:tcPr>
          <w:p w14:paraId="38BA1556" w14:textId="33477FB0" w:rsidR="006C122E" w:rsidRPr="00190DEB" w:rsidRDefault="00936D89" w:rsidP="004C0F88">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r w:rsidR="006C122E" w:rsidRPr="00190DEB" w14:paraId="1F7C5191" w14:textId="77777777" w:rsidTr="004C0F88">
        <w:tc>
          <w:tcPr>
            <w:tcW w:w="2122" w:type="dxa"/>
          </w:tcPr>
          <w:p w14:paraId="5CBF958A" w14:textId="77777777" w:rsidR="006C122E" w:rsidRPr="00190DEB" w:rsidRDefault="006C122E" w:rsidP="004C0F88">
            <w:pPr>
              <w:rPr>
                <w:rFonts w:asciiTheme="majorHAnsi" w:hAnsiTheme="majorHAnsi" w:cstheme="majorHAnsi"/>
                <w:sz w:val="22"/>
                <w:szCs w:val="22"/>
              </w:rPr>
            </w:pPr>
            <w:r w:rsidRPr="00190DEB">
              <w:rPr>
                <w:rFonts w:asciiTheme="majorHAnsi" w:hAnsiTheme="majorHAnsi" w:cstheme="majorHAnsi"/>
                <w:sz w:val="22"/>
                <w:szCs w:val="22"/>
              </w:rPr>
              <w:t xml:space="preserve">Small group, multi-professional, and peer learning </w:t>
            </w:r>
          </w:p>
        </w:tc>
        <w:tc>
          <w:tcPr>
            <w:tcW w:w="3969" w:type="dxa"/>
          </w:tcPr>
          <w:p w14:paraId="3CD8BDCD" w14:textId="77777777" w:rsidR="006C122E" w:rsidRPr="00190DEB" w:rsidRDefault="006C122E" w:rsidP="004C0F88">
            <w:pPr>
              <w:rPr>
                <w:rFonts w:asciiTheme="majorHAnsi" w:hAnsiTheme="majorHAnsi" w:cstheme="majorHAnsi"/>
                <w:sz w:val="22"/>
                <w:szCs w:val="22"/>
              </w:rPr>
            </w:pPr>
            <w:r w:rsidRPr="00190DEB">
              <w:rPr>
                <w:rFonts w:asciiTheme="majorHAnsi" w:hAnsiTheme="majorHAnsi" w:cstheme="majorHAnsi"/>
                <w:sz w:val="22"/>
                <w:szCs w:val="22"/>
              </w:rPr>
              <w:t>Peer learning can have a powerful influence on enhancing professional development. It enables sharing experiences, learning together, and self-directed learning groups</w:t>
            </w:r>
          </w:p>
        </w:tc>
        <w:tc>
          <w:tcPr>
            <w:tcW w:w="992" w:type="dxa"/>
          </w:tcPr>
          <w:p w14:paraId="61F6462D" w14:textId="77777777" w:rsidR="006C122E" w:rsidRPr="00190DEB" w:rsidRDefault="006C122E" w:rsidP="004C0F88">
            <w:pPr>
              <w:jc w:val="center"/>
              <w:rPr>
                <w:rFonts w:asciiTheme="majorHAnsi" w:hAnsiTheme="majorHAnsi" w:cstheme="majorHAnsi"/>
                <w:sz w:val="22"/>
                <w:szCs w:val="22"/>
              </w:rPr>
            </w:pPr>
          </w:p>
        </w:tc>
        <w:tc>
          <w:tcPr>
            <w:tcW w:w="992" w:type="dxa"/>
          </w:tcPr>
          <w:p w14:paraId="3FEF0AFB" w14:textId="58FA41F3" w:rsidR="006C122E" w:rsidRPr="00190DEB" w:rsidRDefault="00936D89" w:rsidP="004C0F88">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c>
          <w:tcPr>
            <w:tcW w:w="935" w:type="dxa"/>
          </w:tcPr>
          <w:p w14:paraId="508528D5" w14:textId="13C0FE44" w:rsidR="006C122E" w:rsidRPr="00190DEB" w:rsidRDefault="00936D89" w:rsidP="004C0F88">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r w:rsidR="006C122E" w:rsidRPr="00190DEB" w14:paraId="6724CFE8" w14:textId="77777777" w:rsidTr="004C0F88">
        <w:tc>
          <w:tcPr>
            <w:tcW w:w="2122" w:type="dxa"/>
          </w:tcPr>
          <w:p w14:paraId="7F51E783" w14:textId="77777777" w:rsidR="006C122E" w:rsidRPr="00190DEB" w:rsidRDefault="006C122E" w:rsidP="004C0F88">
            <w:pPr>
              <w:rPr>
                <w:rFonts w:asciiTheme="majorHAnsi" w:hAnsiTheme="majorHAnsi" w:cstheme="majorHAnsi"/>
                <w:sz w:val="22"/>
                <w:szCs w:val="22"/>
              </w:rPr>
            </w:pPr>
            <w:r w:rsidRPr="00190DEB">
              <w:rPr>
                <w:rFonts w:asciiTheme="majorHAnsi" w:hAnsiTheme="majorHAnsi" w:cstheme="majorHAnsi"/>
                <w:sz w:val="22"/>
                <w:szCs w:val="22"/>
              </w:rPr>
              <w:t>Supervision and Mentoring</w:t>
            </w:r>
          </w:p>
          <w:p w14:paraId="042B8381" w14:textId="77777777" w:rsidR="006C122E" w:rsidRPr="00190DEB" w:rsidRDefault="006C122E" w:rsidP="004C0F88">
            <w:pPr>
              <w:rPr>
                <w:rFonts w:asciiTheme="majorHAnsi" w:hAnsiTheme="majorHAnsi" w:cstheme="majorHAnsi"/>
                <w:sz w:val="22"/>
                <w:szCs w:val="22"/>
              </w:rPr>
            </w:pPr>
          </w:p>
        </w:tc>
        <w:tc>
          <w:tcPr>
            <w:tcW w:w="3969" w:type="dxa"/>
          </w:tcPr>
          <w:p w14:paraId="1460A988" w14:textId="77777777" w:rsidR="006C122E" w:rsidRPr="00190DEB" w:rsidRDefault="006C122E" w:rsidP="004C0F88">
            <w:pPr>
              <w:rPr>
                <w:rFonts w:asciiTheme="majorHAnsi" w:hAnsiTheme="majorHAnsi" w:cstheme="majorHAnsi"/>
                <w:sz w:val="22"/>
                <w:szCs w:val="22"/>
              </w:rPr>
            </w:pPr>
            <w:r w:rsidRPr="00190DEB">
              <w:rPr>
                <w:rFonts w:asciiTheme="majorHAnsi" w:hAnsiTheme="majorHAnsi" w:cstheme="majorHAnsi"/>
                <w:sz w:val="22"/>
                <w:szCs w:val="22"/>
              </w:rPr>
              <w:t>Provides the means of monitoring professional progress, role-modelling, and facilitating reflective practice and giving formative feedback</w:t>
            </w:r>
          </w:p>
        </w:tc>
        <w:tc>
          <w:tcPr>
            <w:tcW w:w="992" w:type="dxa"/>
          </w:tcPr>
          <w:p w14:paraId="5B548CB0" w14:textId="77777777" w:rsidR="006C122E" w:rsidRPr="00190DEB" w:rsidRDefault="006C122E" w:rsidP="004C0F88">
            <w:pPr>
              <w:jc w:val="center"/>
              <w:rPr>
                <w:rFonts w:asciiTheme="majorHAnsi" w:hAnsiTheme="majorHAnsi" w:cstheme="majorHAnsi"/>
                <w:sz w:val="22"/>
                <w:szCs w:val="22"/>
              </w:rPr>
            </w:pPr>
          </w:p>
        </w:tc>
        <w:tc>
          <w:tcPr>
            <w:tcW w:w="992" w:type="dxa"/>
          </w:tcPr>
          <w:p w14:paraId="55A62450" w14:textId="77777777" w:rsidR="006C122E" w:rsidRPr="00190DEB" w:rsidRDefault="006C122E" w:rsidP="004C0F88">
            <w:pPr>
              <w:jc w:val="center"/>
              <w:rPr>
                <w:rFonts w:asciiTheme="majorHAnsi" w:hAnsiTheme="majorHAnsi" w:cstheme="majorHAnsi"/>
                <w:sz w:val="22"/>
                <w:szCs w:val="22"/>
              </w:rPr>
            </w:pPr>
          </w:p>
        </w:tc>
        <w:tc>
          <w:tcPr>
            <w:tcW w:w="935" w:type="dxa"/>
          </w:tcPr>
          <w:p w14:paraId="61CBEBE0" w14:textId="6DE73B43" w:rsidR="006C122E" w:rsidRPr="00190DEB" w:rsidRDefault="00936D89" w:rsidP="004C0F88">
            <w:pPr>
              <w:jc w:val="center"/>
              <w:rPr>
                <w:rFonts w:asciiTheme="majorHAnsi" w:hAnsiTheme="majorHAnsi" w:cstheme="majorHAnsi"/>
                <w:sz w:val="22"/>
                <w:szCs w:val="22"/>
              </w:rPr>
            </w:pPr>
            <w:r>
              <w:rPr>
                <w:rFonts w:asciiTheme="majorHAnsi" w:eastAsia="Symbol" w:hAnsiTheme="majorHAnsi" w:cstheme="majorHAnsi"/>
                <w:b/>
                <w:bCs/>
                <w:sz w:val="22"/>
                <w:szCs w:val="22"/>
              </w:rPr>
              <w:t>•</w:t>
            </w:r>
          </w:p>
        </w:tc>
      </w:tr>
    </w:tbl>
    <w:p w14:paraId="0A48E7D4" w14:textId="77777777" w:rsidR="006C122E" w:rsidRDefault="006C122E" w:rsidP="006C122E">
      <w:pPr>
        <w:rPr>
          <w:rStyle w:val="Hyperlink"/>
          <w:rFonts w:asciiTheme="majorHAnsi" w:hAnsiTheme="majorHAnsi" w:cstheme="majorHAnsi"/>
          <w:b/>
          <w:bCs/>
          <w:color w:val="2B69AE"/>
          <w:sz w:val="22"/>
          <w:szCs w:val="22"/>
        </w:rPr>
      </w:pPr>
    </w:p>
    <w:p w14:paraId="29F25CC0" w14:textId="77777777" w:rsidR="006C122E" w:rsidRPr="00190DEB" w:rsidRDefault="006C122E" w:rsidP="006C122E">
      <w:pPr>
        <w:pStyle w:val="paragraph"/>
        <w:spacing w:before="0" w:beforeAutospacing="0" w:after="0" w:afterAutospacing="0"/>
        <w:textAlignment w:val="baseline"/>
        <w:rPr>
          <w:rFonts w:asciiTheme="majorHAnsi" w:hAnsiTheme="majorHAnsi" w:cstheme="majorHAnsi"/>
          <w:b/>
          <w:bCs/>
          <w:sz w:val="22"/>
          <w:szCs w:val="22"/>
        </w:rPr>
      </w:pPr>
      <w:r w:rsidRPr="00190DEB">
        <w:rPr>
          <w:rFonts w:asciiTheme="majorHAnsi" w:hAnsiTheme="majorHAnsi" w:cstheme="majorHAnsi"/>
          <w:b/>
          <w:bCs/>
          <w:sz w:val="22"/>
          <w:szCs w:val="22"/>
        </w:rPr>
        <w:t xml:space="preserve">Standards for </w:t>
      </w:r>
      <w:r>
        <w:rPr>
          <w:rFonts w:asciiTheme="majorHAnsi" w:hAnsiTheme="majorHAnsi" w:cstheme="majorHAnsi"/>
          <w:b/>
          <w:bCs/>
          <w:sz w:val="22"/>
          <w:szCs w:val="22"/>
        </w:rPr>
        <w:t>Training</w:t>
      </w:r>
    </w:p>
    <w:p w14:paraId="51DCF615" w14:textId="77777777" w:rsidR="006C122E" w:rsidRPr="00190DEB" w:rsidRDefault="006C122E" w:rsidP="006C122E">
      <w:pPr>
        <w:rPr>
          <w:rFonts w:asciiTheme="majorHAnsi" w:hAnsiTheme="majorHAnsi" w:cstheme="majorHAnsi"/>
          <w:b/>
          <w:bCs/>
          <w:sz w:val="22"/>
          <w:szCs w:val="22"/>
        </w:rPr>
      </w:pPr>
    </w:p>
    <w:p w14:paraId="24D976A5" w14:textId="77777777" w:rsidR="006C122E" w:rsidRPr="00190DEB" w:rsidRDefault="006C122E" w:rsidP="006C122E">
      <w:pPr>
        <w:rPr>
          <w:rFonts w:asciiTheme="majorHAnsi" w:hAnsiTheme="majorHAnsi" w:cstheme="majorHAnsi"/>
          <w:sz w:val="22"/>
          <w:szCs w:val="22"/>
        </w:rPr>
      </w:pPr>
      <w:r w:rsidRPr="00190DEB">
        <w:rPr>
          <w:rFonts w:asciiTheme="majorHAnsi" w:hAnsiTheme="majorHAnsi" w:cstheme="majorHAnsi"/>
          <w:sz w:val="22"/>
          <w:szCs w:val="22"/>
        </w:rPr>
        <w:lastRenderedPageBreak/>
        <w:t>Training courses should satisfy the following requirements at the appropriate levels of learning described above</w:t>
      </w:r>
    </w:p>
    <w:p w14:paraId="45A96AD0" w14:textId="77777777" w:rsidR="006C122E" w:rsidRDefault="006C122E" w:rsidP="006C122E">
      <w:pPr>
        <w:rPr>
          <w:rFonts w:asciiTheme="majorHAnsi" w:hAnsiTheme="majorHAnsi" w:cstheme="majorHAnsi"/>
          <w:b/>
          <w:bCs/>
          <w:color w:val="2F5496" w:themeColor="accent1" w:themeShade="BF"/>
          <w:sz w:val="32"/>
          <w:szCs w:val="32"/>
        </w:rPr>
      </w:pPr>
    </w:p>
    <w:tbl>
      <w:tblPr>
        <w:tblStyle w:val="TableGrid"/>
        <w:tblW w:w="0" w:type="auto"/>
        <w:tblLook w:val="04A0" w:firstRow="1" w:lastRow="0" w:firstColumn="1" w:lastColumn="0" w:noHBand="0" w:noVBand="1"/>
      </w:tblPr>
      <w:tblGrid>
        <w:gridCol w:w="3256"/>
        <w:gridCol w:w="5754"/>
      </w:tblGrid>
      <w:tr w:rsidR="006C122E" w14:paraId="6C2FD669" w14:textId="77777777" w:rsidTr="004C0F88">
        <w:tc>
          <w:tcPr>
            <w:tcW w:w="3256" w:type="dxa"/>
          </w:tcPr>
          <w:p w14:paraId="0F73835C" w14:textId="77777777" w:rsidR="006C122E" w:rsidRPr="002F7E6E" w:rsidRDefault="006C122E" w:rsidP="004C0F88">
            <w:pPr>
              <w:rPr>
                <w:rFonts w:asciiTheme="minorHAnsi" w:hAnsiTheme="minorHAnsi" w:cstheme="minorHAnsi"/>
                <w:color w:val="000000" w:themeColor="text1"/>
                <w:sz w:val="22"/>
                <w:szCs w:val="22"/>
              </w:rPr>
            </w:pPr>
            <w:r>
              <w:rPr>
                <w:rFonts w:asciiTheme="majorHAnsi" w:hAnsiTheme="majorHAnsi" w:cstheme="majorHAnsi"/>
                <w:b/>
                <w:bCs/>
                <w:color w:val="2F5496" w:themeColor="accent1" w:themeShade="BF"/>
                <w:sz w:val="32"/>
                <w:szCs w:val="32"/>
              </w:rPr>
              <w:br w:type="page"/>
            </w:r>
            <w:r w:rsidRPr="002F7E6E">
              <w:rPr>
                <w:rFonts w:asciiTheme="minorHAnsi" w:hAnsiTheme="minorHAnsi" w:cstheme="minorHAnsi"/>
                <w:color w:val="000000" w:themeColor="text1"/>
                <w:sz w:val="22"/>
                <w:szCs w:val="22"/>
              </w:rPr>
              <w:t>Course Design</w:t>
            </w:r>
          </w:p>
        </w:tc>
        <w:tc>
          <w:tcPr>
            <w:tcW w:w="5754" w:type="dxa"/>
          </w:tcPr>
          <w:p w14:paraId="5D831312" w14:textId="028A7B38" w:rsidR="006C122E" w:rsidRPr="00726BB1" w:rsidRDefault="006C122E" w:rsidP="00EE12D0">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 xml:space="preserve">Evidence-based curriculum that articulates the principles of </w:t>
            </w:r>
            <w:r w:rsidR="00F6580A">
              <w:rPr>
                <w:rFonts w:asciiTheme="minorHAnsi" w:hAnsiTheme="minorHAnsi" w:cstheme="minorHAnsi"/>
                <w:sz w:val="22"/>
                <w:szCs w:val="22"/>
              </w:rPr>
              <w:t>Personalised care in a remote or virtual environment</w:t>
            </w:r>
            <w:r>
              <w:rPr>
                <w:rFonts w:asciiTheme="minorHAnsi" w:hAnsiTheme="minorHAnsi" w:cstheme="minorHAnsi"/>
                <w:sz w:val="22"/>
                <w:szCs w:val="22"/>
              </w:rPr>
              <w:t xml:space="preserve"> and </w:t>
            </w:r>
            <w:r w:rsidRPr="00726BB1">
              <w:rPr>
                <w:rFonts w:asciiTheme="minorHAnsi" w:hAnsiTheme="minorHAnsi" w:cstheme="minorHAnsi"/>
                <w:sz w:val="22"/>
                <w:szCs w:val="22"/>
              </w:rPr>
              <w:t>incorporates the perspective of</w:t>
            </w:r>
            <w:r>
              <w:rPr>
                <w:rFonts w:asciiTheme="minorHAnsi" w:hAnsiTheme="minorHAnsi" w:cstheme="minorHAnsi"/>
                <w:sz w:val="22"/>
                <w:szCs w:val="22"/>
              </w:rPr>
              <w:t xml:space="preserve"> those </w:t>
            </w:r>
            <w:r w:rsidR="00F6580A">
              <w:rPr>
                <w:rFonts w:asciiTheme="minorHAnsi" w:hAnsiTheme="minorHAnsi" w:cstheme="minorHAnsi"/>
                <w:sz w:val="22"/>
                <w:szCs w:val="22"/>
              </w:rPr>
              <w:t>who use the service</w:t>
            </w:r>
          </w:p>
          <w:p w14:paraId="087F91A7" w14:textId="67AA8044" w:rsidR="006C122E" w:rsidRPr="004B6D0B" w:rsidRDefault="006C122E" w:rsidP="00EE12D0">
            <w:pPr>
              <w:pStyle w:val="NormalWeb"/>
              <w:numPr>
                <w:ilvl w:val="0"/>
                <w:numId w:val="31"/>
              </w:numPr>
              <w:rPr>
                <w:rFonts w:asciiTheme="minorHAnsi" w:hAnsiTheme="minorHAnsi" w:cstheme="minorHAnsi"/>
                <w:sz w:val="22"/>
                <w:szCs w:val="22"/>
              </w:rPr>
            </w:pPr>
            <w:r w:rsidRPr="004B6D0B">
              <w:rPr>
                <w:rFonts w:asciiTheme="minorHAnsi" w:hAnsiTheme="minorHAnsi" w:cstheme="minorHAnsi"/>
                <w:sz w:val="22"/>
                <w:szCs w:val="22"/>
              </w:rPr>
              <w:t xml:space="preserve">Embeds an introduction to </w:t>
            </w:r>
            <w:r w:rsidR="00F6580A">
              <w:rPr>
                <w:rFonts w:asciiTheme="minorHAnsi" w:hAnsiTheme="minorHAnsi" w:cstheme="minorHAnsi"/>
                <w:sz w:val="22"/>
                <w:szCs w:val="22"/>
              </w:rPr>
              <w:t>Remote and virtual consulting</w:t>
            </w:r>
            <w:r w:rsidRPr="004B6D0B">
              <w:rPr>
                <w:rFonts w:asciiTheme="minorHAnsi" w:hAnsiTheme="minorHAnsi" w:cstheme="minorHAnsi"/>
                <w:sz w:val="22"/>
                <w:szCs w:val="22"/>
              </w:rPr>
              <w:t xml:space="preserve"> skills in the core curriculum and clearly describes the theory and practic</w:t>
            </w:r>
            <w:r>
              <w:rPr>
                <w:rFonts w:asciiTheme="minorHAnsi" w:hAnsiTheme="minorHAnsi" w:cstheme="minorHAnsi"/>
                <w:sz w:val="22"/>
                <w:szCs w:val="22"/>
              </w:rPr>
              <w:t>al application.</w:t>
            </w:r>
          </w:p>
          <w:p w14:paraId="21036DAA" w14:textId="3E94A5D4" w:rsidR="006C122E" w:rsidRPr="00BA2E90" w:rsidRDefault="006C122E" w:rsidP="00EE12D0">
            <w:pPr>
              <w:pStyle w:val="ListParagraph"/>
              <w:numPr>
                <w:ilvl w:val="0"/>
                <w:numId w:val="31"/>
              </w:numPr>
              <w:rPr>
                <w:rFonts w:asciiTheme="minorHAnsi" w:hAnsiTheme="minorHAnsi" w:cstheme="minorHAnsi"/>
                <w:sz w:val="22"/>
                <w:szCs w:val="22"/>
              </w:rPr>
            </w:pPr>
            <w:r w:rsidRPr="00C22982">
              <w:rPr>
                <w:rFonts w:asciiTheme="minorHAnsi" w:hAnsiTheme="minorHAnsi" w:cstheme="minorHAnsi"/>
                <w:sz w:val="22"/>
                <w:szCs w:val="22"/>
              </w:rPr>
              <w:t xml:space="preserve">Relevant e-learning resources for </w:t>
            </w:r>
            <w:r w:rsidR="00F6580A">
              <w:rPr>
                <w:rFonts w:asciiTheme="minorHAnsi" w:hAnsiTheme="minorHAnsi" w:cstheme="minorHAnsi"/>
                <w:sz w:val="22"/>
                <w:szCs w:val="22"/>
              </w:rPr>
              <w:t>remote consulting</w:t>
            </w:r>
            <w:r>
              <w:rPr>
                <w:rFonts w:asciiTheme="minorHAnsi" w:hAnsiTheme="minorHAnsi" w:cstheme="minorHAnsi"/>
                <w:sz w:val="22"/>
                <w:szCs w:val="22"/>
              </w:rPr>
              <w:t xml:space="preserve"> </w:t>
            </w:r>
            <w:r w:rsidRPr="00C22982">
              <w:rPr>
                <w:rFonts w:asciiTheme="minorHAnsi" w:hAnsiTheme="minorHAnsi" w:cstheme="minorHAnsi"/>
                <w:sz w:val="22"/>
                <w:szCs w:val="22"/>
              </w:rPr>
              <w:t>with recorded evidence of achievement at the appropriate level of knowledge</w:t>
            </w:r>
          </w:p>
          <w:p w14:paraId="1B92DCDD" w14:textId="77777777" w:rsidR="006C122E" w:rsidRPr="004B6D0B" w:rsidRDefault="006C122E" w:rsidP="00EE12D0">
            <w:pPr>
              <w:pStyle w:val="ListParagraph"/>
              <w:numPr>
                <w:ilvl w:val="0"/>
                <w:numId w:val="31"/>
              </w:numPr>
              <w:rPr>
                <w:rFonts w:asciiTheme="minorHAnsi" w:hAnsiTheme="minorHAnsi" w:cstheme="minorHAnsi"/>
                <w:sz w:val="22"/>
                <w:szCs w:val="22"/>
              </w:rPr>
            </w:pPr>
            <w:r>
              <w:rPr>
                <w:rFonts w:asciiTheme="minorHAnsi" w:hAnsiTheme="minorHAnsi" w:cstheme="minorHAnsi"/>
                <w:color w:val="000000" w:themeColor="text1"/>
                <w:sz w:val="22"/>
                <w:szCs w:val="22"/>
              </w:rPr>
              <w:t>Content is aligned to, and actively engages with the needs of a defined group of learners</w:t>
            </w:r>
          </w:p>
        </w:tc>
      </w:tr>
      <w:tr w:rsidR="006C122E" w14:paraId="01996807" w14:textId="77777777" w:rsidTr="004C0F88">
        <w:tc>
          <w:tcPr>
            <w:tcW w:w="3256" w:type="dxa"/>
          </w:tcPr>
          <w:p w14:paraId="024168F8" w14:textId="77777777" w:rsidR="006C122E" w:rsidRPr="002F7E6E" w:rsidRDefault="006C122E" w:rsidP="004C0F88">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Course Delivery</w:t>
            </w:r>
          </w:p>
        </w:tc>
        <w:tc>
          <w:tcPr>
            <w:tcW w:w="5754" w:type="dxa"/>
          </w:tcPr>
          <w:p w14:paraId="22649816" w14:textId="7EFF55D8" w:rsidR="006C122E" w:rsidRDefault="006C122E" w:rsidP="00EE12D0">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 xml:space="preserve">Proactive and transparent planning has been undertaken which includes expert facilitation in </w:t>
            </w:r>
            <w:r w:rsidR="00F6580A">
              <w:rPr>
                <w:rFonts w:asciiTheme="minorHAnsi" w:hAnsiTheme="minorHAnsi" w:cstheme="minorHAnsi"/>
                <w:sz w:val="22"/>
                <w:szCs w:val="22"/>
              </w:rPr>
              <w:t>remote and virtual consulting skills</w:t>
            </w:r>
          </w:p>
          <w:p w14:paraId="082B3AFF" w14:textId="77777777" w:rsidR="006C122E" w:rsidRPr="003B43B8" w:rsidRDefault="006C122E" w:rsidP="00EE12D0">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Course structure of a core programme with timetabled ongoing developmental activities</w:t>
            </w:r>
          </w:p>
          <w:p w14:paraId="7D82F930" w14:textId="77777777" w:rsidR="006C122E" w:rsidRDefault="006C122E" w:rsidP="00EE12D0">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Practical experiential learning is provided, based on existing levels of experience within the group.</w:t>
            </w:r>
          </w:p>
          <w:p w14:paraId="249E9B41" w14:textId="77777777" w:rsidR="006C122E" w:rsidRPr="004E4450" w:rsidRDefault="006C122E" w:rsidP="00EE12D0">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Sufficient level of challenge within a safe and supportive environment to encourage active participation e.g. in role play.</w:t>
            </w:r>
          </w:p>
          <w:p w14:paraId="73B6C6FB" w14:textId="0307B7B0" w:rsidR="006C122E" w:rsidRDefault="006C122E" w:rsidP="00EE12D0">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 xml:space="preserve">Analysis of an encounters and interventions where </w:t>
            </w:r>
            <w:r w:rsidR="00F6580A">
              <w:rPr>
                <w:rFonts w:asciiTheme="minorHAnsi" w:hAnsiTheme="minorHAnsi" w:cstheme="minorHAnsi"/>
                <w:sz w:val="22"/>
                <w:szCs w:val="22"/>
              </w:rPr>
              <w:t>remote or virtual consulting</w:t>
            </w:r>
            <w:r>
              <w:rPr>
                <w:rFonts w:asciiTheme="minorHAnsi" w:hAnsiTheme="minorHAnsi" w:cstheme="minorHAnsi"/>
                <w:sz w:val="22"/>
                <w:szCs w:val="22"/>
              </w:rPr>
              <w:t xml:space="preserve"> has been used,</w:t>
            </w:r>
            <w:r w:rsidRPr="004F6344">
              <w:rPr>
                <w:rFonts w:asciiTheme="minorHAnsi" w:hAnsiTheme="minorHAnsi" w:cstheme="minorHAnsi"/>
                <w:sz w:val="22"/>
                <w:szCs w:val="22"/>
              </w:rPr>
              <w:t xml:space="preserve"> and </w:t>
            </w:r>
            <w:r>
              <w:rPr>
                <w:rFonts w:asciiTheme="minorHAnsi" w:hAnsiTheme="minorHAnsi" w:cstheme="minorHAnsi"/>
                <w:sz w:val="22"/>
                <w:szCs w:val="22"/>
              </w:rPr>
              <w:t>to include a report on its effectiveness in health outcomes</w:t>
            </w:r>
          </w:p>
          <w:p w14:paraId="45FC7821" w14:textId="77777777" w:rsidR="006C122E" w:rsidRPr="004C2345" w:rsidRDefault="006C122E" w:rsidP="00EE12D0">
            <w:pPr>
              <w:pStyle w:val="NormalWeb"/>
              <w:numPr>
                <w:ilvl w:val="0"/>
                <w:numId w:val="31"/>
              </w:numPr>
              <w:rPr>
                <w:rFonts w:asciiTheme="majorHAnsi" w:hAnsiTheme="majorHAnsi" w:cstheme="majorHAnsi"/>
                <w:sz w:val="22"/>
                <w:szCs w:val="22"/>
              </w:rPr>
            </w:pPr>
            <w:r>
              <w:rPr>
                <w:rFonts w:asciiTheme="minorHAnsi" w:hAnsiTheme="minorHAnsi" w:cstheme="minorHAnsi"/>
                <w:sz w:val="22"/>
                <w:szCs w:val="22"/>
              </w:rPr>
              <w:t>F</w:t>
            </w:r>
            <w:r w:rsidRPr="00462777">
              <w:rPr>
                <w:rFonts w:asciiTheme="minorHAnsi" w:hAnsiTheme="minorHAnsi" w:cstheme="minorHAnsi"/>
                <w:sz w:val="22"/>
                <w:szCs w:val="22"/>
              </w:rPr>
              <w:t xml:space="preserve">ormative assessment and </w:t>
            </w:r>
            <w:r>
              <w:rPr>
                <w:rFonts w:asciiTheme="minorHAnsi" w:hAnsiTheme="minorHAnsi" w:cstheme="minorHAnsi"/>
                <w:sz w:val="22"/>
                <w:szCs w:val="22"/>
              </w:rPr>
              <w:t xml:space="preserve">support of learners with a summative sign off process for </w:t>
            </w:r>
            <w:r w:rsidRPr="00462777">
              <w:rPr>
                <w:rFonts w:asciiTheme="minorHAnsi" w:hAnsiTheme="minorHAnsi" w:cstheme="minorHAnsi"/>
                <w:sz w:val="22"/>
                <w:szCs w:val="22"/>
              </w:rPr>
              <w:t>satisfactory completion</w:t>
            </w:r>
            <w:r>
              <w:rPr>
                <w:rFonts w:asciiTheme="minorHAnsi" w:hAnsiTheme="minorHAnsi" w:cstheme="minorHAnsi"/>
                <w:sz w:val="22"/>
                <w:szCs w:val="22"/>
              </w:rPr>
              <w:t>.</w:t>
            </w:r>
          </w:p>
        </w:tc>
      </w:tr>
      <w:tr w:rsidR="006C122E" w14:paraId="1E2403B0" w14:textId="77777777" w:rsidTr="004C0F88">
        <w:tc>
          <w:tcPr>
            <w:tcW w:w="3256" w:type="dxa"/>
          </w:tcPr>
          <w:p w14:paraId="75388671" w14:textId="77777777" w:rsidR="006C122E" w:rsidRPr="002F7E6E" w:rsidRDefault="006C122E" w:rsidP="004C0F88">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Monitoring and Evaluation</w:t>
            </w:r>
          </w:p>
        </w:tc>
        <w:tc>
          <w:tcPr>
            <w:tcW w:w="5754" w:type="dxa"/>
          </w:tcPr>
          <w:p w14:paraId="148A9C35" w14:textId="77777777" w:rsidR="006C122E" w:rsidRPr="00B2623B" w:rsidRDefault="006C122E"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Attendance, attrition, and completion data recorded.</w:t>
            </w:r>
          </w:p>
          <w:p w14:paraId="249765B6" w14:textId="77777777" w:rsidR="006C122E" w:rsidRPr="00B2623B" w:rsidRDefault="006C122E"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Peer and external review of training quality is sought</w:t>
            </w:r>
          </w:p>
          <w:p w14:paraId="5F25C365" w14:textId="77777777" w:rsidR="006C122E" w:rsidRPr="00BA2E90" w:rsidRDefault="006C122E"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Feedback is used to inform future improvements.</w:t>
            </w:r>
          </w:p>
          <w:p w14:paraId="52BD7210" w14:textId="48CDB0D8" w:rsidR="00F6580A" w:rsidRDefault="006C122E"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Cultural factors, Inclusion, Equality and Diversity are all considered.</w:t>
            </w:r>
          </w:p>
          <w:p w14:paraId="2DCCA007" w14:textId="77777777" w:rsidR="006C122E" w:rsidRPr="00F6580A" w:rsidRDefault="006C122E" w:rsidP="00F6580A">
            <w:pPr>
              <w:pStyle w:val="ListParagraph"/>
              <w:numPr>
                <w:ilvl w:val="0"/>
                <w:numId w:val="68"/>
              </w:numPr>
              <w:rPr>
                <w:rFonts w:asciiTheme="minorHAnsi" w:hAnsiTheme="minorHAnsi" w:cstheme="minorHAnsi"/>
                <w:color w:val="000000" w:themeColor="text1"/>
                <w:sz w:val="22"/>
                <w:szCs w:val="22"/>
              </w:rPr>
            </w:pPr>
            <w:r w:rsidRPr="00F6580A">
              <w:rPr>
                <w:rFonts w:asciiTheme="minorHAnsi" w:hAnsiTheme="minorHAnsi" w:cstheme="minorHAnsi"/>
                <w:color w:val="000000" w:themeColor="text1"/>
                <w:sz w:val="22"/>
                <w:szCs w:val="22"/>
              </w:rPr>
              <w:t>Impact evaluation of outcomes in practice with sharing of good practice and data.</w:t>
            </w:r>
          </w:p>
        </w:tc>
      </w:tr>
      <w:tr w:rsidR="006C122E" w14:paraId="43A06D2D" w14:textId="77777777" w:rsidTr="004C0F88">
        <w:tc>
          <w:tcPr>
            <w:tcW w:w="3256" w:type="dxa"/>
          </w:tcPr>
          <w:p w14:paraId="66AE33ED" w14:textId="77777777" w:rsidR="006C122E" w:rsidRPr="002F7E6E" w:rsidRDefault="006C122E" w:rsidP="004C0F88">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Sustainability</w:t>
            </w:r>
          </w:p>
        </w:tc>
        <w:tc>
          <w:tcPr>
            <w:tcW w:w="5754" w:type="dxa"/>
          </w:tcPr>
          <w:p w14:paraId="440B05C1" w14:textId="77777777" w:rsidR="006C122E" w:rsidRDefault="006C122E"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Cascaded model to widen local training faculty with expertise in consultation and communication skills</w:t>
            </w:r>
          </w:p>
          <w:p w14:paraId="02903978" w14:textId="71F95ED2" w:rsidR="00F6580A" w:rsidRDefault="006C122E"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Identifying local champions and leaders.</w:t>
            </w:r>
          </w:p>
          <w:p w14:paraId="78F0A96B" w14:textId="77777777" w:rsidR="006C122E" w:rsidRPr="00F6580A" w:rsidRDefault="006C122E" w:rsidP="00F6580A">
            <w:pPr>
              <w:pStyle w:val="ListParagraph"/>
              <w:numPr>
                <w:ilvl w:val="0"/>
                <w:numId w:val="69"/>
              </w:numPr>
              <w:rPr>
                <w:rFonts w:asciiTheme="minorHAnsi" w:hAnsiTheme="minorHAnsi" w:cstheme="minorHAnsi"/>
                <w:color w:val="000000" w:themeColor="text1"/>
                <w:sz w:val="22"/>
                <w:szCs w:val="22"/>
              </w:rPr>
            </w:pPr>
            <w:r w:rsidRPr="00F6580A">
              <w:rPr>
                <w:rFonts w:asciiTheme="minorHAnsi" w:hAnsiTheme="minorHAnsi" w:cstheme="minorHAnsi"/>
                <w:color w:val="000000" w:themeColor="text1"/>
                <w:sz w:val="22"/>
                <w:szCs w:val="22"/>
              </w:rPr>
              <w:t>Financial viability for future developments</w:t>
            </w:r>
          </w:p>
        </w:tc>
      </w:tr>
    </w:tbl>
    <w:p w14:paraId="7C892233" w14:textId="77777777" w:rsidR="006C122E" w:rsidRDefault="006C122E" w:rsidP="006C122E">
      <w:pPr>
        <w:rPr>
          <w:rFonts w:asciiTheme="majorHAnsi" w:hAnsiTheme="majorHAnsi" w:cstheme="majorHAnsi"/>
          <w:b/>
          <w:bCs/>
          <w:color w:val="2F5496" w:themeColor="accent1" w:themeShade="BF"/>
          <w:sz w:val="32"/>
          <w:szCs w:val="32"/>
        </w:rPr>
      </w:pPr>
    </w:p>
    <w:p w14:paraId="413583B9" w14:textId="77777777" w:rsidR="006C122E" w:rsidRPr="002A418A" w:rsidRDefault="006C122E" w:rsidP="006C122E">
      <w:pPr>
        <w:rPr>
          <w:rFonts w:asciiTheme="majorHAnsi" w:hAnsiTheme="majorHAnsi" w:cstheme="majorHAnsi"/>
          <w:b/>
          <w:bCs/>
          <w:color w:val="538135" w:themeColor="accent6" w:themeShade="BF"/>
          <w:sz w:val="22"/>
          <w:szCs w:val="22"/>
          <w:lang w:val="en-US"/>
        </w:rPr>
      </w:pPr>
    </w:p>
    <w:p w14:paraId="4C9E2741" w14:textId="283ED012" w:rsidR="006C122E" w:rsidRPr="002A418A" w:rsidRDefault="00375D8A" w:rsidP="006C122E">
      <w:pPr>
        <w:rPr>
          <w:rFonts w:asciiTheme="minorHAnsi" w:hAnsiTheme="minorHAnsi" w:cstheme="minorHAnsi"/>
          <w:b/>
          <w:bCs/>
          <w:color w:val="538135" w:themeColor="accent6" w:themeShade="BF"/>
          <w:sz w:val="22"/>
          <w:szCs w:val="22"/>
          <w:lang w:val="en-US"/>
        </w:rPr>
      </w:pPr>
      <w:r w:rsidRPr="002A418A">
        <w:rPr>
          <w:rFonts w:asciiTheme="minorHAnsi" w:hAnsiTheme="minorHAnsi" w:cstheme="minorHAnsi"/>
          <w:b/>
          <w:bCs/>
          <w:color w:val="538135" w:themeColor="accent6" w:themeShade="BF"/>
          <w:sz w:val="22"/>
          <w:szCs w:val="22"/>
          <w:lang w:val="en-US"/>
        </w:rPr>
        <w:t>Advanced modules</w:t>
      </w:r>
    </w:p>
    <w:p w14:paraId="0CC118A3" w14:textId="762D019B" w:rsidR="002A418A" w:rsidRPr="002A418A" w:rsidRDefault="002A418A" w:rsidP="006C122E">
      <w:pPr>
        <w:rPr>
          <w:rFonts w:asciiTheme="minorHAnsi" w:hAnsiTheme="minorHAnsi" w:cstheme="minorHAnsi"/>
          <w:b/>
          <w:bCs/>
          <w:color w:val="538135" w:themeColor="accent6" w:themeShade="BF"/>
          <w:sz w:val="22"/>
          <w:szCs w:val="22"/>
          <w:lang w:val="en-US"/>
        </w:rPr>
      </w:pPr>
      <w:r>
        <w:rPr>
          <w:rFonts w:asciiTheme="minorHAnsi" w:hAnsiTheme="minorHAnsi" w:cstheme="minorHAnsi"/>
          <w:b/>
          <w:bCs/>
          <w:color w:val="538135" w:themeColor="accent6" w:themeShade="BF"/>
          <w:sz w:val="22"/>
          <w:szCs w:val="22"/>
          <w:lang w:val="en-US"/>
        </w:rPr>
        <w:t>(</w:t>
      </w:r>
      <w:r w:rsidRPr="002A418A">
        <w:rPr>
          <w:rFonts w:asciiTheme="minorHAnsi" w:hAnsiTheme="minorHAnsi" w:cstheme="minorHAnsi"/>
          <w:b/>
          <w:bCs/>
          <w:color w:val="538135" w:themeColor="accent6" w:themeShade="BF"/>
          <w:sz w:val="22"/>
          <w:szCs w:val="22"/>
          <w:lang w:val="en-US"/>
        </w:rPr>
        <w:t>tbc</w:t>
      </w:r>
      <w:r>
        <w:rPr>
          <w:rFonts w:asciiTheme="minorHAnsi" w:hAnsiTheme="minorHAnsi" w:cstheme="minorHAnsi"/>
          <w:b/>
          <w:bCs/>
          <w:color w:val="538135" w:themeColor="accent6" w:themeShade="BF"/>
          <w:sz w:val="22"/>
          <w:szCs w:val="22"/>
          <w:lang w:val="en-US"/>
        </w:rPr>
        <w:t>)</w:t>
      </w:r>
    </w:p>
    <w:p w14:paraId="610A9D25" w14:textId="77777777" w:rsidR="00375D8A" w:rsidRPr="00375D8A" w:rsidRDefault="00375D8A" w:rsidP="006C122E">
      <w:pPr>
        <w:rPr>
          <w:rFonts w:asciiTheme="majorHAnsi" w:hAnsiTheme="majorHAnsi" w:cstheme="majorHAnsi"/>
          <w:color w:val="FF0000"/>
          <w:sz w:val="22"/>
          <w:szCs w:val="22"/>
          <w:lang w:val="en-US"/>
        </w:rPr>
      </w:pPr>
    </w:p>
    <w:p w14:paraId="23E8ED95" w14:textId="77777777" w:rsidR="00D81A46" w:rsidRPr="00375D8A" w:rsidRDefault="00D81A46">
      <w:pPr>
        <w:rPr>
          <w:rFonts w:asciiTheme="majorHAnsi" w:hAnsiTheme="majorHAnsi" w:cstheme="majorHAnsi"/>
          <w:b/>
          <w:bCs/>
          <w:color w:val="2F5496" w:themeColor="accent1" w:themeShade="BF"/>
          <w:sz w:val="22"/>
          <w:szCs w:val="22"/>
        </w:rPr>
      </w:pPr>
      <w:r w:rsidRPr="00375D8A">
        <w:rPr>
          <w:rFonts w:asciiTheme="majorHAnsi" w:hAnsiTheme="majorHAnsi" w:cstheme="majorHAnsi"/>
          <w:b/>
          <w:bCs/>
          <w:color w:val="2F5496" w:themeColor="accent1" w:themeShade="BF"/>
          <w:sz w:val="22"/>
          <w:szCs w:val="22"/>
        </w:rPr>
        <w:br w:type="page"/>
      </w:r>
    </w:p>
    <w:p w14:paraId="3A622BE5" w14:textId="19021853" w:rsidR="00E017D2" w:rsidRPr="00046321" w:rsidRDefault="00E017D2">
      <w:pPr>
        <w:rPr>
          <w:rFonts w:asciiTheme="majorHAnsi" w:hAnsiTheme="majorHAnsi" w:cstheme="majorHAnsi"/>
          <w:b/>
          <w:bCs/>
          <w:color w:val="2F5496" w:themeColor="accent1" w:themeShade="BF"/>
          <w:sz w:val="32"/>
          <w:szCs w:val="32"/>
        </w:rPr>
      </w:pPr>
    </w:p>
    <w:p w14:paraId="61539299" w14:textId="54DC12A2" w:rsidR="00AC26CE" w:rsidRPr="005242BC" w:rsidRDefault="00AC26CE" w:rsidP="005242BC">
      <w:pPr>
        <w:shd w:val="clear" w:color="auto" w:fill="1F3864" w:themeFill="accent1" w:themeFillShade="80"/>
        <w:ind w:hanging="284"/>
        <w:jc w:val="center"/>
        <w:rPr>
          <w:rFonts w:asciiTheme="minorHAnsi" w:hAnsiTheme="minorHAnsi" w:cstheme="minorHAnsi"/>
          <w:b/>
          <w:bCs/>
          <w:color w:val="FFFFFF" w:themeColor="background1"/>
          <w:sz w:val="32"/>
          <w:szCs w:val="32"/>
        </w:rPr>
      </w:pPr>
      <w:r w:rsidRPr="005242BC">
        <w:rPr>
          <w:rFonts w:asciiTheme="minorHAnsi" w:hAnsiTheme="minorHAnsi" w:cstheme="minorHAnsi"/>
          <w:b/>
          <w:bCs/>
          <w:color w:val="FFFFFF" w:themeColor="background1"/>
          <w:sz w:val="32"/>
          <w:szCs w:val="32"/>
        </w:rPr>
        <w:t>The Six Components of Personalised Care</w:t>
      </w:r>
    </w:p>
    <w:p w14:paraId="482E98E9" w14:textId="77777777" w:rsidR="003D3566" w:rsidRDefault="003D3566">
      <w:pPr>
        <w:rPr>
          <w:rFonts w:asciiTheme="majorHAnsi" w:hAnsiTheme="majorHAnsi" w:cstheme="majorHAnsi"/>
          <w:b/>
          <w:bCs/>
          <w:color w:val="2F5496" w:themeColor="accent1" w:themeShade="BF"/>
          <w:sz w:val="32"/>
          <w:szCs w:val="32"/>
        </w:rPr>
      </w:pPr>
    </w:p>
    <w:p w14:paraId="7FCC341C" w14:textId="77777777" w:rsidR="001C7DF1" w:rsidRPr="00046321" w:rsidRDefault="001C7DF1" w:rsidP="001C7DF1">
      <w:pPr>
        <w:autoSpaceDE w:val="0"/>
        <w:autoSpaceDN w:val="0"/>
        <w:adjustRightInd w:val="0"/>
        <w:rPr>
          <w:rFonts w:asciiTheme="majorHAnsi" w:eastAsiaTheme="minorHAnsi" w:hAnsiTheme="majorHAnsi" w:cstheme="majorHAnsi"/>
          <w:color w:val="000000"/>
          <w:sz w:val="22"/>
          <w:szCs w:val="22"/>
          <w:lang w:eastAsia="en-US"/>
        </w:rPr>
      </w:pPr>
      <w:r w:rsidRPr="00046321">
        <w:rPr>
          <w:rFonts w:asciiTheme="majorHAnsi" w:eastAsiaTheme="minorHAnsi" w:hAnsiTheme="majorHAnsi" w:cstheme="majorHAnsi"/>
          <w:color w:val="000000"/>
          <w:sz w:val="22"/>
          <w:szCs w:val="22"/>
          <w:lang w:eastAsia="en-US"/>
        </w:rPr>
        <w:t>The Comprehensive Model for Personalised Care has been co-produced with people with</w:t>
      </w:r>
    </w:p>
    <w:p w14:paraId="57F8177F" w14:textId="77777777" w:rsidR="001C7DF1" w:rsidRPr="00046321" w:rsidRDefault="001C7DF1" w:rsidP="001C7DF1">
      <w:pPr>
        <w:autoSpaceDE w:val="0"/>
        <w:autoSpaceDN w:val="0"/>
        <w:adjustRightInd w:val="0"/>
        <w:rPr>
          <w:rFonts w:asciiTheme="majorHAnsi" w:eastAsiaTheme="minorHAnsi" w:hAnsiTheme="majorHAnsi" w:cstheme="majorHAnsi"/>
          <w:color w:val="000000"/>
          <w:sz w:val="22"/>
          <w:szCs w:val="22"/>
          <w:lang w:eastAsia="en-US"/>
        </w:rPr>
      </w:pPr>
      <w:r w:rsidRPr="00046321">
        <w:rPr>
          <w:rFonts w:asciiTheme="majorHAnsi" w:eastAsiaTheme="minorHAnsi" w:hAnsiTheme="majorHAnsi" w:cstheme="majorHAnsi"/>
          <w:color w:val="000000"/>
          <w:sz w:val="22"/>
          <w:szCs w:val="22"/>
          <w:lang w:eastAsia="en-US"/>
        </w:rPr>
        <w:t>lived experience and a wide range of stakeholders and brings together six evidence-based</w:t>
      </w:r>
    </w:p>
    <w:p w14:paraId="63AA50C1" w14:textId="77777777" w:rsidR="001C7DF1" w:rsidRPr="00046321" w:rsidRDefault="001C7DF1" w:rsidP="001C7DF1">
      <w:pPr>
        <w:autoSpaceDE w:val="0"/>
        <w:autoSpaceDN w:val="0"/>
        <w:adjustRightInd w:val="0"/>
        <w:rPr>
          <w:rFonts w:asciiTheme="majorHAnsi" w:eastAsiaTheme="minorHAnsi" w:hAnsiTheme="majorHAnsi" w:cstheme="majorHAnsi"/>
          <w:color w:val="000000"/>
          <w:sz w:val="22"/>
          <w:szCs w:val="22"/>
          <w:lang w:eastAsia="en-US"/>
        </w:rPr>
      </w:pPr>
      <w:r w:rsidRPr="00046321">
        <w:rPr>
          <w:rFonts w:asciiTheme="majorHAnsi" w:eastAsiaTheme="minorHAnsi" w:hAnsiTheme="majorHAnsi" w:cstheme="majorHAnsi"/>
          <w:color w:val="000000"/>
          <w:sz w:val="22"/>
          <w:szCs w:val="22"/>
          <w:lang w:eastAsia="en-US"/>
        </w:rPr>
        <w:t>and inter-linked components, each of which is defined by a standard, replicable delivery</w:t>
      </w:r>
    </w:p>
    <w:p w14:paraId="5555E402" w14:textId="77777777" w:rsidR="00D85ED2" w:rsidRPr="00046321" w:rsidRDefault="001C7DF1" w:rsidP="001C7DF1">
      <w:pPr>
        <w:autoSpaceDE w:val="0"/>
        <w:autoSpaceDN w:val="0"/>
        <w:adjustRightInd w:val="0"/>
        <w:rPr>
          <w:rFonts w:asciiTheme="majorHAnsi" w:eastAsiaTheme="minorHAnsi" w:hAnsiTheme="majorHAnsi" w:cstheme="majorHAnsi"/>
          <w:color w:val="000000"/>
          <w:sz w:val="22"/>
          <w:szCs w:val="22"/>
          <w:lang w:eastAsia="en-US"/>
        </w:rPr>
      </w:pPr>
      <w:r w:rsidRPr="00046321">
        <w:rPr>
          <w:rFonts w:asciiTheme="majorHAnsi" w:eastAsiaTheme="minorHAnsi" w:hAnsiTheme="majorHAnsi" w:cstheme="majorHAnsi"/>
          <w:color w:val="000000"/>
          <w:sz w:val="22"/>
          <w:szCs w:val="22"/>
          <w:lang w:eastAsia="en-US"/>
        </w:rPr>
        <w:t xml:space="preserve">model. </w:t>
      </w:r>
    </w:p>
    <w:p w14:paraId="6C22B260" w14:textId="6A4F6B04" w:rsidR="00D85ED2" w:rsidRDefault="00D85ED2" w:rsidP="001C7DF1">
      <w:pPr>
        <w:autoSpaceDE w:val="0"/>
        <w:autoSpaceDN w:val="0"/>
        <w:adjustRightInd w:val="0"/>
        <w:rPr>
          <w:rFonts w:asciiTheme="majorHAnsi" w:eastAsiaTheme="minorHAnsi" w:hAnsiTheme="majorHAnsi" w:cstheme="majorHAnsi"/>
          <w:color w:val="000000"/>
          <w:sz w:val="22"/>
          <w:szCs w:val="22"/>
          <w:lang w:eastAsia="en-US"/>
        </w:rPr>
      </w:pPr>
    </w:p>
    <w:p w14:paraId="17E8F25A" w14:textId="0A21F88D" w:rsidR="001C7DF1" w:rsidRPr="00046321" w:rsidRDefault="001C7DF1" w:rsidP="001C7DF1">
      <w:pPr>
        <w:autoSpaceDE w:val="0"/>
        <w:autoSpaceDN w:val="0"/>
        <w:adjustRightInd w:val="0"/>
        <w:rPr>
          <w:rFonts w:asciiTheme="majorHAnsi" w:eastAsiaTheme="minorHAnsi" w:hAnsiTheme="majorHAnsi" w:cstheme="majorHAnsi"/>
          <w:color w:val="000000"/>
          <w:sz w:val="22"/>
          <w:szCs w:val="22"/>
          <w:lang w:eastAsia="en-US"/>
        </w:rPr>
      </w:pPr>
      <w:r w:rsidRPr="00046321">
        <w:rPr>
          <w:rFonts w:asciiTheme="majorHAnsi" w:eastAsiaTheme="minorHAnsi" w:hAnsiTheme="majorHAnsi" w:cstheme="majorHAnsi"/>
          <w:color w:val="000000"/>
          <w:sz w:val="22"/>
          <w:szCs w:val="22"/>
          <w:lang w:eastAsia="en-US"/>
        </w:rPr>
        <w:t>The components are:</w:t>
      </w:r>
    </w:p>
    <w:p w14:paraId="5448ED72" w14:textId="77777777" w:rsidR="00D85ED2" w:rsidRPr="00046321" w:rsidRDefault="00D85ED2" w:rsidP="001C7DF1">
      <w:pPr>
        <w:autoSpaceDE w:val="0"/>
        <w:autoSpaceDN w:val="0"/>
        <w:adjustRightInd w:val="0"/>
        <w:rPr>
          <w:rFonts w:asciiTheme="majorHAnsi" w:eastAsiaTheme="minorHAnsi" w:hAnsiTheme="majorHAnsi" w:cstheme="majorHAnsi"/>
          <w:color w:val="000000"/>
          <w:sz w:val="22"/>
          <w:szCs w:val="22"/>
          <w:lang w:eastAsia="en-US"/>
        </w:rPr>
      </w:pPr>
    </w:p>
    <w:p w14:paraId="5EA6324C" w14:textId="38139652" w:rsidR="001C7DF1" w:rsidRPr="00046321" w:rsidRDefault="001C7DF1" w:rsidP="00EE12D0">
      <w:pPr>
        <w:pStyle w:val="ListParagraph"/>
        <w:numPr>
          <w:ilvl w:val="0"/>
          <w:numId w:val="14"/>
        </w:numPr>
        <w:autoSpaceDE w:val="0"/>
        <w:autoSpaceDN w:val="0"/>
        <w:adjustRightInd w:val="0"/>
        <w:rPr>
          <w:rFonts w:asciiTheme="majorHAnsi" w:eastAsiaTheme="minorHAnsi" w:hAnsiTheme="majorHAnsi" w:cstheme="majorHAnsi"/>
          <w:color w:val="000000"/>
          <w:sz w:val="22"/>
          <w:szCs w:val="22"/>
          <w:lang w:eastAsia="en-US"/>
        </w:rPr>
      </w:pPr>
      <w:r w:rsidRPr="00046321">
        <w:rPr>
          <w:rFonts w:asciiTheme="majorHAnsi" w:eastAsiaTheme="minorHAnsi" w:hAnsiTheme="majorHAnsi" w:cstheme="majorHAnsi"/>
          <w:color w:val="000000"/>
          <w:sz w:val="22"/>
          <w:szCs w:val="22"/>
          <w:lang w:eastAsia="en-US"/>
        </w:rPr>
        <w:t>Shared decision making</w:t>
      </w:r>
    </w:p>
    <w:p w14:paraId="28E47204" w14:textId="100CED5B" w:rsidR="001C7DF1" w:rsidRPr="00046321" w:rsidRDefault="001C7DF1" w:rsidP="00EE12D0">
      <w:pPr>
        <w:pStyle w:val="ListParagraph"/>
        <w:numPr>
          <w:ilvl w:val="0"/>
          <w:numId w:val="14"/>
        </w:numPr>
        <w:autoSpaceDE w:val="0"/>
        <w:autoSpaceDN w:val="0"/>
        <w:adjustRightInd w:val="0"/>
        <w:rPr>
          <w:rFonts w:asciiTheme="majorHAnsi" w:eastAsiaTheme="minorHAnsi" w:hAnsiTheme="majorHAnsi" w:cstheme="majorHAnsi"/>
          <w:color w:val="000000"/>
          <w:sz w:val="22"/>
          <w:szCs w:val="22"/>
          <w:lang w:eastAsia="en-US"/>
        </w:rPr>
      </w:pPr>
      <w:r w:rsidRPr="00046321">
        <w:rPr>
          <w:rFonts w:asciiTheme="majorHAnsi" w:eastAsiaTheme="minorHAnsi" w:hAnsiTheme="majorHAnsi" w:cstheme="majorHAnsi"/>
          <w:color w:val="000000"/>
          <w:sz w:val="22"/>
          <w:szCs w:val="22"/>
          <w:lang w:eastAsia="en-US"/>
        </w:rPr>
        <w:t>Personalised care and support planning</w:t>
      </w:r>
    </w:p>
    <w:p w14:paraId="5EF6C636" w14:textId="5C86596B" w:rsidR="001C7DF1" w:rsidRPr="00046321" w:rsidRDefault="001C7DF1" w:rsidP="00EE12D0">
      <w:pPr>
        <w:pStyle w:val="ListParagraph"/>
        <w:numPr>
          <w:ilvl w:val="0"/>
          <w:numId w:val="14"/>
        </w:numPr>
        <w:autoSpaceDE w:val="0"/>
        <w:autoSpaceDN w:val="0"/>
        <w:adjustRightInd w:val="0"/>
        <w:rPr>
          <w:rFonts w:asciiTheme="majorHAnsi" w:eastAsiaTheme="minorHAnsi" w:hAnsiTheme="majorHAnsi" w:cstheme="majorHAnsi"/>
          <w:color w:val="000000"/>
          <w:sz w:val="22"/>
          <w:szCs w:val="22"/>
          <w:lang w:eastAsia="en-US"/>
        </w:rPr>
      </w:pPr>
      <w:r w:rsidRPr="00046321">
        <w:rPr>
          <w:rFonts w:asciiTheme="majorHAnsi" w:eastAsiaTheme="minorHAnsi" w:hAnsiTheme="majorHAnsi" w:cstheme="majorHAnsi"/>
          <w:color w:val="000000"/>
          <w:sz w:val="22"/>
          <w:szCs w:val="22"/>
          <w:lang w:eastAsia="en-US"/>
        </w:rPr>
        <w:t>Social prescribing and community-based support</w:t>
      </w:r>
    </w:p>
    <w:p w14:paraId="3C1EFFC0" w14:textId="60455093" w:rsidR="001C7DF1" w:rsidRPr="00046321" w:rsidRDefault="001C7DF1" w:rsidP="00EE12D0">
      <w:pPr>
        <w:pStyle w:val="ListParagraph"/>
        <w:numPr>
          <w:ilvl w:val="0"/>
          <w:numId w:val="14"/>
        </w:numPr>
        <w:autoSpaceDE w:val="0"/>
        <w:autoSpaceDN w:val="0"/>
        <w:adjustRightInd w:val="0"/>
        <w:rPr>
          <w:rFonts w:asciiTheme="majorHAnsi" w:eastAsiaTheme="minorHAnsi" w:hAnsiTheme="majorHAnsi" w:cstheme="majorHAnsi"/>
          <w:color w:val="000000"/>
          <w:sz w:val="22"/>
          <w:szCs w:val="22"/>
          <w:lang w:eastAsia="en-US"/>
        </w:rPr>
      </w:pPr>
      <w:r w:rsidRPr="00046321">
        <w:rPr>
          <w:rFonts w:asciiTheme="majorHAnsi" w:eastAsiaTheme="minorHAnsi" w:hAnsiTheme="majorHAnsi" w:cstheme="majorHAnsi"/>
          <w:color w:val="000000"/>
          <w:sz w:val="22"/>
          <w:szCs w:val="22"/>
          <w:lang w:eastAsia="en-US"/>
        </w:rPr>
        <w:t>Supported self-management</w:t>
      </w:r>
    </w:p>
    <w:p w14:paraId="0C464571" w14:textId="51EDF6E2" w:rsidR="001C7DF1" w:rsidRPr="00046321" w:rsidRDefault="001C7DF1" w:rsidP="00EE12D0">
      <w:pPr>
        <w:pStyle w:val="ListParagraph"/>
        <w:numPr>
          <w:ilvl w:val="0"/>
          <w:numId w:val="14"/>
        </w:numPr>
        <w:autoSpaceDE w:val="0"/>
        <w:autoSpaceDN w:val="0"/>
        <w:adjustRightInd w:val="0"/>
        <w:rPr>
          <w:rFonts w:asciiTheme="majorHAnsi" w:eastAsiaTheme="minorHAnsi" w:hAnsiTheme="majorHAnsi" w:cstheme="majorHAnsi"/>
          <w:color w:val="000000"/>
          <w:sz w:val="22"/>
          <w:szCs w:val="22"/>
          <w:lang w:eastAsia="en-US"/>
        </w:rPr>
      </w:pPr>
      <w:r w:rsidRPr="00046321">
        <w:rPr>
          <w:rFonts w:asciiTheme="majorHAnsi" w:eastAsiaTheme="minorHAnsi" w:hAnsiTheme="majorHAnsi" w:cstheme="majorHAnsi"/>
          <w:color w:val="000000"/>
          <w:sz w:val="22"/>
          <w:szCs w:val="22"/>
          <w:lang w:eastAsia="en-US"/>
        </w:rPr>
        <w:t xml:space="preserve">Enabling choice, including legal rights </w:t>
      </w:r>
      <w:r w:rsidR="00BA7C49" w:rsidRPr="00046321">
        <w:rPr>
          <w:rFonts w:asciiTheme="majorHAnsi" w:eastAsiaTheme="minorHAnsi" w:hAnsiTheme="majorHAnsi" w:cstheme="majorHAnsi"/>
          <w:color w:val="000000"/>
          <w:sz w:val="22"/>
          <w:szCs w:val="22"/>
          <w:lang w:eastAsia="en-US"/>
        </w:rPr>
        <w:t>to choose</w:t>
      </w:r>
    </w:p>
    <w:p w14:paraId="7EE2A79C" w14:textId="1BC1061B" w:rsidR="001C7DF1" w:rsidRPr="00046321" w:rsidRDefault="001C7DF1" w:rsidP="00EE12D0">
      <w:pPr>
        <w:pStyle w:val="ListParagraph"/>
        <w:numPr>
          <w:ilvl w:val="0"/>
          <w:numId w:val="14"/>
        </w:numPr>
        <w:autoSpaceDE w:val="0"/>
        <w:autoSpaceDN w:val="0"/>
        <w:adjustRightInd w:val="0"/>
        <w:rPr>
          <w:rFonts w:asciiTheme="majorHAnsi" w:eastAsiaTheme="minorHAnsi" w:hAnsiTheme="majorHAnsi" w:cstheme="majorHAnsi"/>
          <w:color w:val="000000"/>
          <w:sz w:val="22"/>
          <w:szCs w:val="22"/>
          <w:lang w:eastAsia="en-US"/>
        </w:rPr>
      </w:pPr>
      <w:r w:rsidRPr="00046321">
        <w:rPr>
          <w:rFonts w:asciiTheme="majorHAnsi" w:eastAsiaTheme="minorHAnsi" w:hAnsiTheme="majorHAnsi" w:cstheme="majorHAnsi"/>
          <w:color w:val="000000"/>
          <w:sz w:val="22"/>
          <w:szCs w:val="22"/>
          <w:lang w:eastAsia="en-US"/>
        </w:rPr>
        <w:t>Personal health budgets and integrated personal budgets.</w:t>
      </w:r>
    </w:p>
    <w:p w14:paraId="4123AF53" w14:textId="04EDCC6C" w:rsidR="00D85ED2" w:rsidRDefault="00D85ED2" w:rsidP="001C7DF1">
      <w:pPr>
        <w:autoSpaceDE w:val="0"/>
        <w:autoSpaceDN w:val="0"/>
        <w:adjustRightInd w:val="0"/>
        <w:rPr>
          <w:rFonts w:asciiTheme="majorHAnsi" w:eastAsiaTheme="minorHAnsi" w:hAnsiTheme="majorHAnsi" w:cstheme="majorHAnsi"/>
          <w:color w:val="000000"/>
          <w:sz w:val="22"/>
          <w:szCs w:val="22"/>
          <w:lang w:eastAsia="en-US"/>
        </w:rPr>
      </w:pPr>
    </w:p>
    <w:p w14:paraId="31C8035B" w14:textId="77777777" w:rsidR="001D2F48" w:rsidRDefault="001D2F48" w:rsidP="001C7DF1">
      <w:pPr>
        <w:autoSpaceDE w:val="0"/>
        <w:autoSpaceDN w:val="0"/>
        <w:adjustRightInd w:val="0"/>
        <w:rPr>
          <w:rFonts w:asciiTheme="majorHAnsi" w:eastAsiaTheme="minorHAnsi" w:hAnsiTheme="majorHAnsi" w:cstheme="majorHAnsi"/>
          <w:color w:val="000000"/>
          <w:sz w:val="22"/>
          <w:szCs w:val="22"/>
          <w:lang w:eastAsia="en-US"/>
        </w:rPr>
      </w:pPr>
    </w:p>
    <w:p w14:paraId="0BCC84D4" w14:textId="77777777" w:rsidR="003D3566" w:rsidRPr="00046321" w:rsidRDefault="003D3566" w:rsidP="001C7DF1">
      <w:pPr>
        <w:autoSpaceDE w:val="0"/>
        <w:autoSpaceDN w:val="0"/>
        <w:adjustRightInd w:val="0"/>
        <w:rPr>
          <w:rFonts w:asciiTheme="majorHAnsi" w:eastAsiaTheme="minorHAnsi" w:hAnsiTheme="majorHAnsi" w:cstheme="majorHAnsi"/>
          <w:color w:val="000000"/>
          <w:sz w:val="22"/>
          <w:szCs w:val="22"/>
          <w:lang w:eastAsia="en-US"/>
        </w:rPr>
      </w:pPr>
    </w:p>
    <w:p w14:paraId="08695147" w14:textId="54767A69" w:rsidR="00817410" w:rsidRPr="00046321" w:rsidRDefault="00817410">
      <w:pPr>
        <w:rPr>
          <w:rFonts w:asciiTheme="majorHAnsi" w:hAnsiTheme="majorHAnsi" w:cstheme="majorHAnsi"/>
        </w:rPr>
      </w:pPr>
    </w:p>
    <w:p w14:paraId="6042FBC3" w14:textId="04A65FB9" w:rsidR="00390B14" w:rsidRPr="00046321" w:rsidRDefault="00C83A9D" w:rsidP="0006515C">
      <w:pPr>
        <w:jc w:val="center"/>
        <w:rPr>
          <w:rFonts w:asciiTheme="majorHAnsi" w:hAnsiTheme="majorHAnsi" w:cstheme="majorHAnsi"/>
        </w:rPr>
      </w:pPr>
      <w:r>
        <w:rPr>
          <w:rFonts w:asciiTheme="minorHAnsi" w:hAnsiTheme="minorHAnsi" w:cstheme="minorHAnsi"/>
          <w:noProof/>
          <w:color w:val="000000" w:themeColor="text1"/>
          <w:sz w:val="22"/>
          <w:szCs w:val="22"/>
        </w:rPr>
        <w:drawing>
          <wp:inline distT="0" distB="0" distL="0" distR="0" wp14:anchorId="5D13D035" wp14:editId="0837F6C3">
            <wp:extent cx="6369321" cy="4072270"/>
            <wp:effectExtent l="0" t="0" r="6350" b="4445"/>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7-01 at 14.18.2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78473" cy="4078122"/>
                    </a:xfrm>
                    <a:prstGeom prst="rect">
                      <a:avLst/>
                    </a:prstGeom>
                  </pic:spPr>
                </pic:pic>
              </a:graphicData>
            </a:graphic>
          </wp:inline>
        </w:drawing>
      </w:r>
    </w:p>
    <w:p w14:paraId="179D0A57" w14:textId="77777777" w:rsidR="004D4FE6" w:rsidRPr="00046321" w:rsidRDefault="004D4FE6" w:rsidP="0006515C">
      <w:pPr>
        <w:jc w:val="center"/>
        <w:rPr>
          <w:rFonts w:asciiTheme="majorHAnsi" w:hAnsiTheme="majorHAnsi" w:cstheme="majorHAnsi"/>
        </w:rPr>
      </w:pPr>
    </w:p>
    <w:p w14:paraId="22E9B66E" w14:textId="77777777" w:rsidR="00F22428" w:rsidRPr="00046321" w:rsidRDefault="00F22428">
      <w:pPr>
        <w:rPr>
          <w:rFonts w:asciiTheme="majorHAnsi" w:hAnsiTheme="majorHAnsi" w:cstheme="majorHAnsi"/>
        </w:rPr>
      </w:pPr>
    </w:p>
    <w:p w14:paraId="3AC5A825" w14:textId="77777777" w:rsidR="004028E2" w:rsidRDefault="004028E2" w:rsidP="004028E2">
      <w:pPr>
        <w:rPr>
          <w:rFonts w:asciiTheme="minorHAnsi" w:hAnsiTheme="minorHAnsi" w:cstheme="minorHAnsi"/>
          <w:b/>
          <w:bCs/>
          <w:color w:val="2F5496" w:themeColor="accent1" w:themeShade="BF"/>
          <w:sz w:val="28"/>
          <w:szCs w:val="28"/>
        </w:rPr>
      </w:pPr>
    </w:p>
    <w:p w14:paraId="1CFEE09F" w14:textId="531BD69C" w:rsidR="004E0148" w:rsidRPr="005242BC" w:rsidRDefault="00A31DD9" w:rsidP="005242BC">
      <w:pPr>
        <w:rPr>
          <w:rFonts w:asciiTheme="minorHAnsi" w:hAnsiTheme="minorHAnsi" w:cstheme="minorHAnsi"/>
          <w:b/>
          <w:bCs/>
          <w:color w:val="2F5496" w:themeColor="accent1" w:themeShade="BF"/>
          <w:sz w:val="28"/>
          <w:szCs w:val="28"/>
        </w:rPr>
      </w:pPr>
      <w:r w:rsidRPr="00A31DD9">
        <w:rPr>
          <w:rFonts w:asciiTheme="minorHAnsi" w:hAnsiTheme="minorHAnsi" w:cstheme="minorHAnsi"/>
          <w:b/>
          <w:bCs/>
          <w:color w:val="2F5496" w:themeColor="accent1" w:themeShade="BF"/>
          <w:sz w:val="28"/>
          <w:szCs w:val="28"/>
        </w:rPr>
        <w:t xml:space="preserve">1. </w:t>
      </w:r>
      <w:r w:rsidR="004E0148" w:rsidRPr="005242BC">
        <w:rPr>
          <w:rFonts w:asciiTheme="minorHAnsi" w:hAnsiTheme="minorHAnsi" w:cstheme="minorHAnsi"/>
          <w:b/>
          <w:bCs/>
          <w:color w:val="2F5496" w:themeColor="accent1" w:themeShade="BF"/>
          <w:sz w:val="28"/>
          <w:szCs w:val="28"/>
        </w:rPr>
        <w:t>Shared Decision-Making</w:t>
      </w:r>
    </w:p>
    <w:p w14:paraId="0C70B49A" w14:textId="477440CD" w:rsidR="004E0148" w:rsidRPr="00046321" w:rsidRDefault="004E0148" w:rsidP="00AA73D9">
      <w:pPr>
        <w:ind w:left="720"/>
        <w:rPr>
          <w:rFonts w:asciiTheme="majorHAnsi" w:hAnsiTheme="majorHAnsi" w:cstheme="majorHAnsi"/>
        </w:rPr>
      </w:pPr>
    </w:p>
    <w:p w14:paraId="3A9302BD" w14:textId="77777777" w:rsidR="005C7C02" w:rsidRPr="00046321" w:rsidRDefault="005C7C02" w:rsidP="000B4706">
      <w:pPr>
        <w:rPr>
          <w:rFonts w:asciiTheme="majorHAnsi" w:hAnsiTheme="majorHAnsi" w:cstheme="majorHAnsi"/>
          <w:b/>
          <w:bCs/>
          <w:i/>
          <w:iCs/>
          <w:color w:val="2F5496" w:themeColor="accent1" w:themeShade="BF"/>
          <w:sz w:val="22"/>
          <w:szCs w:val="22"/>
        </w:rPr>
      </w:pPr>
    </w:p>
    <w:p w14:paraId="6E3EF682" w14:textId="1208E672" w:rsidR="00C43627" w:rsidRDefault="000B4706" w:rsidP="004028E2">
      <w:pPr>
        <w:rPr>
          <w:rFonts w:asciiTheme="majorHAnsi" w:hAnsiTheme="majorHAnsi" w:cstheme="majorHAnsi"/>
          <w:b/>
          <w:bCs/>
          <w:color w:val="000000" w:themeColor="text1"/>
          <w:sz w:val="22"/>
          <w:szCs w:val="22"/>
        </w:rPr>
      </w:pPr>
      <w:r w:rsidRPr="005242BC">
        <w:rPr>
          <w:rFonts w:asciiTheme="majorHAnsi" w:hAnsiTheme="majorHAnsi" w:cstheme="majorHAnsi"/>
          <w:b/>
          <w:bCs/>
          <w:color w:val="000000" w:themeColor="text1"/>
          <w:sz w:val="22"/>
          <w:szCs w:val="22"/>
        </w:rPr>
        <w:t>Definition and Introduction</w:t>
      </w:r>
    </w:p>
    <w:p w14:paraId="4CC9219C" w14:textId="3CD7BF10" w:rsidR="001040F4" w:rsidRDefault="001040F4" w:rsidP="001040F4">
      <w:pPr>
        <w:rPr>
          <w:rFonts w:asciiTheme="majorHAnsi" w:hAnsiTheme="majorHAnsi" w:cstheme="majorHAnsi"/>
          <w:sz w:val="22"/>
          <w:szCs w:val="22"/>
        </w:rPr>
      </w:pPr>
    </w:p>
    <w:p w14:paraId="4046BFCA" w14:textId="77777777" w:rsidR="00F5605B" w:rsidRPr="009D5058" w:rsidRDefault="00F5605B" w:rsidP="00F5605B">
      <w:pPr>
        <w:pStyle w:val="CommentText"/>
        <w:rPr>
          <w:rFonts w:asciiTheme="majorHAnsi" w:hAnsiTheme="majorHAnsi"/>
          <w:sz w:val="22"/>
        </w:rPr>
      </w:pPr>
      <w:r w:rsidRPr="009D5058">
        <w:rPr>
          <w:rFonts w:asciiTheme="majorHAnsi" w:hAnsiTheme="majorHAnsi"/>
          <w:sz w:val="22"/>
        </w:rPr>
        <w:t>The Universal Personalised Care definition states that ‘Shared decision making: People are supported to a) understand the care, treatment and support options available and the risks, benefits and consequences of those options, and b) make a decision about a preferred course of action, based on evidence-based, good quality information and their personal preferences.’</w:t>
      </w:r>
    </w:p>
    <w:p w14:paraId="3BC99ADC" w14:textId="77777777" w:rsidR="00F5605B" w:rsidRPr="00046321" w:rsidRDefault="00F5605B" w:rsidP="001040F4">
      <w:pPr>
        <w:rPr>
          <w:rFonts w:asciiTheme="majorHAnsi" w:hAnsiTheme="majorHAnsi" w:cstheme="majorHAnsi"/>
          <w:sz w:val="22"/>
          <w:szCs w:val="22"/>
        </w:rPr>
      </w:pPr>
    </w:p>
    <w:p w14:paraId="32E35199" w14:textId="5F80F036" w:rsidR="001D2F48" w:rsidRDefault="001040F4" w:rsidP="001D2F48">
      <w:pPr>
        <w:pStyle w:val="CommentText"/>
      </w:pPr>
      <w:r w:rsidRPr="00180223">
        <w:rPr>
          <w:rFonts w:asciiTheme="majorHAnsi" w:hAnsiTheme="majorHAnsi"/>
          <w:sz w:val="22"/>
        </w:rPr>
        <w:t>There are a number of key reasons for shared decision making</w:t>
      </w:r>
      <w:r w:rsidR="001D2F48">
        <w:t>:</w:t>
      </w:r>
    </w:p>
    <w:p w14:paraId="55BE1D91" w14:textId="77777777" w:rsidR="001D2F48" w:rsidRPr="00936D89" w:rsidRDefault="001D2F48" w:rsidP="001D2F48">
      <w:pPr>
        <w:pStyle w:val="CommentText"/>
        <w:numPr>
          <w:ilvl w:val="0"/>
          <w:numId w:val="91"/>
        </w:numPr>
        <w:rPr>
          <w:rFonts w:asciiTheme="majorHAnsi" w:hAnsiTheme="majorHAnsi" w:cstheme="majorHAnsi"/>
          <w:sz w:val="22"/>
          <w:szCs w:val="22"/>
        </w:rPr>
      </w:pPr>
      <w:r w:rsidRPr="00936D89">
        <w:rPr>
          <w:rFonts w:asciiTheme="majorHAnsi" w:hAnsiTheme="majorHAnsi" w:cstheme="majorHAnsi"/>
          <w:sz w:val="22"/>
          <w:szCs w:val="22"/>
        </w:rPr>
        <w:t>Ethical standard- support for autonomy</w:t>
      </w:r>
    </w:p>
    <w:p w14:paraId="79812C59" w14:textId="77777777" w:rsidR="001D2F48" w:rsidRPr="00936D89" w:rsidRDefault="001D2F48" w:rsidP="001D2F48">
      <w:pPr>
        <w:pStyle w:val="CommentText"/>
        <w:numPr>
          <w:ilvl w:val="0"/>
          <w:numId w:val="91"/>
        </w:numPr>
        <w:rPr>
          <w:rFonts w:asciiTheme="majorHAnsi" w:hAnsiTheme="majorHAnsi" w:cstheme="majorHAnsi"/>
          <w:sz w:val="22"/>
          <w:szCs w:val="22"/>
        </w:rPr>
      </w:pPr>
      <w:r w:rsidRPr="00936D89">
        <w:rPr>
          <w:rFonts w:asciiTheme="majorHAnsi" w:hAnsiTheme="majorHAnsi" w:cstheme="majorHAnsi"/>
          <w:sz w:val="22"/>
          <w:szCs w:val="22"/>
        </w:rPr>
        <w:t>Moral principle- patents want to be more involved</w:t>
      </w:r>
    </w:p>
    <w:p w14:paraId="6B8F4904" w14:textId="41D6CB60" w:rsidR="001D2F48" w:rsidRPr="00936D89" w:rsidRDefault="001D2F48" w:rsidP="001D2F48">
      <w:pPr>
        <w:pStyle w:val="CommentText"/>
        <w:numPr>
          <w:ilvl w:val="0"/>
          <w:numId w:val="91"/>
        </w:numPr>
        <w:rPr>
          <w:rFonts w:asciiTheme="majorHAnsi" w:hAnsiTheme="majorHAnsi" w:cstheme="majorHAnsi"/>
          <w:sz w:val="22"/>
          <w:szCs w:val="22"/>
        </w:rPr>
      </w:pPr>
      <w:r w:rsidRPr="00936D89">
        <w:rPr>
          <w:rFonts w:asciiTheme="majorHAnsi" w:hAnsiTheme="majorHAnsi" w:cstheme="majorHAnsi"/>
          <w:sz w:val="22"/>
          <w:szCs w:val="22"/>
        </w:rPr>
        <w:t>Professional code of conduct, esp</w:t>
      </w:r>
      <w:r w:rsidR="00F5605B">
        <w:rPr>
          <w:rFonts w:asciiTheme="majorHAnsi" w:hAnsiTheme="majorHAnsi" w:cstheme="majorHAnsi"/>
          <w:sz w:val="22"/>
          <w:szCs w:val="22"/>
        </w:rPr>
        <w:t>ecially</w:t>
      </w:r>
      <w:r w:rsidRPr="00936D89">
        <w:rPr>
          <w:rFonts w:asciiTheme="majorHAnsi" w:hAnsiTheme="majorHAnsi" w:cstheme="majorHAnsi"/>
          <w:sz w:val="22"/>
          <w:szCs w:val="22"/>
        </w:rPr>
        <w:t xml:space="preserve"> consent</w:t>
      </w:r>
    </w:p>
    <w:p w14:paraId="72F113DD" w14:textId="652468FF" w:rsidR="001D2F48" w:rsidRPr="00936D89" w:rsidRDefault="001D2F48" w:rsidP="001D2F48">
      <w:pPr>
        <w:pStyle w:val="CommentText"/>
        <w:numPr>
          <w:ilvl w:val="0"/>
          <w:numId w:val="91"/>
        </w:numPr>
        <w:rPr>
          <w:rFonts w:asciiTheme="majorHAnsi" w:hAnsiTheme="majorHAnsi" w:cstheme="majorHAnsi"/>
          <w:sz w:val="22"/>
          <w:szCs w:val="22"/>
        </w:rPr>
      </w:pPr>
      <w:r w:rsidRPr="00936D89">
        <w:rPr>
          <w:rFonts w:asciiTheme="majorHAnsi" w:hAnsiTheme="majorHAnsi" w:cstheme="majorHAnsi"/>
          <w:sz w:val="22"/>
          <w:szCs w:val="22"/>
        </w:rPr>
        <w:t>En</w:t>
      </w:r>
      <w:r w:rsidR="00F5605B">
        <w:rPr>
          <w:rFonts w:asciiTheme="majorHAnsi" w:hAnsiTheme="majorHAnsi" w:cstheme="majorHAnsi"/>
          <w:sz w:val="22"/>
          <w:szCs w:val="22"/>
        </w:rPr>
        <w:t>s</w:t>
      </w:r>
      <w:r w:rsidRPr="00936D89">
        <w:rPr>
          <w:rFonts w:asciiTheme="majorHAnsi" w:hAnsiTheme="majorHAnsi" w:cstheme="majorHAnsi"/>
          <w:sz w:val="22"/>
          <w:szCs w:val="22"/>
        </w:rPr>
        <w:t>ures we provide care and treatment that informed patients want, so can help with allocating resources at a population level and therefore contributes to reducing unwarranted variation and maximising value</w:t>
      </w:r>
    </w:p>
    <w:p w14:paraId="64060CEB" w14:textId="1F51E8A8" w:rsidR="001040F4" w:rsidRPr="00180223" w:rsidRDefault="001040F4" w:rsidP="001040F4">
      <w:pPr>
        <w:rPr>
          <w:rFonts w:asciiTheme="majorHAnsi" w:hAnsiTheme="majorHAnsi"/>
          <w:sz w:val="22"/>
        </w:rPr>
      </w:pPr>
      <w:r w:rsidRPr="00180223">
        <w:rPr>
          <w:rFonts w:asciiTheme="majorHAnsi" w:hAnsiTheme="majorHAnsi"/>
          <w:sz w:val="22"/>
        </w:rPr>
        <w:t>An understanding of these reasons is important for anyone looking for ways of improving their services. It requires shifts in culture and systems, prepared professionals</w:t>
      </w:r>
      <w:r w:rsidR="00AC34CB">
        <w:rPr>
          <w:rFonts w:asciiTheme="majorHAnsi" w:hAnsiTheme="majorHAnsi"/>
          <w:sz w:val="22"/>
        </w:rPr>
        <w:t>,</w:t>
      </w:r>
      <w:r w:rsidRPr="00180223">
        <w:rPr>
          <w:rFonts w:asciiTheme="majorHAnsi" w:hAnsiTheme="majorHAnsi"/>
          <w:sz w:val="22"/>
        </w:rPr>
        <w:t xml:space="preserve"> and supported individuals.</w:t>
      </w:r>
    </w:p>
    <w:p w14:paraId="6468D191" w14:textId="77777777" w:rsidR="001040F4" w:rsidRPr="00180223" w:rsidRDefault="001040F4" w:rsidP="001040F4">
      <w:pPr>
        <w:rPr>
          <w:rFonts w:asciiTheme="majorHAnsi" w:hAnsiTheme="majorHAnsi"/>
          <w:b/>
          <w:i/>
          <w:color w:val="2F5496" w:themeColor="accent1" w:themeShade="BF"/>
          <w:sz w:val="22"/>
          <w:highlight w:val="yellow"/>
        </w:rPr>
      </w:pPr>
    </w:p>
    <w:p w14:paraId="482E8DC1" w14:textId="77777777" w:rsidR="002F666A" w:rsidRPr="00046321" w:rsidRDefault="002F666A" w:rsidP="004028E2">
      <w:pPr>
        <w:rPr>
          <w:rFonts w:asciiTheme="majorHAnsi" w:hAnsiTheme="majorHAnsi" w:cstheme="majorHAnsi"/>
          <w:sz w:val="22"/>
          <w:szCs w:val="22"/>
        </w:rPr>
      </w:pPr>
      <w:r w:rsidRPr="00046321">
        <w:rPr>
          <w:rFonts w:asciiTheme="majorHAnsi" w:hAnsiTheme="majorHAnsi" w:cstheme="majorHAnsi"/>
          <w:sz w:val="22"/>
          <w:szCs w:val="22"/>
        </w:rPr>
        <w:t>Shared decision making (SDM) ensures that individuals are supported to make decisions that are right for them.  It is a collaborative process through which a clinician supports a patient to reach a decision about their treatment.</w:t>
      </w:r>
    </w:p>
    <w:p w14:paraId="3D00FF54" w14:textId="77777777" w:rsidR="002F666A" w:rsidRPr="00046321" w:rsidRDefault="002F666A" w:rsidP="002F666A">
      <w:pPr>
        <w:pStyle w:val="NormalWeb"/>
        <w:rPr>
          <w:rFonts w:asciiTheme="majorHAnsi" w:hAnsiTheme="majorHAnsi" w:cstheme="majorHAnsi"/>
          <w:sz w:val="22"/>
          <w:szCs w:val="22"/>
        </w:rPr>
      </w:pPr>
      <w:r w:rsidRPr="00046321">
        <w:rPr>
          <w:rFonts w:asciiTheme="majorHAnsi" w:hAnsiTheme="majorHAnsi" w:cstheme="majorHAnsi"/>
          <w:sz w:val="22"/>
          <w:szCs w:val="22"/>
        </w:rPr>
        <w:t>The conversation brings together:</w:t>
      </w:r>
    </w:p>
    <w:p w14:paraId="6A5007AA" w14:textId="77777777" w:rsidR="002F666A" w:rsidRPr="00046321" w:rsidRDefault="002F666A" w:rsidP="00EE12D0">
      <w:pPr>
        <w:numPr>
          <w:ilvl w:val="0"/>
          <w:numId w:val="6"/>
        </w:numPr>
        <w:spacing w:before="100" w:beforeAutospacing="1" w:after="100" w:afterAutospacing="1"/>
        <w:rPr>
          <w:rFonts w:asciiTheme="majorHAnsi" w:hAnsiTheme="majorHAnsi" w:cstheme="majorHAnsi"/>
          <w:sz w:val="22"/>
          <w:szCs w:val="22"/>
        </w:rPr>
      </w:pPr>
      <w:r w:rsidRPr="00046321">
        <w:rPr>
          <w:rFonts w:asciiTheme="majorHAnsi" w:hAnsiTheme="majorHAnsi" w:cstheme="majorHAnsi"/>
          <w:sz w:val="22"/>
          <w:szCs w:val="22"/>
        </w:rPr>
        <w:t>the clinician’s expertise, such as treatment options, evidence, risks and benefits</w:t>
      </w:r>
    </w:p>
    <w:p w14:paraId="1B42EFE8" w14:textId="77777777" w:rsidR="002F666A" w:rsidRPr="00046321" w:rsidRDefault="002F666A" w:rsidP="00EE12D0">
      <w:pPr>
        <w:numPr>
          <w:ilvl w:val="0"/>
          <w:numId w:val="6"/>
        </w:numPr>
        <w:spacing w:before="100" w:beforeAutospacing="1" w:after="100" w:afterAutospacing="1"/>
        <w:rPr>
          <w:rFonts w:asciiTheme="majorHAnsi" w:hAnsiTheme="majorHAnsi" w:cstheme="majorHAnsi"/>
          <w:sz w:val="22"/>
          <w:szCs w:val="22"/>
        </w:rPr>
      </w:pPr>
      <w:r w:rsidRPr="00046321">
        <w:rPr>
          <w:rFonts w:asciiTheme="majorHAnsi" w:hAnsiTheme="majorHAnsi" w:cstheme="majorHAnsi"/>
          <w:sz w:val="22"/>
          <w:szCs w:val="22"/>
        </w:rPr>
        <w:t>what the patient knows best: their preferences, personal circumstances, goals, values and beliefs.</w:t>
      </w:r>
    </w:p>
    <w:p w14:paraId="5B1FCBDD" w14:textId="36D195CB" w:rsidR="002F666A" w:rsidRDefault="002F666A" w:rsidP="001040F4">
      <w:pPr>
        <w:rPr>
          <w:rFonts w:asciiTheme="majorHAnsi" w:hAnsiTheme="majorHAnsi" w:cstheme="majorHAnsi"/>
          <w:sz w:val="22"/>
          <w:szCs w:val="22"/>
        </w:rPr>
      </w:pPr>
      <w:r w:rsidRPr="00046321">
        <w:rPr>
          <w:rFonts w:asciiTheme="majorHAnsi" w:hAnsiTheme="majorHAnsi" w:cstheme="majorHAnsi"/>
          <w:sz w:val="22"/>
          <w:szCs w:val="22"/>
        </w:rPr>
        <w:t xml:space="preserve">SDM is a process in which people who experience a change in their health work together with clinicians to select tests, treatments, management or support packages. </w:t>
      </w:r>
    </w:p>
    <w:p w14:paraId="5C00753A" w14:textId="77777777" w:rsidR="00C43627" w:rsidRPr="00046321" w:rsidRDefault="00C43627" w:rsidP="002F666A">
      <w:pPr>
        <w:rPr>
          <w:rFonts w:asciiTheme="majorHAnsi" w:hAnsiTheme="majorHAnsi" w:cstheme="majorHAnsi"/>
          <w:sz w:val="22"/>
          <w:szCs w:val="22"/>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4E2E6E" w:rsidRPr="00046321" w14:paraId="183D51D2" w14:textId="77777777" w:rsidTr="005242BC">
        <w:tc>
          <w:tcPr>
            <w:tcW w:w="9493" w:type="dxa"/>
          </w:tcPr>
          <w:p w14:paraId="00FF2770" w14:textId="6D7BBCE0" w:rsidR="004E2E6E" w:rsidRDefault="00C43627" w:rsidP="00C43627">
            <w:pPr>
              <w:ind w:left="-100"/>
              <w:rPr>
                <w:rFonts w:asciiTheme="majorHAnsi" w:hAnsiTheme="majorHAnsi" w:cstheme="majorHAnsi"/>
                <w:b/>
                <w:bCs/>
                <w:color w:val="000000" w:themeColor="text1"/>
                <w:sz w:val="22"/>
                <w:szCs w:val="22"/>
              </w:rPr>
            </w:pPr>
            <w:r w:rsidRPr="0057094F">
              <w:rPr>
                <w:rFonts w:asciiTheme="majorHAnsi" w:hAnsiTheme="majorHAnsi" w:cstheme="majorHAnsi"/>
                <w:b/>
                <w:bCs/>
                <w:color w:val="000000" w:themeColor="text1"/>
                <w:sz w:val="22"/>
                <w:szCs w:val="22"/>
              </w:rPr>
              <w:t>Descriptors of professional behaviours</w:t>
            </w:r>
            <w:r>
              <w:rPr>
                <w:rFonts w:asciiTheme="majorHAnsi" w:hAnsiTheme="majorHAnsi" w:cstheme="majorHAnsi"/>
                <w:b/>
                <w:bCs/>
                <w:color w:val="000000" w:themeColor="text1"/>
                <w:sz w:val="22"/>
                <w:szCs w:val="22"/>
              </w:rPr>
              <w:t xml:space="preserve">: </w:t>
            </w:r>
            <w:r w:rsidR="001855EA" w:rsidRPr="005242BC">
              <w:rPr>
                <w:rFonts w:asciiTheme="majorHAnsi" w:hAnsiTheme="majorHAnsi" w:cstheme="majorHAnsi"/>
                <w:b/>
                <w:bCs/>
                <w:color w:val="000000" w:themeColor="text1"/>
                <w:sz w:val="22"/>
                <w:szCs w:val="22"/>
              </w:rPr>
              <w:t xml:space="preserve">Ensuring that individuals are supported to make decisions that are right for them </w:t>
            </w:r>
            <w:r w:rsidR="00CF1119" w:rsidRPr="005242BC">
              <w:rPr>
                <w:rFonts w:asciiTheme="majorHAnsi" w:hAnsiTheme="majorHAnsi" w:cstheme="majorHAnsi"/>
                <w:b/>
                <w:bCs/>
                <w:color w:val="000000" w:themeColor="text1"/>
                <w:sz w:val="22"/>
                <w:szCs w:val="22"/>
              </w:rPr>
              <w:t xml:space="preserve">and </w:t>
            </w:r>
            <w:r w:rsidR="001855EA" w:rsidRPr="005242BC">
              <w:rPr>
                <w:rFonts w:asciiTheme="majorHAnsi" w:hAnsiTheme="majorHAnsi" w:cstheme="majorHAnsi"/>
                <w:b/>
                <w:bCs/>
                <w:color w:val="000000" w:themeColor="text1"/>
                <w:sz w:val="22"/>
                <w:szCs w:val="22"/>
              </w:rPr>
              <w:t>based on shared understanding.</w:t>
            </w:r>
          </w:p>
          <w:p w14:paraId="46FB51F9" w14:textId="32849892" w:rsidR="00AD7715" w:rsidRDefault="00AD7715" w:rsidP="00C43627">
            <w:pPr>
              <w:ind w:left="-100"/>
              <w:rPr>
                <w:rFonts w:asciiTheme="majorHAnsi" w:hAnsiTheme="majorHAnsi" w:cstheme="majorHAnsi"/>
                <w:b/>
                <w:bCs/>
                <w:color w:val="000000" w:themeColor="text1"/>
                <w:sz w:val="22"/>
                <w:szCs w:val="22"/>
              </w:rPr>
            </w:pPr>
          </w:p>
          <w:p w14:paraId="14037BB1" w14:textId="77777777" w:rsidR="00AD7715" w:rsidRPr="00CA7518" w:rsidRDefault="00AD7715" w:rsidP="00AD7715">
            <w:pPr>
              <w:rPr>
                <w:rFonts w:asciiTheme="majorHAnsi" w:hAnsiTheme="majorHAnsi" w:cstheme="majorHAnsi"/>
                <w:color w:val="000000" w:themeColor="text1"/>
                <w:sz w:val="22"/>
                <w:szCs w:val="22"/>
              </w:rPr>
            </w:pPr>
            <w:r w:rsidRPr="00CA7518">
              <w:rPr>
                <w:rFonts w:asciiTheme="majorHAnsi" w:hAnsiTheme="majorHAnsi" w:cstheme="majorHAnsi"/>
                <w:color w:val="000000" w:themeColor="text1"/>
                <w:sz w:val="22"/>
                <w:szCs w:val="22"/>
              </w:rPr>
              <w:t>The practitioner</w:t>
            </w:r>
          </w:p>
          <w:p w14:paraId="7C8ECCC7" w14:textId="4CFC9A0E" w:rsidR="004E2E6E" w:rsidRPr="00233738" w:rsidRDefault="004E2E6E" w:rsidP="00EE12D0">
            <w:pPr>
              <w:pStyle w:val="ListParagraph"/>
              <w:numPr>
                <w:ilvl w:val="0"/>
                <w:numId w:val="8"/>
              </w:numPr>
              <w:autoSpaceDE w:val="0"/>
              <w:autoSpaceDN w:val="0"/>
              <w:adjustRightInd w:val="0"/>
              <w:rPr>
                <w:rFonts w:asciiTheme="majorHAnsi" w:eastAsiaTheme="minorHAnsi" w:hAnsiTheme="majorHAnsi" w:cstheme="majorHAnsi"/>
                <w:color w:val="000000" w:themeColor="text1"/>
                <w:sz w:val="22"/>
                <w:szCs w:val="22"/>
                <w:lang w:eastAsia="en-US"/>
              </w:rPr>
            </w:pPr>
            <w:r w:rsidRPr="00233738">
              <w:rPr>
                <w:rFonts w:asciiTheme="majorHAnsi" w:eastAsiaTheme="minorHAnsi" w:hAnsiTheme="majorHAnsi" w:cstheme="majorHAnsi"/>
                <w:color w:val="000000" w:themeColor="text1"/>
                <w:sz w:val="22"/>
                <w:szCs w:val="22"/>
                <w:lang w:eastAsia="en-US"/>
              </w:rPr>
              <w:t xml:space="preserve">Appreciates the value of health being more than the absence of disease </w:t>
            </w:r>
            <w:r w:rsidR="00180223">
              <w:rPr>
                <w:rFonts w:asciiTheme="majorHAnsi" w:eastAsiaTheme="minorHAnsi" w:hAnsiTheme="majorHAnsi" w:cstheme="majorHAnsi"/>
                <w:color w:val="000000" w:themeColor="text1"/>
                <w:sz w:val="22"/>
                <w:szCs w:val="22"/>
                <w:lang w:eastAsia="en-US"/>
              </w:rPr>
              <w:t xml:space="preserve">and </w:t>
            </w:r>
            <w:r w:rsidRPr="00233738">
              <w:rPr>
                <w:rFonts w:asciiTheme="majorHAnsi" w:eastAsiaTheme="minorHAnsi" w:hAnsiTheme="majorHAnsi" w:cstheme="majorHAnsi"/>
                <w:color w:val="000000" w:themeColor="text1"/>
                <w:sz w:val="22"/>
                <w:szCs w:val="22"/>
                <w:lang w:eastAsia="en-US"/>
              </w:rPr>
              <w:t xml:space="preserve">a </w:t>
            </w:r>
            <w:r w:rsidR="003D3F5F" w:rsidRPr="00233738">
              <w:rPr>
                <w:rFonts w:asciiTheme="majorHAnsi" w:eastAsiaTheme="minorHAnsi" w:hAnsiTheme="majorHAnsi" w:cstheme="majorHAnsi"/>
                <w:color w:val="000000" w:themeColor="text1"/>
                <w:sz w:val="22"/>
                <w:szCs w:val="22"/>
                <w:lang w:eastAsia="en-US"/>
              </w:rPr>
              <w:t>means of</w:t>
            </w:r>
            <w:r w:rsidRPr="00233738">
              <w:rPr>
                <w:rFonts w:asciiTheme="majorHAnsi" w:eastAsiaTheme="minorHAnsi" w:hAnsiTheme="majorHAnsi" w:cstheme="majorHAnsi"/>
                <w:color w:val="000000" w:themeColor="text1"/>
                <w:sz w:val="22"/>
                <w:szCs w:val="22"/>
                <w:lang w:eastAsia="en-US"/>
              </w:rPr>
              <w:t xml:space="preserve"> enabl</w:t>
            </w:r>
            <w:r w:rsidR="003D3F5F" w:rsidRPr="00233738">
              <w:rPr>
                <w:rFonts w:asciiTheme="majorHAnsi" w:eastAsiaTheme="minorHAnsi" w:hAnsiTheme="majorHAnsi" w:cstheme="majorHAnsi"/>
                <w:color w:val="000000" w:themeColor="text1"/>
                <w:sz w:val="22"/>
                <w:szCs w:val="22"/>
                <w:lang w:eastAsia="en-US"/>
              </w:rPr>
              <w:t xml:space="preserve">ing </w:t>
            </w:r>
            <w:r w:rsidR="004C68C4" w:rsidRPr="00233738">
              <w:rPr>
                <w:rFonts w:asciiTheme="majorHAnsi" w:eastAsiaTheme="minorHAnsi" w:hAnsiTheme="majorHAnsi" w:cstheme="majorHAnsi"/>
                <w:color w:val="000000" w:themeColor="text1"/>
                <w:sz w:val="22"/>
                <w:szCs w:val="22"/>
                <w:lang w:eastAsia="en-US"/>
              </w:rPr>
              <w:t xml:space="preserve">a </w:t>
            </w:r>
            <w:r w:rsidRPr="00233738">
              <w:rPr>
                <w:rFonts w:asciiTheme="majorHAnsi" w:eastAsiaTheme="minorHAnsi" w:hAnsiTheme="majorHAnsi" w:cstheme="majorHAnsi"/>
                <w:color w:val="000000" w:themeColor="text1"/>
                <w:sz w:val="22"/>
                <w:szCs w:val="22"/>
                <w:lang w:eastAsia="en-US"/>
              </w:rPr>
              <w:t xml:space="preserve">person to </w:t>
            </w:r>
            <w:r w:rsidR="003D3F5F" w:rsidRPr="00233738">
              <w:rPr>
                <w:rFonts w:asciiTheme="majorHAnsi" w:eastAsiaTheme="minorHAnsi" w:hAnsiTheme="majorHAnsi" w:cstheme="majorHAnsi"/>
                <w:color w:val="000000" w:themeColor="text1"/>
                <w:sz w:val="22"/>
                <w:szCs w:val="22"/>
                <w:lang w:eastAsia="en-US"/>
              </w:rPr>
              <w:t xml:space="preserve">live their lives to their fullest potential </w:t>
            </w:r>
          </w:p>
          <w:p w14:paraId="2D71728B" w14:textId="0997CA70" w:rsidR="004E2E6E" w:rsidRPr="00233738" w:rsidRDefault="004E2E6E" w:rsidP="00EE12D0">
            <w:pPr>
              <w:pStyle w:val="ListParagraph"/>
              <w:numPr>
                <w:ilvl w:val="0"/>
                <w:numId w:val="8"/>
              </w:numPr>
              <w:autoSpaceDE w:val="0"/>
              <w:autoSpaceDN w:val="0"/>
              <w:adjustRightInd w:val="0"/>
              <w:rPr>
                <w:rFonts w:asciiTheme="majorHAnsi" w:eastAsiaTheme="minorHAnsi" w:hAnsiTheme="majorHAnsi" w:cstheme="majorHAnsi"/>
                <w:color w:val="000000" w:themeColor="text1"/>
                <w:sz w:val="22"/>
                <w:szCs w:val="22"/>
                <w:lang w:eastAsia="en-US"/>
              </w:rPr>
            </w:pPr>
            <w:r w:rsidRPr="00233738">
              <w:rPr>
                <w:rFonts w:asciiTheme="majorHAnsi" w:eastAsiaTheme="minorHAnsi" w:hAnsiTheme="majorHAnsi" w:cstheme="majorHAnsi"/>
                <w:color w:val="000000" w:themeColor="text1"/>
                <w:sz w:val="22"/>
                <w:szCs w:val="22"/>
                <w:lang w:eastAsia="en-US"/>
              </w:rPr>
              <w:t>Enquire</w:t>
            </w:r>
            <w:r w:rsidR="003D3F5F" w:rsidRPr="00233738">
              <w:rPr>
                <w:rFonts w:asciiTheme="majorHAnsi" w:eastAsiaTheme="minorHAnsi" w:hAnsiTheme="majorHAnsi" w:cstheme="majorHAnsi"/>
                <w:color w:val="000000" w:themeColor="text1"/>
                <w:sz w:val="22"/>
                <w:szCs w:val="22"/>
                <w:lang w:eastAsia="en-US"/>
              </w:rPr>
              <w:t>s</w:t>
            </w:r>
            <w:r w:rsidRPr="00233738">
              <w:rPr>
                <w:rFonts w:asciiTheme="majorHAnsi" w:eastAsiaTheme="minorHAnsi" w:hAnsiTheme="majorHAnsi" w:cstheme="majorHAnsi"/>
                <w:color w:val="000000" w:themeColor="text1"/>
                <w:sz w:val="22"/>
                <w:szCs w:val="22"/>
                <w:lang w:eastAsia="en-US"/>
              </w:rPr>
              <w:t xml:space="preserve"> routinely into physical, psychological and social </w:t>
            </w:r>
            <w:r w:rsidR="003D3F5F" w:rsidRPr="00233738">
              <w:rPr>
                <w:rFonts w:asciiTheme="majorHAnsi" w:eastAsiaTheme="minorHAnsi" w:hAnsiTheme="majorHAnsi" w:cstheme="majorHAnsi"/>
                <w:color w:val="000000" w:themeColor="text1"/>
                <w:sz w:val="22"/>
                <w:szCs w:val="22"/>
                <w:lang w:eastAsia="en-US"/>
              </w:rPr>
              <w:t>factors and</w:t>
            </w:r>
            <w:r w:rsidRPr="00233738">
              <w:rPr>
                <w:rFonts w:asciiTheme="majorHAnsi" w:eastAsiaTheme="minorHAnsi" w:hAnsiTheme="majorHAnsi" w:cstheme="majorHAnsi"/>
                <w:color w:val="000000" w:themeColor="text1"/>
                <w:sz w:val="22"/>
                <w:szCs w:val="22"/>
                <w:lang w:eastAsia="en-US"/>
              </w:rPr>
              <w:t xml:space="preserve"> integrat</w:t>
            </w:r>
            <w:r w:rsidR="003D3F5F" w:rsidRPr="00233738">
              <w:rPr>
                <w:rFonts w:asciiTheme="majorHAnsi" w:eastAsiaTheme="minorHAnsi" w:hAnsiTheme="majorHAnsi" w:cstheme="majorHAnsi"/>
                <w:color w:val="000000" w:themeColor="text1"/>
                <w:sz w:val="22"/>
                <w:szCs w:val="22"/>
                <w:lang w:eastAsia="en-US"/>
              </w:rPr>
              <w:t>es</w:t>
            </w:r>
            <w:r w:rsidRPr="00233738">
              <w:rPr>
                <w:rFonts w:asciiTheme="majorHAnsi" w:eastAsiaTheme="minorHAnsi" w:hAnsiTheme="majorHAnsi" w:cstheme="majorHAnsi"/>
                <w:color w:val="000000" w:themeColor="text1"/>
                <w:sz w:val="22"/>
                <w:szCs w:val="22"/>
                <w:lang w:eastAsia="en-US"/>
              </w:rPr>
              <w:t xml:space="preserve"> th</w:t>
            </w:r>
            <w:r w:rsidR="003D3F5F" w:rsidRPr="00233738">
              <w:rPr>
                <w:rFonts w:asciiTheme="majorHAnsi" w:eastAsiaTheme="minorHAnsi" w:hAnsiTheme="majorHAnsi" w:cstheme="majorHAnsi"/>
                <w:color w:val="000000" w:themeColor="text1"/>
                <w:sz w:val="22"/>
                <w:szCs w:val="22"/>
                <w:lang w:eastAsia="en-US"/>
              </w:rPr>
              <w:t>ese</w:t>
            </w:r>
            <w:r w:rsidRPr="00233738">
              <w:rPr>
                <w:rFonts w:asciiTheme="majorHAnsi" w:eastAsiaTheme="minorHAnsi" w:hAnsiTheme="majorHAnsi" w:cstheme="majorHAnsi"/>
                <w:color w:val="000000" w:themeColor="text1"/>
                <w:sz w:val="22"/>
                <w:szCs w:val="22"/>
                <w:lang w:eastAsia="en-US"/>
              </w:rPr>
              <w:t xml:space="preserve"> </w:t>
            </w:r>
            <w:r w:rsidR="003D3F5F" w:rsidRPr="00233738">
              <w:rPr>
                <w:rFonts w:asciiTheme="majorHAnsi" w:eastAsiaTheme="minorHAnsi" w:hAnsiTheme="majorHAnsi" w:cstheme="majorHAnsi"/>
                <w:color w:val="000000" w:themeColor="text1"/>
                <w:sz w:val="22"/>
                <w:szCs w:val="22"/>
                <w:lang w:eastAsia="en-US"/>
              </w:rPr>
              <w:t>into</w:t>
            </w:r>
            <w:r w:rsidRPr="00233738">
              <w:rPr>
                <w:rFonts w:asciiTheme="majorHAnsi" w:eastAsiaTheme="minorHAnsi" w:hAnsiTheme="majorHAnsi" w:cstheme="majorHAnsi"/>
                <w:color w:val="000000" w:themeColor="text1"/>
                <w:sz w:val="22"/>
                <w:szCs w:val="22"/>
                <w:lang w:eastAsia="en-US"/>
              </w:rPr>
              <w:t xml:space="preserve"> a holistic </w:t>
            </w:r>
            <w:r w:rsidR="003D3F5F" w:rsidRPr="00233738">
              <w:rPr>
                <w:rFonts w:asciiTheme="majorHAnsi" w:eastAsiaTheme="minorHAnsi" w:hAnsiTheme="majorHAnsi" w:cstheme="majorHAnsi"/>
                <w:color w:val="000000" w:themeColor="text1"/>
                <w:sz w:val="22"/>
                <w:szCs w:val="22"/>
                <w:lang w:eastAsia="en-US"/>
              </w:rPr>
              <w:t>understanding</w:t>
            </w:r>
          </w:p>
          <w:p w14:paraId="00E297F8" w14:textId="08D51C7F" w:rsidR="00E65DD2" w:rsidRPr="00233738" w:rsidRDefault="00E65DD2" w:rsidP="00EE12D0">
            <w:pPr>
              <w:pStyle w:val="ListParagraph"/>
              <w:numPr>
                <w:ilvl w:val="0"/>
                <w:numId w:val="8"/>
              </w:numPr>
              <w:autoSpaceDE w:val="0"/>
              <w:autoSpaceDN w:val="0"/>
              <w:adjustRightInd w:val="0"/>
              <w:rPr>
                <w:rFonts w:asciiTheme="majorHAnsi" w:eastAsiaTheme="minorHAnsi" w:hAnsiTheme="majorHAnsi" w:cstheme="majorHAnsi"/>
                <w:color w:val="000000" w:themeColor="text1"/>
                <w:sz w:val="22"/>
                <w:szCs w:val="22"/>
                <w:lang w:eastAsia="en-US"/>
              </w:rPr>
            </w:pPr>
            <w:r w:rsidRPr="00233738">
              <w:rPr>
                <w:rFonts w:asciiTheme="majorHAnsi" w:eastAsiaTheme="minorHAnsi" w:hAnsiTheme="majorHAnsi" w:cstheme="majorHAnsi"/>
                <w:color w:val="000000" w:themeColor="text1"/>
                <w:sz w:val="22"/>
                <w:szCs w:val="22"/>
                <w:lang w:eastAsia="en-US"/>
              </w:rPr>
              <w:t>Interpret</w:t>
            </w:r>
            <w:r w:rsidR="003D3F5F" w:rsidRPr="00233738">
              <w:rPr>
                <w:rFonts w:asciiTheme="majorHAnsi" w:eastAsiaTheme="minorHAnsi" w:hAnsiTheme="majorHAnsi" w:cstheme="majorHAnsi"/>
                <w:color w:val="000000" w:themeColor="text1"/>
                <w:sz w:val="22"/>
                <w:szCs w:val="22"/>
                <w:lang w:eastAsia="en-US"/>
              </w:rPr>
              <w:t>s</w:t>
            </w:r>
            <w:r w:rsidRPr="00233738">
              <w:rPr>
                <w:rFonts w:asciiTheme="majorHAnsi" w:eastAsiaTheme="minorHAnsi" w:hAnsiTheme="majorHAnsi" w:cstheme="majorHAnsi"/>
                <w:color w:val="000000" w:themeColor="text1"/>
                <w:sz w:val="22"/>
                <w:szCs w:val="22"/>
                <w:lang w:eastAsia="en-US"/>
              </w:rPr>
              <w:t xml:space="preserve"> personal stor</w:t>
            </w:r>
            <w:r w:rsidR="003D3F5F" w:rsidRPr="00233738">
              <w:rPr>
                <w:rFonts w:asciiTheme="majorHAnsi" w:eastAsiaTheme="minorHAnsi" w:hAnsiTheme="majorHAnsi" w:cstheme="majorHAnsi"/>
                <w:color w:val="000000" w:themeColor="text1"/>
                <w:sz w:val="22"/>
                <w:szCs w:val="22"/>
                <w:lang w:eastAsia="en-US"/>
              </w:rPr>
              <w:t>ies</w:t>
            </w:r>
            <w:r w:rsidRPr="00233738">
              <w:rPr>
                <w:rFonts w:asciiTheme="majorHAnsi" w:eastAsiaTheme="minorHAnsi" w:hAnsiTheme="majorHAnsi" w:cstheme="majorHAnsi"/>
                <w:color w:val="000000" w:themeColor="text1"/>
                <w:sz w:val="22"/>
                <w:szCs w:val="22"/>
                <w:lang w:eastAsia="en-US"/>
              </w:rPr>
              <w:t xml:space="preserve"> in </w:t>
            </w:r>
            <w:r w:rsidR="003D3F5F" w:rsidRPr="00233738">
              <w:rPr>
                <w:rFonts w:asciiTheme="majorHAnsi" w:eastAsiaTheme="minorHAnsi" w:hAnsiTheme="majorHAnsi" w:cstheme="majorHAnsi"/>
                <w:color w:val="000000" w:themeColor="text1"/>
                <w:sz w:val="22"/>
                <w:szCs w:val="22"/>
                <w:lang w:eastAsia="en-US"/>
              </w:rPr>
              <w:t>their</w:t>
            </w:r>
            <w:r w:rsidRPr="00233738">
              <w:rPr>
                <w:rFonts w:asciiTheme="majorHAnsi" w:eastAsiaTheme="minorHAnsi" w:hAnsiTheme="majorHAnsi" w:cstheme="majorHAnsi"/>
                <w:color w:val="000000" w:themeColor="text1"/>
                <w:sz w:val="22"/>
                <w:szCs w:val="22"/>
                <w:lang w:eastAsia="en-US"/>
              </w:rPr>
              <w:t xml:space="preserve"> unique context, including environmental</w:t>
            </w:r>
            <w:r w:rsidR="003D3F5F" w:rsidRPr="00233738">
              <w:rPr>
                <w:rFonts w:asciiTheme="majorHAnsi" w:eastAsiaTheme="minorHAnsi" w:hAnsiTheme="majorHAnsi" w:cstheme="majorHAnsi"/>
                <w:color w:val="000000" w:themeColor="text1"/>
                <w:sz w:val="22"/>
                <w:szCs w:val="22"/>
                <w:lang w:eastAsia="en-US"/>
              </w:rPr>
              <w:t xml:space="preserve">, </w:t>
            </w:r>
            <w:r w:rsidRPr="00233738">
              <w:rPr>
                <w:rFonts w:asciiTheme="majorHAnsi" w:eastAsiaTheme="minorHAnsi" w:hAnsiTheme="majorHAnsi" w:cstheme="majorHAnsi"/>
                <w:color w:val="000000" w:themeColor="text1"/>
                <w:sz w:val="22"/>
                <w:szCs w:val="22"/>
                <w:lang w:eastAsia="en-US"/>
              </w:rPr>
              <w:t>cultural</w:t>
            </w:r>
            <w:r w:rsidR="003D3F5F" w:rsidRPr="00233738">
              <w:rPr>
                <w:rFonts w:asciiTheme="majorHAnsi" w:eastAsiaTheme="minorHAnsi" w:hAnsiTheme="majorHAnsi" w:cstheme="majorHAnsi"/>
                <w:color w:val="000000" w:themeColor="text1"/>
                <w:sz w:val="22"/>
                <w:szCs w:val="22"/>
                <w:lang w:eastAsia="en-US"/>
              </w:rPr>
              <w:t xml:space="preserve">, and </w:t>
            </w:r>
            <w:r w:rsidRPr="00233738">
              <w:rPr>
                <w:rFonts w:asciiTheme="majorHAnsi" w:eastAsiaTheme="minorHAnsi" w:hAnsiTheme="majorHAnsi" w:cstheme="majorHAnsi"/>
                <w:color w:val="000000" w:themeColor="text1"/>
                <w:sz w:val="22"/>
                <w:szCs w:val="22"/>
                <w:lang w:eastAsia="en-US"/>
              </w:rPr>
              <w:t>spiritual</w:t>
            </w:r>
            <w:r w:rsidR="003D3F5F" w:rsidRPr="00233738">
              <w:rPr>
                <w:rFonts w:asciiTheme="majorHAnsi" w:eastAsiaTheme="minorHAnsi" w:hAnsiTheme="majorHAnsi" w:cstheme="majorHAnsi"/>
                <w:color w:val="000000" w:themeColor="text1"/>
                <w:sz w:val="22"/>
                <w:szCs w:val="22"/>
                <w:lang w:eastAsia="en-US"/>
              </w:rPr>
              <w:t xml:space="preserve"> or </w:t>
            </w:r>
            <w:r w:rsidRPr="00233738">
              <w:rPr>
                <w:rFonts w:asciiTheme="majorHAnsi" w:eastAsiaTheme="minorHAnsi" w:hAnsiTheme="majorHAnsi" w:cstheme="majorHAnsi"/>
                <w:color w:val="000000" w:themeColor="text1"/>
                <w:sz w:val="22"/>
                <w:szCs w:val="22"/>
                <w:lang w:eastAsia="en-US"/>
              </w:rPr>
              <w:t>existential factors</w:t>
            </w:r>
          </w:p>
          <w:p w14:paraId="183A5598" w14:textId="63643BAF" w:rsidR="00E65DD2" w:rsidRPr="00046321" w:rsidRDefault="003D3F5F" w:rsidP="00EE12D0">
            <w:pPr>
              <w:pStyle w:val="ListParagraph"/>
              <w:numPr>
                <w:ilvl w:val="0"/>
                <w:numId w:val="8"/>
              </w:numPr>
              <w:autoSpaceDE w:val="0"/>
              <w:autoSpaceDN w:val="0"/>
              <w:adjustRightInd w:val="0"/>
              <w:rPr>
                <w:rFonts w:asciiTheme="majorHAnsi" w:eastAsiaTheme="minorHAnsi" w:hAnsiTheme="majorHAnsi" w:cstheme="majorHAnsi"/>
                <w:color w:val="000000" w:themeColor="text1"/>
                <w:sz w:val="22"/>
                <w:szCs w:val="22"/>
                <w:lang w:eastAsia="en-US"/>
              </w:rPr>
            </w:pPr>
            <w:r w:rsidRPr="00046321">
              <w:rPr>
                <w:rFonts w:asciiTheme="majorHAnsi" w:eastAsiaTheme="minorHAnsi" w:hAnsiTheme="majorHAnsi" w:cstheme="majorHAnsi"/>
                <w:color w:val="000000" w:themeColor="text1"/>
                <w:sz w:val="22"/>
                <w:szCs w:val="22"/>
                <w:lang w:eastAsia="en-US"/>
              </w:rPr>
              <w:t xml:space="preserve">Demonstrates the ability to </w:t>
            </w:r>
            <w:r w:rsidR="00E65DD2" w:rsidRPr="00046321">
              <w:rPr>
                <w:rFonts w:asciiTheme="majorHAnsi" w:eastAsiaTheme="minorHAnsi" w:hAnsiTheme="majorHAnsi" w:cstheme="majorHAnsi"/>
                <w:color w:val="000000" w:themeColor="text1"/>
                <w:sz w:val="22"/>
                <w:szCs w:val="22"/>
                <w:lang w:eastAsia="en-US"/>
              </w:rPr>
              <w:t xml:space="preserve">Integrate a diverse range of </w:t>
            </w:r>
            <w:r w:rsidRPr="00046321">
              <w:rPr>
                <w:rFonts w:asciiTheme="majorHAnsi" w:eastAsiaTheme="minorHAnsi" w:hAnsiTheme="majorHAnsi" w:cstheme="majorHAnsi"/>
                <w:color w:val="000000" w:themeColor="text1"/>
                <w:sz w:val="22"/>
                <w:szCs w:val="22"/>
                <w:lang w:eastAsia="en-US"/>
              </w:rPr>
              <w:t xml:space="preserve">options into an appropriately </w:t>
            </w:r>
            <w:r w:rsidR="00E65DD2" w:rsidRPr="00046321">
              <w:rPr>
                <w:rFonts w:asciiTheme="majorHAnsi" w:eastAsiaTheme="minorHAnsi" w:hAnsiTheme="majorHAnsi" w:cstheme="majorHAnsi"/>
                <w:color w:val="000000" w:themeColor="text1"/>
                <w:sz w:val="22"/>
                <w:szCs w:val="22"/>
                <w:lang w:eastAsia="en-US"/>
              </w:rPr>
              <w:t xml:space="preserve">evidence-based </w:t>
            </w:r>
            <w:r w:rsidRPr="00046321">
              <w:rPr>
                <w:rFonts w:asciiTheme="majorHAnsi" w:eastAsiaTheme="minorHAnsi" w:hAnsiTheme="majorHAnsi" w:cstheme="majorHAnsi"/>
                <w:color w:val="000000" w:themeColor="text1"/>
                <w:sz w:val="22"/>
                <w:szCs w:val="22"/>
                <w:lang w:eastAsia="en-US"/>
              </w:rPr>
              <w:t xml:space="preserve">plan </w:t>
            </w:r>
            <w:r w:rsidR="00E65DD2" w:rsidRPr="00046321">
              <w:rPr>
                <w:rFonts w:asciiTheme="majorHAnsi" w:eastAsiaTheme="minorHAnsi" w:hAnsiTheme="majorHAnsi" w:cstheme="majorHAnsi"/>
                <w:color w:val="000000" w:themeColor="text1"/>
                <w:sz w:val="22"/>
                <w:szCs w:val="22"/>
                <w:lang w:eastAsia="en-US"/>
              </w:rPr>
              <w:t xml:space="preserve">according to </w:t>
            </w:r>
            <w:r w:rsidRPr="00046321">
              <w:rPr>
                <w:rFonts w:asciiTheme="majorHAnsi" w:eastAsiaTheme="minorHAnsi" w:hAnsiTheme="majorHAnsi" w:cstheme="majorHAnsi"/>
                <w:color w:val="000000" w:themeColor="text1"/>
                <w:sz w:val="22"/>
                <w:szCs w:val="22"/>
                <w:lang w:eastAsia="en-US"/>
              </w:rPr>
              <w:t>personal</w:t>
            </w:r>
            <w:r w:rsidR="00E65DD2" w:rsidRPr="00046321">
              <w:rPr>
                <w:rFonts w:asciiTheme="majorHAnsi" w:eastAsiaTheme="minorHAnsi" w:hAnsiTheme="majorHAnsi" w:cstheme="majorHAnsi"/>
                <w:color w:val="000000" w:themeColor="text1"/>
                <w:sz w:val="22"/>
                <w:szCs w:val="22"/>
                <w:lang w:eastAsia="en-US"/>
              </w:rPr>
              <w:t xml:space="preserve"> preferences and circumstances, </w:t>
            </w:r>
          </w:p>
          <w:p w14:paraId="5669E8D1" w14:textId="4E79E9E4" w:rsidR="004E2E6E" w:rsidRDefault="004E2E6E" w:rsidP="00E65DD2">
            <w:pPr>
              <w:rPr>
                <w:rFonts w:asciiTheme="majorHAnsi" w:hAnsiTheme="majorHAnsi" w:cstheme="majorHAnsi"/>
                <w:color w:val="00B050"/>
                <w:sz w:val="22"/>
                <w:szCs w:val="22"/>
              </w:rPr>
            </w:pPr>
          </w:p>
          <w:p w14:paraId="360EA47F" w14:textId="77777777" w:rsidR="001040F4" w:rsidRDefault="001040F4" w:rsidP="00E65DD2">
            <w:pPr>
              <w:rPr>
                <w:rFonts w:asciiTheme="majorHAnsi" w:hAnsiTheme="majorHAnsi" w:cstheme="majorHAnsi"/>
                <w:color w:val="00B050"/>
                <w:sz w:val="22"/>
                <w:szCs w:val="22"/>
              </w:rPr>
            </w:pPr>
          </w:p>
          <w:p w14:paraId="381570C5" w14:textId="77777777" w:rsidR="00C43627" w:rsidRPr="00C43627" w:rsidRDefault="00C43627" w:rsidP="00C43627">
            <w:pPr>
              <w:rPr>
                <w:rFonts w:asciiTheme="majorHAnsi" w:hAnsiTheme="majorHAnsi" w:cstheme="majorHAnsi"/>
                <w:b/>
                <w:bCs/>
                <w:color w:val="000000" w:themeColor="text1"/>
                <w:sz w:val="22"/>
                <w:szCs w:val="22"/>
              </w:rPr>
            </w:pPr>
            <w:r w:rsidRPr="0057094F">
              <w:rPr>
                <w:rFonts w:asciiTheme="majorHAnsi" w:hAnsiTheme="majorHAnsi" w:cstheme="majorHAnsi"/>
                <w:b/>
                <w:bCs/>
                <w:color w:val="000000" w:themeColor="text1"/>
                <w:sz w:val="22"/>
                <w:szCs w:val="22"/>
              </w:rPr>
              <w:t>Learning Outcomes applied to both learners and users of services</w:t>
            </w:r>
          </w:p>
          <w:p w14:paraId="5798B3FA" w14:textId="580517AB" w:rsidR="00C43627" w:rsidRPr="00046321" w:rsidRDefault="00C43627" w:rsidP="00E65DD2">
            <w:pPr>
              <w:rPr>
                <w:rFonts w:asciiTheme="majorHAnsi" w:hAnsiTheme="majorHAnsi" w:cstheme="majorHAnsi"/>
                <w:color w:val="00B050"/>
                <w:sz w:val="22"/>
                <w:szCs w:val="22"/>
              </w:rPr>
            </w:pPr>
          </w:p>
        </w:tc>
      </w:tr>
      <w:tr w:rsidR="004E2E6E" w:rsidRPr="00046321" w14:paraId="3F5C8D37" w14:textId="77777777" w:rsidTr="005242BC">
        <w:tc>
          <w:tcPr>
            <w:tcW w:w="9493" w:type="dxa"/>
          </w:tcPr>
          <w:p w14:paraId="0FD40459" w14:textId="1B2B5368" w:rsidR="00BB60D9" w:rsidRPr="005242BC" w:rsidRDefault="003A187A" w:rsidP="00BB60D9">
            <w:pPr>
              <w:rPr>
                <w:rFonts w:asciiTheme="majorHAnsi" w:eastAsiaTheme="minorHAnsi" w:hAnsiTheme="majorHAnsi" w:cstheme="majorHAnsi"/>
                <w:i/>
                <w:iCs/>
                <w:color w:val="000000" w:themeColor="text1"/>
                <w:sz w:val="22"/>
                <w:szCs w:val="22"/>
                <w:lang w:eastAsia="en-US"/>
              </w:rPr>
            </w:pPr>
            <w:r>
              <w:rPr>
                <w:rFonts w:asciiTheme="majorHAnsi" w:eastAsiaTheme="minorHAnsi" w:hAnsiTheme="majorHAnsi" w:cstheme="majorHAnsi"/>
                <w:b/>
                <w:bCs/>
                <w:i/>
                <w:iCs/>
                <w:color w:val="000000" w:themeColor="text1"/>
                <w:sz w:val="22"/>
                <w:szCs w:val="22"/>
                <w:lang w:eastAsia="en-US"/>
              </w:rPr>
              <w:t>(</w:t>
            </w:r>
            <w:r w:rsidR="00BB60D9" w:rsidRPr="005242BC">
              <w:rPr>
                <w:rFonts w:asciiTheme="minorHAnsi" w:hAnsiTheme="minorHAnsi" w:cstheme="minorHAnsi"/>
                <w:b/>
                <w:bCs/>
                <w:i/>
                <w:iCs/>
                <w:sz w:val="22"/>
                <w:szCs w:val="22"/>
              </w:rPr>
              <w:t xml:space="preserve">Level 1 and 2 - </w:t>
            </w:r>
            <w:r w:rsidR="00BB60D9" w:rsidRPr="005242BC">
              <w:rPr>
                <w:rFonts w:asciiTheme="majorHAnsi" w:eastAsiaTheme="minorHAnsi" w:hAnsiTheme="majorHAnsi" w:cstheme="majorHAnsi"/>
                <w:i/>
                <w:iCs/>
                <w:color w:val="000000" w:themeColor="text1"/>
                <w:sz w:val="22"/>
                <w:szCs w:val="22"/>
                <w:lang w:eastAsia="en-US"/>
              </w:rPr>
              <w:t>see generic capabilities and capabilities in personalised care</w:t>
            </w:r>
            <w:r>
              <w:rPr>
                <w:rFonts w:asciiTheme="majorHAnsi" w:eastAsiaTheme="minorHAnsi" w:hAnsiTheme="majorHAnsi" w:cstheme="majorHAnsi"/>
                <w:i/>
                <w:iCs/>
                <w:color w:val="000000" w:themeColor="text1"/>
                <w:sz w:val="22"/>
                <w:szCs w:val="22"/>
                <w:lang w:eastAsia="en-US"/>
              </w:rPr>
              <w:t>)</w:t>
            </w:r>
            <w:r w:rsidR="00BB60D9" w:rsidRPr="005242BC">
              <w:rPr>
                <w:rFonts w:asciiTheme="majorHAnsi" w:eastAsiaTheme="minorHAnsi" w:hAnsiTheme="majorHAnsi" w:cstheme="majorHAnsi"/>
                <w:i/>
                <w:iCs/>
                <w:color w:val="000000" w:themeColor="text1"/>
                <w:sz w:val="22"/>
                <w:szCs w:val="22"/>
                <w:lang w:eastAsia="en-US"/>
              </w:rPr>
              <w:t>.</w:t>
            </w:r>
          </w:p>
          <w:p w14:paraId="2E5E8304" w14:textId="53B796FC" w:rsidR="00BB60D9" w:rsidRPr="00AA2D76" w:rsidRDefault="00BB60D9" w:rsidP="00BB60D9">
            <w:pPr>
              <w:rPr>
                <w:rFonts w:asciiTheme="minorHAnsi" w:hAnsiTheme="minorHAnsi" w:cstheme="minorHAnsi"/>
                <w:b/>
                <w:bCs/>
                <w:sz w:val="22"/>
                <w:szCs w:val="22"/>
              </w:rPr>
            </w:pPr>
          </w:p>
          <w:p w14:paraId="32D7F74C" w14:textId="77777777" w:rsidR="00BB60D9" w:rsidRPr="00AA2D76" w:rsidRDefault="00BB60D9" w:rsidP="00BB60D9">
            <w:pPr>
              <w:rPr>
                <w:rFonts w:asciiTheme="minorHAnsi" w:hAnsiTheme="minorHAnsi" w:cstheme="minorHAnsi"/>
                <w:b/>
                <w:bCs/>
                <w:sz w:val="22"/>
                <w:szCs w:val="22"/>
              </w:rPr>
            </w:pPr>
            <w:r w:rsidRPr="00AA2D76">
              <w:rPr>
                <w:rFonts w:asciiTheme="minorHAnsi" w:hAnsiTheme="minorHAnsi" w:cstheme="minorHAnsi"/>
                <w:b/>
                <w:bCs/>
                <w:sz w:val="22"/>
                <w:szCs w:val="22"/>
              </w:rPr>
              <w:t>Level 3:</w:t>
            </w:r>
          </w:p>
          <w:p w14:paraId="32BADBE1" w14:textId="77777777" w:rsidR="00BB60D9" w:rsidRPr="00AA2D76" w:rsidRDefault="00BB60D9" w:rsidP="00BB60D9">
            <w:pPr>
              <w:rPr>
                <w:rFonts w:asciiTheme="minorHAnsi" w:hAnsiTheme="minorHAnsi" w:cstheme="minorHAnsi"/>
                <w:sz w:val="22"/>
                <w:szCs w:val="22"/>
              </w:rPr>
            </w:pPr>
            <w:r w:rsidRPr="00AA2D76">
              <w:rPr>
                <w:rFonts w:asciiTheme="minorHAnsi" w:hAnsiTheme="minorHAnsi" w:cstheme="minorHAnsi"/>
                <w:sz w:val="22"/>
                <w:szCs w:val="22"/>
              </w:rPr>
              <w:t xml:space="preserve">In addition to Level 1-2, the learner will </w:t>
            </w:r>
          </w:p>
          <w:p w14:paraId="5F311148" w14:textId="61ACCD12" w:rsidR="00BB60D9" w:rsidRDefault="00BB60D9" w:rsidP="00BB60D9">
            <w:pPr>
              <w:rPr>
                <w:rFonts w:asciiTheme="minorHAnsi" w:hAnsiTheme="minorHAnsi" w:cstheme="minorHAnsi"/>
                <w:sz w:val="22"/>
                <w:szCs w:val="22"/>
              </w:rPr>
            </w:pPr>
            <w:r>
              <w:rPr>
                <w:rFonts w:asciiTheme="minorHAnsi" w:hAnsiTheme="minorHAnsi" w:cstheme="minorHAnsi"/>
                <w:sz w:val="22"/>
                <w:szCs w:val="22"/>
              </w:rPr>
              <w:lastRenderedPageBreak/>
              <w:t>Know</w:t>
            </w:r>
          </w:p>
          <w:p w14:paraId="3E069A3E" w14:textId="77777777" w:rsidR="007C10BE" w:rsidRDefault="007C10BE" w:rsidP="007C10BE">
            <w:pPr>
              <w:pStyle w:val="ListParagraph"/>
              <w:numPr>
                <w:ilvl w:val="0"/>
                <w:numId w:val="17"/>
              </w:numPr>
              <w:rPr>
                <w:rFonts w:asciiTheme="majorHAnsi" w:eastAsiaTheme="minorHAnsi" w:hAnsiTheme="majorHAnsi" w:cstheme="majorHAnsi"/>
                <w:color w:val="000000" w:themeColor="text1"/>
                <w:sz w:val="22"/>
                <w:szCs w:val="22"/>
                <w:lang w:eastAsia="en-US"/>
              </w:rPr>
            </w:pPr>
            <w:r w:rsidRPr="0057094F">
              <w:rPr>
                <w:rFonts w:asciiTheme="majorHAnsi" w:eastAsiaTheme="minorHAnsi" w:hAnsiTheme="majorHAnsi" w:cstheme="majorHAnsi"/>
                <w:color w:val="000000" w:themeColor="text1"/>
                <w:sz w:val="22"/>
                <w:szCs w:val="22"/>
                <w:lang w:eastAsia="en-US"/>
              </w:rPr>
              <w:t xml:space="preserve">legal requirements of patient and carer involvement in </w:t>
            </w:r>
            <w:r>
              <w:rPr>
                <w:rFonts w:asciiTheme="majorHAnsi" w:eastAsiaTheme="minorHAnsi" w:hAnsiTheme="majorHAnsi" w:cstheme="majorHAnsi"/>
                <w:color w:val="000000" w:themeColor="text1"/>
                <w:sz w:val="22"/>
                <w:szCs w:val="22"/>
                <w:lang w:eastAsia="en-US"/>
              </w:rPr>
              <w:t xml:space="preserve">shared </w:t>
            </w:r>
            <w:r w:rsidRPr="0057094F">
              <w:rPr>
                <w:rFonts w:asciiTheme="majorHAnsi" w:eastAsiaTheme="minorHAnsi" w:hAnsiTheme="majorHAnsi" w:cstheme="majorHAnsi"/>
                <w:color w:val="000000" w:themeColor="text1"/>
                <w:sz w:val="22"/>
                <w:szCs w:val="22"/>
                <w:lang w:eastAsia="en-US"/>
              </w:rPr>
              <w:t>decisions</w:t>
            </w:r>
          </w:p>
          <w:p w14:paraId="1E580DD3" w14:textId="77777777" w:rsidR="007C10BE" w:rsidRPr="0057094F" w:rsidRDefault="007C10BE" w:rsidP="007C10BE">
            <w:pPr>
              <w:pStyle w:val="ListParagraph"/>
              <w:numPr>
                <w:ilvl w:val="0"/>
                <w:numId w:val="17"/>
              </w:numPr>
              <w:rPr>
                <w:rFonts w:asciiTheme="majorHAnsi" w:eastAsiaTheme="minorHAnsi" w:hAnsiTheme="majorHAnsi" w:cstheme="majorHAnsi"/>
                <w:color w:val="000000" w:themeColor="text1"/>
                <w:sz w:val="22"/>
                <w:szCs w:val="22"/>
                <w:lang w:eastAsia="en-US"/>
              </w:rPr>
            </w:pPr>
            <w:r>
              <w:rPr>
                <w:rFonts w:asciiTheme="majorHAnsi" w:eastAsiaTheme="minorHAnsi" w:hAnsiTheme="majorHAnsi" w:cstheme="majorHAnsi"/>
                <w:color w:val="000000" w:themeColor="text1"/>
                <w:sz w:val="22"/>
                <w:szCs w:val="22"/>
                <w:lang w:eastAsia="en-US"/>
              </w:rPr>
              <w:t>a range of relevant p</w:t>
            </w:r>
            <w:r w:rsidRPr="005242BC">
              <w:rPr>
                <w:rFonts w:asciiTheme="majorHAnsi" w:eastAsiaTheme="minorHAnsi" w:hAnsiTheme="majorHAnsi" w:cstheme="majorHAnsi"/>
                <w:color w:val="000000" w:themeColor="text1"/>
                <w:sz w:val="22"/>
                <w:szCs w:val="22"/>
                <w:lang w:eastAsia="en-US"/>
              </w:rPr>
              <w:t xml:space="preserve">atient </w:t>
            </w:r>
            <w:r>
              <w:rPr>
                <w:rFonts w:asciiTheme="majorHAnsi" w:eastAsiaTheme="minorHAnsi" w:hAnsiTheme="majorHAnsi" w:cstheme="majorHAnsi"/>
                <w:color w:val="000000" w:themeColor="text1"/>
                <w:sz w:val="22"/>
                <w:szCs w:val="22"/>
                <w:lang w:eastAsia="en-US"/>
              </w:rPr>
              <w:t>d</w:t>
            </w:r>
            <w:r w:rsidRPr="005242BC">
              <w:rPr>
                <w:rFonts w:asciiTheme="majorHAnsi" w:eastAsiaTheme="minorHAnsi" w:hAnsiTheme="majorHAnsi" w:cstheme="majorHAnsi"/>
                <w:color w:val="000000" w:themeColor="text1"/>
                <w:sz w:val="22"/>
                <w:szCs w:val="22"/>
                <w:lang w:eastAsia="en-US"/>
              </w:rPr>
              <w:t xml:space="preserve">ecision </w:t>
            </w:r>
            <w:r>
              <w:rPr>
                <w:rFonts w:asciiTheme="majorHAnsi" w:eastAsiaTheme="minorHAnsi" w:hAnsiTheme="majorHAnsi" w:cstheme="majorHAnsi"/>
                <w:color w:val="000000" w:themeColor="text1"/>
                <w:sz w:val="22"/>
                <w:szCs w:val="22"/>
                <w:lang w:eastAsia="en-US"/>
              </w:rPr>
              <w:t>support tools and resources</w:t>
            </w:r>
          </w:p>
          <w:p w14:paraId="33170E34" w14:textId="77777777" w:rsidR="007C10BE" w:rsidRDefault="007C10BE" w:rsidP="007C10BE">
            <w:pPr>
              <w:rPr>
                <w:rFonts w:asciiTheme="minorHAnsi" w:hAnsiTheme="minorHAnsi" w:cstheme="minorHAnsi"/>
                <w:sz w:val="22"/>
                <w:szCs w:val="22"/>
              </w:rPr>
            </w:pPr>
            <w:r>
              <w:rPr>
                <w:rFonts w:asciiTheme="minorHAnsi" w:hAnsiTheme="minorHAnsi" w:cstheme="minorHAnsi"/>
                <w:sz w:val="22"/>
                <w:szCs w:val="22"/>
              </w:rPr>
              <w:t>Understand</w:t>
            </w:r>
          </w:p>
          <w:p w14:paraId="16889D5C" w14:textId="77777777" w:rsidR="007C10BE" w:rsidRDefault="007C10BE" w:rsidP="007C10BE">
            <w:pPr>
              <w:pStyle w:val="ListParagraph"/>
              <w:numPr>
                <w:ilvl w:val="0"/>
                <w:numId w:val="17"/>
              </w:numPr>
              <w:rPr>
                <w:rFonts w:asciiTheme="majorHAnsi" w:eastAsiaTheme="minorHAnsi" w:hAnsiTheme="majorHAnsi" w:cstheme="majorHAnsi"/>
                <w:color w:val="000000" w:themeColor="text1"/>
                <w:sz w:val="22"/>
                <w:szCs w:val="22"/>
                <w:lang w:eastAsia="en-US"/>
              </w:rPr>
            </w:pPr>
            <w:r>
              <w:rPr>
                <w:rFonts w:asciiTheme="majorHAnsi" w:eastAsiaTheme="minorHAnsi" w:hAnsiTheme="majorHAnsi" w:cstheme="majorHAnsi"/>
                <w:color w:val="000000" w:themeColor="text1"/>
                <w:sz w:val="22"/>
                <w:szCs w:val="22"/>
                <w:lang w:eastAsia="en-US"/>
              </w:rPr>
              <w:t>the importance of appropriately preparing people for shared-decision-making conversations</w:t>
            </w:r>
          </w:p>
          <w:p w14:paraId="12099C4E" w14:textId="77777777" w:rsidR="007C10BE" w:rsidRPr="000D15D3" w:rsidRDefault="007C10BE" w:rsidP="007C10BE">
            <w:pPr>
              <w:pStyle w:val="ListParagraph"/>
              <w:numPr>
                <w:ilvl w:val="0"/>
                <w:numId w:val="17"/>
              </w:numPr>
              <w:rPr>
                <w:rFonts w:asciiTheme="majorHAnsi" w:eastAsiaTheme="minorHAnsi" w:hAnsiTheme="majorHAnsi" w:cstheme="majorHAnsi"/>
                <w:color w:val="000000" w:themeColor="text1"/>
                <w:sz w:val="22"/>
                <w:szCs w:val="22"/>
                <w:lang w:eastAsia="en-US"/>
              </w:rPr>
            </w:pPr>
            <w:r w:rsidRPr="006B54C4">
              <w:rPr>
                <w:rFonts w:asciiTheme="majorHAnsi" w:eastAsiaTheme="minorHAnsi" w:hAnsiTheme="majorHAnsi" w:cstheme="majorHAnsi"/>
                <w:color w:val="000000" w:themeColor="text1"/>
                <w:sz w:val="22"/>
                <w:szCs w:val="22"/>
                <w:lang w:eastAsia="en-US"/>
              </w:rPr>
              <w:t>the role of evidence in shared decision-making</w:t>
            </w:r>
            <w:r>
              <w:rPr>
                <w:rFonts w:asciiTheme="majorHAnsi" w:eastAsiaTheme="minorHAnsi" w:hAnsiTheme="majorHAnsi" w:cstheme="majorHAnsi"/>
                <w:color w:val="000000" w:themeColor="text1"/>
                <w:sz w:val="22"/>
                <w:szCs w:val="22"/>
                <w:lang w:eastAsia="en-US"/>
              </w:rPr>
              <w:t>; c</w:t>
            </w:r>
            <w:r w:rsidRPr="000D15D3">
              <w:rPr>
                <w:rFonts w:asciiTheme="majorHAnsi" w:eastAsiaTheme="minorHAnsi" w:hAnsiTheme="majorHAnsi" w:cstheme="majorHAnsi"/>
                <w:color w:val="000000" w:themeColor="text1"/>
                <w:sz w:val="22"/>
                <w:szCs w:val="22"/>
                <w:lang w:eastAsia="en-US"/>
              </w:rPr>
              <w:t>ommunicate and interpret evidence in a meaningful way for to enable informed decisions about management.</w:t>
            </w:r>
          </w:p>
          <w:p w14:paraId="15BE1390" w14:textId="77777777" w:rsidR="007C10BE" w:rsidRPr="005242BC" w:rsidRDefault="007C10BE" w:rsidP="007C10BE">
            <w:pPr>
              <w:rPr>
                <w:rFonts w:asciiTheme="majorHAnsi" w:eastAsiaTheme="minorHAnsi" w:hAnsiTheme="majorHAnsi" w:cstheme="majorHAnsi"/>
                <w:color w:val="000000" w:themeColor="text1"/>
                <w:sz w:val="22"/>
                <w:szCs w:val="22"/>
                <w:lang w:eastAsia="en-US"/>
              </w:rPr>
            </w:pPr>
            <w:r>
              <w:rPr>
                <w:rFonts w:asciiTheme="minorHAnsi" w:hAnsiTheme="minorHAnsi" w:cstheme="minorHAnsi"/>
                <w:sz w:val="22"/>
                <w:szCs w:val="22"/>
              </w:rPr>
              <w:t>Be able to</w:t>
            </w:r>
          </w:p>
          <w:p w14:paraId="380129C5" w14:textId="77777777" w:rsidR="007C10BE" w:rsidRDefault="007C10BE" w:rsidP="007C10BE">
            <w:pPr>
              <w:pStyle w:val="ListParagraph"/>
              <w:numPr>
                <w:ilvl w:val="0"/>
                <w:numId w:val="17"/>
              </w:numPr>
              <w:rPr>
                <w:rFonts w:asciiTheme="majorHAnsi" w:eastAsiaTheme="minorHAnsi" w:hAnsiTheme="majorHAnsi" w:cstheme="majorHAnsi"/>
                <w:color w:val="000000" w:themeColor="text1"/>
                <w:sz w:val="22"/>
                <w:szCs w:val="22"/>
                <w:lang w:eastAsia="en-US"/>
              </w:rPr>
            </w:pPr>
            <w:r>
              <w:rPr>
                <w:rFonts w:asciiTheme="majorHAnsi" w:eastAsiaTheme="minorHAnsi" w:hAnsiTheme="majorHAnsi" w:cstheme="majorHAnsi"/>
                <w:color w:val="000000" w:themeColor="text1"/>
                <w:sz w:val="22"/>
                <w:szCs w:val="22"/>
                <w:lang w:eastAsia="en-US"/>
              </w:rPr>
              <w:t>Take account of lower levels of health literacy and the impact it has on engaging in SDM conversations</w:t>
            </w:r>
          </w:p>
          <w:p w14:paraId="1FAC35B9" w14:textId="77777777" w:rsidR="007C10BE" w:rsidRDefault="007C10BE" w:rsidP="007C10BE">
            <w:pPr>
              <w:pStyle w:val="ListParagraph"/>
              <w:numPr>
                <w:ilvl w:val="0"/>
                <w:numId w:val="17"/>
              </w:numPr>
              <w:rPr>
                <w:rFonts w:asciiTheme="majorHAnsi" w:eastAsiaTheme="minorHAnsi" w:hAnsiTheme="majorHAnsi" w:cstheme="majorHAnsi"/>
                <w:color w:val="000000" w:themeColor="text1"/>
                <w:sz w:val="22"/>
                <w:szCs w:val="22"/>
                <w:lang w:eastAsia="en-US"/>
              </w:rPr>
            </w:pPr>
            <w:r w:rsidRPr="005242BC">
              <w:rPr>
                <w:rFonts w:asciiTheme="majorHAnsi" w:eastAsiaTheme="minorHAnsi" w:hAnsiTheme="majorHAnsi" w:cstheme="majorHAnsi"/>
                <w:color w:val="000000" w:themeColor="text1"/>
                <w:sz w:val="22"/>
                <w:szCs w:val="22"/>
                <w:lang w:eastAsia="en-US"/>
              </w:rPr>
              <w:t xml:space="preserve">Recognise and balance preferences and decisions for highly complex present and future needs </w:t>
            </w:r>
            <w:r>
              <w:rPr>
                <w:rFonts w:asciiTheme="majorHAnsi" w:eastAsiaTheme="minorHAnsi" w:hAnsiTheme="majorHAnsi" w:cstheme="majorHAnsi"/>
                <w:color w:val="000000" w:themeColor="text1"/>
                <w:sz w:val="22"/>
                <w:szCs w:val="22"/>
                <w:lang w:eastAsia="en-US"/>
              </w:rPr>
              <w:t>that include</w:t>
            </w:r>
            <w:r w:rsidRPr="005242BC">
              <w:rPr>
                <w:rFonts w:asciiTheme="majorHAnsi" w:eastAsiaTheme="minorHAnsi" w:hAnsiTheme="majorHAnsi" w:cstheme="majorHAnsi"/>
                <w:color w:val="000000" w:themeColor="text1"/>
                <w:sz w:val="22"/>
                <w:szCs w:val="22"/>
                <w:lang w:eastAsia="en-US"/>
              </w:rPr>
              <w:t xml:space="preserve"> social and mental wellbeing.</w:t>
            </w:r>
            <w:r w:rsidRPr="005F5AD5">
              <w:rPr>
                <w:rFonts w:asciiTheme="majorHAnsi" w:eastAsiaTheme="minorHAnsi" w:hAnsiTheme="majorHAnsi" w:cstheme="majorHAnsi"/>
                <w:color w:val="000000" w:themeColor="text1"/>
                <w:sz w:val="22"/>
                <w:szCs w:val="22"/>
                <w:lang w:eastAsia="en-US"/>
              </w:rPr>
              <w:t xml:space="preserve"> </w:t>
            </w:r>
          </w:p>
          <w:p w14:paraId="2C95B4CD" w14:textId="77777777" w:rsidR="007C10BE" w:rsidRPr="005242BC" w:rsidRDefault="007C10BE" w:rsidP="007C10BE">
            <w:pPr>
              <w:pStyle w:val="ListParagraph"/>
              <w:numPr>
                <w:ilvl w:val="0"/>
                <w:numId w:val="17"/>
              </w:numPr>
              <w:rPr>
                <w:rFonts w:asciiTheme="majorHAnsi" w:eastAsiaTheme="minorHAnsi" w:hAnsiTheme="majorHAnsi" w:cstheme="majorHAnsi"/>
                <w:color w:val="000000" w:themeColor="text1"/>
                <w:sz w:val="22"/>
                <w:szCs w:val="22"/>
                <w:lang w:eastAsia="en-US"/>
              </w:rPr>
            </w:pPr>
            <w:r>
              <w:rPr>
                <w:rFonts w:asciiTheme="majorHAnsi" w:eastAsiaTheme="minorHAnsi" w:hAnsiTheme="majorHAnsi" w:cstheme="majorHAnsi"/>
                <w:color w:val="000000" w:themeColor="text1"/>
                <w:sz w:val="22"/>
                <w:szCs w:val="22"/>
                <w:lang w:eastAsia="en-US"/>
              </w:rPr>
              <w:t>Identify</w:t>
            </w:r>
            <w:r w:rsidRPr="005F5AD5">
              <w:rPr>
                <w:rFonts w:asciiTheme="majorHAnsi" w:eastAsiaTheme="minorHAnsi" w:hAnsiTheme="majorHAnsi" w:cstheme="majorHAnsi"/>
                <w:color w:val="000000" w:themeColor="text1"/>
                <w:sz w:val="22"/>
                <w:szCs w:val="22"/>
                <w:lang w:eastAsia="en-US"/>
              </w:rPr>
              <w:t xml:space="preserve"> when a timely shift of focus from curative to palliative approaches to care is appropriate</w:t>
            </w:r>
          </w:p>
          <w:p w14:paraId="0645F7F7" w14:textId="0220DBB8" w:rsidR="007C10BE" w:rsidRPr="005242BC" w:rsidRDefault="007C10BE" w:rsidP="007C10BE">
            <w:pPr>
              <w:pStyle w:val="ListParagraph"/>
              <w:numPr>
                <w:ilvl w:val="0"/>
                <w:numId w:val="17"/>
              </w:numPr>
              <w:rPr>
                <w:rFonts w:asciiTheme="majorHAnsi" w:eastAsiaTheme="minorHAnsi" w:hAnsiTheme="majorHAnsi" w:cstheme="majorHAnsi"/>
                <w:color w:val="000000" w:themeColor="text1"/>
                <w:sz w:val="22"/>
                <w:szCs w:val="22"/>
                <w:lang w:eastAsia="en-US"/>
              </w:rPr>
            </w:pPr>
            <w:r>
              <w:rPr>
                <w:rFonts w:asciiTheme="majorHAnsi" w:eastAsiaTheme="minorHAnsi" w:hAnsiTheme="majorHAnsi" w:cstheme="majorHAnsi"/>
                <w:color w:val="000000" w:themeColor="text1"/>
                <w:sz w:val="22"/>
                <w:szCs w:val="22"/>
                <w:lang w:eastAsia="en-US"/>
              </w:rPr>
              <w:t xml:space="preserve">Represent </w:t>
            </w:r>
            <w:r w:rsidRPr="005242BC">
              <w:rPr>
                <w:rFonts w:asciiTheme="majorHAnsi" w:eastAsiaTheme="minorHAnsi" w:hAnsiTheme="majorHAnsi" w:cstheme="majorHAnsi"/>
                <w:color w:val="000000" w:themeColor="text1"/>
                <w:sz w:val="22"/>
                <w:szCs w:val="22"/>
                <w:lang w:eastAsia="en-US"/>
              </w:rPr>
              <w:t xml:space="preserve">the importance of </w:t>
            </w:r>
            <w:r>
              <w:rPr>
                <w:rFonts w:asciiTheme="majorHAnsi" w:eastAsiaTheme="minorHAnsi" w:hAnsiTheme="majorHAnsi" w:cstheme="majorHAnsi"/>
                <w:color w:val="000000" w:themeColor="text1"/>
                <w:sz w:val="22"/>
                <w:szCs w:val="22"/>
                <w:lang w:eastAsia="en-US"/>
              </w:rPr>
              <w:t>c</w:t>
            </w:r>
            <w:r w:rsidRPr="005242BC">
              <w:rPr>
                <w:rFonts w:asciiTheme="majorHAnsi" w:eastAsiaTheme="minorHAnsi" w:hAnsiTheme="majorHAnsi" w:cstheme="majorHAnsi"/>
                <w:color w:val="000000" w:themeColor="text1"/>
                <w:sz w:val="22"/>
                <w:szCs w:val="22"/>
                <w:lang w:eastAsia="en-US"/>
              </w:rPr>
              <w:t>o-production in care pathways and service design and apply principles of co-production within organisations, and across sectors</w:t>
            </w:r>
            <w:r>
              <w:rPr>
                <w:rFonts w:asciiTheme="majorHAnsi" w:eastAsiaTheme="minorHAnsi" w:hAnsiTheme="majorHAnsi" w:cstheme="majorHAnsi"/>
                <w:color w:val="000000" w:themeColor="text1"/>
                <w:sz w:val="22"/>
                <w:szCs w:val="22"/>
                <w:lang w:eastAsia="en-US"/>
              </w:rPr>
              <w:t>.</w:t>
            </w:r>
          </w:p>
          <w:p w14:paraId="2BAC37B6" w14:textId="69249B9E" w:rsidR="0077778A" w:rsidRDefault="0077778A">
            <w:pPr>
              <w:ind w:left="360"/>
              <w:rPr>
                <w:rFonts w:asciiTheme="majorHAnsi" w:eastAsiaTheme="minorHAnsi" w:hAnsiTheme="majorHAnsi" w:cstheme="majorHAnsi"/>
                <w:color w:val="000000" w:themeColor="text1"/>
                <w:sz w:val="22"/>
                <w:szCs w:val="22"/>
                <w:lang w:eastAsia="en-US"/>
              </w:rPr>
            </w:pPr>
          </w:p>
          <w:p w14:paraId="3CC8CE3A" w14:textId="77777777" w:rsidR="00222555" w:rsidRPr="005242BC" w:rsidRDefault="00222555" w:rsidP="005242BC">
            <w:pPr>
              <w:ind w:left="360"/>
              <w:rPr>
                <w:rFonts w:asciiTheme="majorHAnsi" w:eastAsiaTheme="minorHAnsi" w:hAnsiTheme="majorHAnsi" w:cstheme="majorHAnsi"/>
                <w:color w:val="000000" w:themeColor="text1"/>
                <w:sz w:val="22"/>
                <w:szCs w:val="22"/>
                <w:lang w:eastAsia="en-US"/>
              </w:rPr>
            </w:pPr>
          </w:p>
          <w:p w14:paraId="7F178F15" w14:textId="77777777" w:rsidR="00E65DD2" w:rsidRDefault="00E65DD2" w:rsidP="00BB60D9">
            <w:pPr>
              <w:pStyle w:val="ListParagraph"/>
              <w:rPr>
                <w:rFonts w:asciiTheme="majorHAnsi" w:hAnsiTheme="majorHAnsi" w:cstheme="majorHAnsi"/>
                <w:b/>
                <w:bCs/>
                <w:sz w:val="22"/>
                <w:szCs w:val="22"/>
              </w:rPr>
            </w:pPr>
          </w:p>
          <w:p w14:paraId="00399388" w14:textId="77777777" w:rsidR="00B25DF3" w:rsidRPr="00673587" w:rsidRDefault="00B25DF3" w:rsidP="00B25DF3">
            <w:pPr>
              <w:pStyle w:val="paragraph"/>
              <w:spacing w:before="0" w:beforeAutospacing="0" w:after="0" w:afterAutospacing="0"/>
              <w:textAlignment w:val="baseline"/>
              <w:rPr>
                <w:rFonts w:asciiTheme="majorHAnsi" w:hAnsiTheme="majorHAnsi" w:cstheme="majorHAnsi"/>
                <w:b/>
                <w:bCs/>
                <w:color w:val="538135" w:themeColor="accent6" w:themeShade="BF"/>
                <w:sz w:val="22"/>
                <w:szCs w:val="22"/>
              </w:rPr>
            </w:pPr>
            <w:r w:rsidRPr="00673587">
              <w:rPr>
                <w:rFonts w:asciiTheme="majorHAnsi" w:hAnsiTheme="majorHAnsi" w:cstheme="majorHAnsi"/>
                <w:b/>
                <w:bCs/>
                <w:color w:val="538135" w:themeColor="accent6" w:themeShade="BF"/>
                <w:sz w:val="22"/>
                <w:szCs w:val="22"/>
              </w:rPr>
              <w:t>Stories from practice</w:t>
            </w:r>
          </w:p>
          <w:p w14:paraId="3BDD699A" w14:textId="11AEEFA5" w:rsidR="00B25DF3" w:rsidRPr="00B25DF3" w:rsidRDefault="00B25DF3" w:rsidP="00B25DF3">
            <w:pPr>
              <w:rPr>
                <w:rFonts w:asciiTheme="majorHAnsi" w:hAnsiTheme="majorHAnsi" w:cstheme="majorHAnsi"/>
                <w:b/>
                <w:bCs/>
                <w:color w:val="538135" w:themeColor="accent6" w:themeShade="BF"/>
                <w:sz w:val="22"/>
                <w:szCs w:val="22"/>
              </w:rPr>
            </w:pPr>
            <w:r w:rsidRPr="00B25DF3">
              <w:rPr>
                <w:rFonts w:asciiTheme="majorHAnsi" w:hAnsiTheme="majorHAnsi" w:cstheme="majorHAnsi"/>
                <w:b/>
                <w:bCs/>
                <w:i/>
                <w:iCs/>
                <w:color w:val="538135" w:themeColor="accent6" w:themeShade="BF"/>
                <w:sz w:val="22"/>
                <w:szCs w:val="22"/>
              </w:rPr>
              <w:t>(tbc)</w:t>
            </w:r>
          </w:p>
          <w:p w14:paraId="3828FE55" w14:textId="77777777" w:rsidR="00B25DF3" w:rsidRPr="00B25DF3" w:rsidRDefault="00B25DF3" w:rsidP="00B25DF3">
            <w:pPr>
              <w:rPr>
                <w:rFonts w:asciiTheme="majorHAnsi" w:hAnsiTheme="majorHAnsi" w:cstheme="majorHAnsi"/>
                <w:b/>
                <w:bCs/>
                <w:color w:val="538135" w:themeColor="accent6" w:themeShade="BF"/>
                <w:sz w:val="22"/>
                <w:szCs w:val="22"/>
              </w:rPr>
            </w:pPr>
          </w:p>
          <w:p w14:paraId="17B1CC63" w14:textId="47B919CC" w:rsidR="00B25DF3" w:rsidRPr="00190DEB" w:rsidRDefault="00B25DF3" w:rsidP="00B25DF3">
            <w:pPr>
              <w:pStyle w:val="paragraph"/>
              <w:spacing w:before="0" w:beforeAutospacing="0" w:after="0" w:afterAutospacing="0"/>
              <w:textAlignment w:val="baseline"/>
              <w:rPr>
                <w:rFonts w:asciiTheme="majorHAnsi" w:hAnsiTheme="majorHAnsi" w:cstheme="majorHAnsi"/>
                <w:b/>
                <w:bCs/>
                <w:sz w:val="22"/>
                <w:szCs w:val="22"/>
              </w:rPr>
            </w:pPr>
            <w:r>
              <w:rPr>
                <w:rFonts w:asciiTheme="majorHAnsi" w:hAnsiTheme="majorHAnsi" w:cstheme="majorHAnsi"/>
                <w:b/>
                <w:bCs/>
                <w:sz w:val="22"/>
                <w:szCs w:val="22"/>
              </w:rPr>
              <w:t xml:space="preserve">How to learn this </w:t>
            </w:r>
            <w:r w:rsidR="00177B75">
              <w:rPr>
                <w:rFonts w:asciiTheme="majorHAnsi" w:hAnsiTheme="majorHAnsi" w:cstheme="majorHAnsi"/>
                <w:b/>
                <w:bCs/>
                <w:sz w:val="22"/>
                <w:szCs w:val="22"/>
              </w:rPr>
              <w:t>component</w:t>
            </w:r>
          </w:p>
          <w:p w14:paraId="024FC80E" w14:textId="49BA74A3" w:rsidR="00E57202" w:rsidRDefault="00E57202" w:rsidP="00A56164">
            <w:pPr>
              <w:rPr>
                <w:rFonts w:asciiTheme="majorHAnsi" w:hAnsiTheme="majorHAnsi" w:cstheme="majorHAnsi"/>
                <w:b/>
                <w:bCs/>
                <w:color w:val="000000" w:themeColor="text1"/>
                <w:sz w:val="22"/>
                <w:szCs w:val="22"/>
              </w:rPr>
            </w:pPr>
          </w:p>
          <w:tbl>
            <w:tblPr>
              <w:tblStyle w:val="TableGrid"/>
              <w:tblW w:w="0" w:type="auto"/>
              <w:tblLook w:val="04A0" w:firstRow="1" w:lastRow="0" w:firstColumn="1" w:lastColumn="0" w:noHBand="0" w:noVBand="1"/>
            </w:tblPr>
            <w:tblGrid>
              <w:gridCol w:w="2581"/>
              <w:gridCol w:w="6528"/>
            </w:tblGrid>
            <w:tr w:rsidR="00AA31D2" w14:paraId="652F7562" w14:textId="77777777" w:rsidTr="00EC5CDB">
              <w:tc>
                <w:tcPr>
                  <w:tcW w:w="9109" w:type="dxa"/>
                  <w:gridSpan w:val="2"/>
                </w:tcPr>
                <w:p w14:paraId="2A499D97" w14:textId="75C39BB7" w:rsidR="00AA31D2" w:rsidRPr="006D2CF6" w:rsidRDefault="00AA31D2" w:rsidP="006D2CF6">
                  <w:pPr>
                    <w:jc w:val="center"/>
                    <w:rPr>
                      <w:rFonts w:asciiTheme="minorHAnsi" w:hAnsiTheme="minorHAnsi" w:cstheme="minorHAnsi"/>
                      <w:b/>
                      <w:bCs/>
                      <w:sz w:val="22"/>
                      <w:szCs w:val="22"/>
                    </w:rPr>
                  </w:pPr>
                  <w:r w:rsidRPr="006D2CF6">
                    <w:rPr>
                      <w:rFonts w:asciiTheme="minorHAnsi" w:hAnsiTheme="minorHAnsi" w:cstheme="minorHAnsi"/>
                      <w:b/>
                      <w:bCs/>
                      <w:sz w:val="22"/>
                      <w:szCs w:val="22"/>
                    </w:rPr>
                    <w:t>Relevant Models and Approaches</w:t>
                  </w:r>
                </w:p>
              </w:tc>
            </w:tr>
            <w:tr w:rsidR="00966C28" w14:paraId="538A4021" w14:textId="77777777" w:rsidTr="00EC5CDB">
              <w:tc>
                <w:tcPr>
                  <w:tcW w:w="9109" w:type="dxa"/>
                  <w:gridSpan w:val="2"/>
                </w:tcPr>
                <w:p w14:paraId="6E65D431" w14:textId="3CA64866" w:rsidR="00966C28" w:rsidRPr="00640D9E" w:rsidRDefault="004F6AB8" w:rsidP="006D2CF6">
                  <w:pPr>
                    <w:jc w:val="center"/>
                    <w:rPr>
                      <w:rFonts w:asciiTheme="minorHAnsi" w:hAnsiTheme="minorHAnsi" w:cstheme="minorHAnsi"/>
                      <w:sz w:val="22"/>
                      <w:szCs w:val="22"/>
                    </w:rPr>
                  </w:pPr>
                  <w:r w:rsidRPr="00640D9E">
                    <w:rPr>
                      <w:rFonts w:asciiTheme="minorHAnsi" w:hAnsiTheme="minorHAnsi" w:cstheme="minorHAnsi"/>
                      <w:sz w:val="22"/>
                      <w:szCs w:val="22"/>
                    </w:rPr>
                    <w:t>Range of consultations; Health Literacy; Patient Activation</w:t>
                  </w:r>
                </w:p>
              </w:tc>
            </w:tr>
            <w:tr w:rsidR="00E57202" w14:paraId="65EBD628" w14:textId="77777777" w:rsidTr="00180223">
              <w:tc>
                <w:tcPr>
                  <w:tcW w:w="2581" w:type="dxa"/>
                </w:tcPr>
                <w:p w14:paraId="16FEE2D5" w14:textId="77777777" w:rsidR="00E57202" w:rsidRPr="00180223" w:rsidRDefault="00E57202" w:rsidP="00E57202">
                  <w:pPr>
                    <w:rPr>
                      <w:rFonts w:asciiTheme="minorHAnsi" w:hAnsiTheme="minorHAnsi"/>
                      <w:sz w:val="22"/>
                    </w:rPr>
                  </w:pPr>
                  <w:r w:rsidRPr="006D2CF6">
                    <w:rPr>
                      <w:rFonts w:asciiTheme="minorHAnsi" w:hAnsiTheme="minorHAnsi"/>
                      <w:b/>
                      <w:sz w:val="22"/>
                    </w:rPr>
                    <w:t>Learning method</w:t>
                  </w:r>
                </w:p>
              </w:tc>
              <w:tc>
                <w:tcPr>
                  <w:tcW w:w="6528" w:type="dxa"/>
                </w:tcPr>
                <w:p w14:paraId="4B50CAE9" w14:textId="77777777" w:rsidR="00E57202" w:rsidRPr="00180223" w:rsidRDefault="00E57202" w:rsidP="00E57202">
                  <w:pPr>
                    <w:rPr>
                      <w:rFonts w:asciiTheme="minorHAnsi" w:hAnsiTheme="minorHAnsi"/>
                      <w:sz w:val="22"/>
                    </w:rPr>
                  </w:pPr>
                  <w:r w:rsidRPr="006D2CF6">
                    <w:rPr>
                      <w:rFonts w:asciiTheme="minorHAnsi" w:hAnsiTheme="minorHAnsi"/>
                      <w:b/>
                      <w:sz w:val="22"/>
                    </w:rPr>
                    <w:t>Description</w:t>
                  </w:r>
                </w:p>
              </w:tc>
            </w:tr>
            <w:tr w:rsidR="00E57202" w14:paraId="3BE5B510" w14:textId="77777777" w:rsidTr="00180223">
              <w:tc>
                <w:tcPr>
                  <w:tcW w:w="2581" w:type="dxa"/>
                </w:tcPr>
                <w:p w14:paraId="2383BBFD" w14:textId="77777777" w:rsidR="00E57202" w:rsidRPr="00471D8C" w:rsidRDefault="00E57202" w:rsidP="00E57202">
                  <w:pPr>
                    <w:rPr>
                      <w:rFonts w:asciiTheme="minorHAnsi" w:hAnsiTheme="minorHAnsi" w:cstheme="minorHAnsi"/>
                      <w:sz w:val="22"/>
                      <w:szCs w:val="22"/>
                    </w:rPr>
                  </w:pPr>
                  <w:r w:rsidRPr="00471D8C">
                    <w:rPr>
                      <w:rFonts w:asciiTheme="minorHAnsi" w:hAnsiTheme="minorHAnsi" w:cstheme="minorHAnsi"/>
                      <w:sz w:val="22"/>
                      <w:szCs w:val="22"/>
                    </w:rPr>
                    <w:t>e-Learning</w:t>
                  </w:r>
                </w:p>
                <w:p w14:paraId="0FCF8B44" w14:textId="77777777" w:rsidR="00E57202" w:rsidRPr="00471D8C" w:rsidRDefault="00E57202" w:rsidP="00E57202">
                  <w:pPr>
                    <w:rPr>
                      <w:rFonts w:asciiTheme="minorHAnsi" w:hAnsiTheme="minorHAnsi" w:cstheme="minorHAnsi"/>
                      <w:sz w:val="22"/>
                      <w:szCs w:val="22"/>
                    </w:rPr>
                  </w:pPr>
                </w:p>
              </w:tc>
              <w:tc>
                <w:tcPr>
                  <w:tcW w:w="6528" w:type="dxa"/>
                </w:tcPr>
                <w:p w14:paraId="281E6594" w14:textId="77777777" w:rsidR="00E57202" w:rsidRPr="00471D8C" w:rsidRDefault="00E57202" w:rsidP="00E57202">
                  <w:pPr>
                    <w:rPr>
                      <w:rFonts w:asciiTheme="minorHAnsi" w:hAnsiTheme="minorHAnsi" w:cstheme="minorHAnsi"/>
                      <w:sz w:val="22"/>
                      <w:szCs w:val="22"/>
                    </w:rPr>
                  </w:pPr>
                  <w:r>
                    <w:rPr>
                      <w:rFonts w:asciiTheme="minorHAnsi" w:hAnsiTheme="minorHAnsi" w:cstheme="minorHAnsi"/>
                      <w:sz w:val="22"/>
                      <w:szCs w:val="22"/>
                    </w:rPr>
                    <w:t>Web-based e-learning resources to provide factual information and engage in interactive learning methods. Self-test and certification.</w:t>
                  </w:r>
                </w:p>
              </w:tc>
            </w:tr>
            <w:tr w:rsidR="00E57202" w14:paraId="1357B486" w14:textId="77777777" w:rsidTr="00180223">
              <w:tc>
                <w:tcPr>
                  <w:tcW w:w="2581" w:type="dxa"/>
                </w:tcPr>
                <w:p w14:paraId="765FEB98" w14:textId="77777777" w:rsidR="00E57202" w:rsidRPr="00471D8C" w:rsidRDefault="00E57202" w:rsidP="00E57202">
                  <w:pPr>
                    <w:rPr>
                      <w:rFonts w:asciiTheme="minorHAnsi" w:hAnsiTheme="minorHAnsi" w:cstheme="minorHAnsi"/>
                      <w:sz w:val="22"/>
                      <w:szCs w:val="22"/>
                    </w:rPr>
                  </w:pPr>
                  <w:r w:rsidRPr="00471D8C">
                    <w:rPr>
                      <w:rFonts w:asciiTheme="minorHAnsi" w:hAnsiTheme="minorHAnsi" w:cstheme="minorHAnsi"/>
                      <w:sz w:val="22"/>
                      <w:szCs w:val="22"/>
                    </w:rPr>
                    <w:t>Problem-based learning</w:t>
                  </w:r>
                </w:p>
                <w:p w14:paraId="58DE1CAE" w14:textId="77777777" w:rsidR="00E57202" w:rsidRPr="00471D8C" w:rsidRDefault="00E57202" w:rsidP="00E57202">
                  <w:pPr>
                    <w:rPr>
                      <w:rFonts w:asciiTheme="minorHAnsi" w:hAnsiTheme="minorHAnsi" w:cstheme="minorHAnsi"/>
                      <w:sz w:val="22"/>
                      <w:szCs w:val="22"/>
                    </w:rPr>
                  </w:pPr>
                </w:p>
              </w:tc>
              <w:tc>
                <w:tcPr>
                  <w:tcW w:w="6528" w:type="dxa"/>
                </w:tcPr>
                <w:p w14:paraId="5BFF1FCB" w14:textId="71AA47C5" w:rsidR="00E57202" w:rsidRPr="00471D8C" w:rsidRDefault="00E57202" w:rsidP="00E57202">
                  <w:pPr>
                    <w:rPr>
                      <w:rFonts w:asciiTheme="minorHAnsi" w:hAnsiTheme="minorHAnsi" w:cstheme="minorHAnsi"/>
                      <w:sz w:val="22"/>
                      <w:szCs w:val="22"/>
                    </w:rPr>
                  </w:pPr>
                  <w:r>
                    <w:rPr>
                      <w:rFonts w:asciiTheme="minorHAnsi" w:hAnsiTheme="minorHAnsi" w:cstheme="minorHAnsi"/>
                      <w:sz w:val="22"/>
                      <w:szCs w:val="22"/>
                    </w:rPr>
                    <w:t xml:space="preserve">Using topic based teaching to </w:t>
                  </w:r>
                  <w:r w:rsidR="00454D91">
                    <w:rPr>
                      <w:rFonts w:asciiTheme="minorHAnsi" w:hAnsiTheme="minorHAnsi" w:cstheme="minorHAnsi"/>
                      <w:sz w:val="22"/>
                      <w:szCs w:val="22"/>
                    </w:rPr>
                    <w:t xml:space="preserve">appropriately </w:t>
                  </w:r>
                  <w:r>
                    <w:rPr>
                      <w:rFonts w:asciiTheme="minorHAnsi" w:hAnsiTheme="minorHAnsi" w:cstheme="minorHAnsi"/>
                      <w:sz w:val="22"/>
                      <w:szCs w:val="22"/>
                    </w:rPr>
                    <w:t xml:space="preserve">orientate and adapt knowledge and skills. </w:t>
                  </w:r>
                  <w:r w:rsidR="00454D91">
                    <w:rPr>
                      <w:rFonts w:asciiTheme="minorHAnsi" w:hAnsiTheme="minorHAnsi" w:cstheme="minorHAnsi"/>
                      <w:sz w:val="22"/>
                      <w:szCs w:val="22"/>
                    </w:rPr>
                    <w:t xml:space="preserve">Use of </w:t>
                  </w:r>
                  <w:r>
                    <w:rPr>
                      <w:rFonts w:asciiTheme="minorHAnsi" w:hAnsiTheme="minorHAnsi" w:cstheme="minorHAnsi"/>
                      <w:sz w:val="22"/>
                      <w:szCs w:val="22"/>
                    </w:rPr>
                    <w:t>‘case-based discussions’</w:t>
                  </w:r>
                  <w:r w:rsidR="00454D91">
                    <w:rPr>
                      <w:rFonts w:asciiTheme="minorHAnsi" w:hAnsiTheme="minorHAnsi" w:cstheme="minorHAnsi"/>
                      <w:sz w:val="22"/>
                      <w:szCs w:val="22"/>
                    </w:rPr>
                    <w:t xml:space="preserve"> to apply theory to practi</w:t>
                  </w:r>
                  <w:r w:rsidR="00AD7715">
                    <w:rPr>
                      <w:rFonts w:asciiTheme="minorHAnsi" w:hAnsiTheme="minorHAnsi" w:cstheme="minorHAnsi"/>
                      <w:sz w:val="22"/>
                      <w:szCs w:val="22"/>
                    </w:rPr>
                    <w:t>c</w:t>
                  </w:r>
                  <w:r w:rsidR="00454D91">
                    <w:rPr>
                      <w:rFonts w:asciiTheme="minorHAnsi" w:hAnsiTheme="minorHAnsi" w:cstheme="minorHAnsi"/>
                      <w:sz w:val="22"/>
                      <w:szCs w:val="22"/>
                    </w:rPr>
                    <w:t>e</w:t>
                  </w:r>
                </w:p>
              </w:tc>
            </w:tr>
            <w:tr w:rsidR="00E57202" w14:paraId="47CE5DCB" w14:textId="77777777" w:rsidTr="00180223">
              <w:tc>
                <w:tcPr>
                  <w:tcW w:w="2581" w:type="dxa"/>
                </w:tcPr>
                <w:p w14:paraId="26B5379F" w14:textId="77777777" w:rsidR="00E57202" w:rsidRPr="00471D8C" w:rsidRDefault="00E57202" w:rsidP="00E57202">
                  <w:pPr>
                    <w:rPr>
                      <w:rFonts w:asciiTheme="minorHAnsi" w:hAnsiTheme="minorHAnsi" w:cstheme="minorHAnsi"/>
                      <w:sz w:val="22"/>
                      <w:szCs w:val="22"/>
                    </w:rPr>
                  </w:pPr>
                  <w:r w:rsidRPr="00471D8C">
                    <w:rPr>
                      <w:rFonts w:asciiTheme="minorHAnsi" w:hAnsiTheme="minorHAnsi" w:cstheme="minorHAnsi"/>
                      <w:sz w:val="22"/>
                      <w:szCs w:val="22"/>
                    </w:rPr>
                    <w:t>Work based</w:t>
                  </w:r>
                  <w:r>
                    <w:rPr>
                      <w:rFonts w:asciiTheme="minorHAnsi" w:hAnsiTheme="minorHAnsi" w:cstheme="minorHAnsi"/>
                      <w:sz w:val="22"/>
                      <w:szCs w:val="22"/>
                    </w:rPr>
                    <w:t xml:space="preserve"> learning</w:t>
                  </w:r>
                </w:p>
                <w:p w14:paraId="1123986B" w14:textId="77777777" w:rsidR="00E57202" w:rsidRPr="00471D8C" w:rsidRDefault="00E57202" w:rsidP="00E57202">
                  <w:pPr>
                    <w:rPr>
                      <w:rFonts w:asciiTheme="minorHAnsi" w:hAnsiTheme="minorHAnsi" w:cstheme="minorHAnsi"/>
                      <w:sz w:val="22"/>
                      <w:szCs w:val="22"/>
                    </w:rPr>
                  </w:pPr>
                </w:p>
              </w:tc>
              <w:tc>
                <w:tcPr>
                  <w:tcW w:w="6528" w:type="dxa"/>
                </w:tcPr>
                <w:p w14:paraId="5FCA4767" w14:textId="1E3D9613" w:rsidR="00E57202" w:rsidRPr="00471D8C" w:rsidRDefault="00E57202">
                  <w:pPr>
                    <w:rPr>
                      <w:rFonts w:asciiTheme="minorHAnsi" w:hAnsiTheme="minorHAnsi" w:cstheme="minorHAnsi"/>
                      <w:sz w:val="22"/>
                      <w:szCs w:val="22"/>
                    </w:rPr>
                  </w:pPr>
                  <w:r>
                    <w:rPr>
                      <w:rFonts w:asciiTheme="minorHAnsi" w:hAnsiTheme="minorHAnsi" w:cstheme="minorHAnsi"/>
                      <w:sz w:val="22"/>
                      <w:szCs w:val="22"/>
                    </w:rPr>
                    <w:t xml:space="preserve">Use </w:t>
                  </w:r>
                  <w:r w:rsidR="00454D91">
                    <w:rPr>
                      <w:rFonts w:asciiTheme="minorHAnsi" w:hAnsiTheme="minorHAnsi" w:cstheme="minorHAnsi"/>
                      <w:sz w:val="22"/>
                      <w:szCs w:val="22"/>
                    </w:rPr>
                    <w:t xml:space="preserve">opportunistic learning based on ‘PUNS and DENs’* </w:t>
                  </w:r>
                  <w:r>
                    <w:rPr>
                      <w:rFonts w:asciiTheme="minorHAnsi" w:hAnsiTheme="minorHAnsi" w:cstheme="minorHAnsi"/>
                      <w:sz w:val="22"/>
                      <w:szCs w:val="22"/>
                    </w:rPr>
                    <w:t xml:space="preserve">in the workplace to provide </w:t>
                  </w:r>
                  <w:r w:rsidR="00425501">
                    <w:rPr>
                      <w:rFonts w:asciiTheme="minorHAnsi" w:hAnsiTheme="minorHAnsi" w:cstheme="minorHAnsi"/>
                      <w:sz w:val="22"/>
                      <w:szCs w:val="22"/>
                    </w:rPr>
                    <w:t>relevant</w:t>
                  </w:r>
                  <w:r>
                    <w:rPr>
                      <w:rFonts w:asciiTheme="minorHAnsi" w:hAnsiTheme="minorHAnsi" w:cstheme="minorHAnsi"/>
                      <w:sz w:val="22"/>
                      <w:szCs w:val="22"/>
                    </w:rPr>
                    <w:t xml:space="preserve"> context </w:t>
                  </w:r>
                  <w:r w:rsidR="00425501">
                    <w:rPr>
                      <w:rFonts w:asciiTheme="minorHAnsi" w:hAnsiTheme="minorHAnsi" w:cstheme="minorHAnsi"/>
                      <w:sz w:val="22"/>
                      <w:szCs w:val="22"/>
                    </w:rPr>
                    <w:t>to the individual’s professional role in the SDM process</w:t>
                  </w:r>
                </w:p>
              </w:tc>
            </w:tr>
            <w:tr w:rsidR="00E57202" w14:paraId="2351A056" w14:textId="77777777" w:rsidTr="00180223">
              <w:tc>
                <w:tcPr>
                  <w:tcW w:w="2581" w:type="dxa"/>
                </w:tcPr>
                <w:p w14:paraId="52F10A8A" w14:textId="77777777" w:rsidR="00E57202" w:rsidRPr="00471D8C" w:rsidRDefault="00E57202" w:rsidP="00E57202">
                  <w:pPr>
                    <w:rPr>
                      <w:rFonts w:asciiTheme="minorHAnsi" w:hAnsiTheme="minorHAnsi" w:cstheme="minorHAnsi"/>
                      <w:sz w:val="22"/>
                      <w:szCs w:val="22"/>
                    </w:rPr>
                  </w:pPr>
                  <w:r w:rsidRPr="00471D8C">
                    <w:rPr>
                      <w:rFonts w:asciiTheme="minorHAnsi" w:hAnsiTheme="minorHAnsi" w:cstheme="minorHAnsi"/>
                      <w:sz w:val="22"/>
                      <w:szCs w:val="22"/>
                    </w:rPr>
                    <w:t>Recording and role play</w:t>
                  </w:r>
                </w:p>
                <w:p w14:paraId="042E2927" w14:textId="77777777" w:rsidR="00E57202" w:rsidRDefault="00E57202" w:rsidP="00E57202">
                  <w:pPr>
                    <w:rPr>
                      <w:rFonts w:asciiTheme="minorHAnsi" w:hAnsiTheme="minorHAnsi" w:cstheme="minorHAnsi"/>
                      <w:sz w:val="22"/>
                      <w:szCs w:val="22"/>
                    </w:rPr>
                  </w:pPr>
                </w:p>
              </w:tc>
              <w:tc>
                <w:tcPr>
                  <w:tcW w:w="6528" w:type="dxa"/>
                </w:tcPr>
                <w:p w14:paraId="79ED688C" w14:textId="528D2C46" w:rsidR="00E57202" w:rsidRDefault="00E57202" w:rsidP="00E57202">
                  <w:pPr>
                    <w:rPr>
                      <w:rFonts w:asciiTheme="minorHAnsi" w:hAnsiTheme="minorHAnsi" w:cstheme="minorHAnsi"/>
                      <w:sz w:val="22"/>
                      <w:szCs w:val="22"/>
                    </w:rPr>
                  </w:pPr>
                  <w:r>
                    <w:rPr>
                      <w:rFonts w:asciiTheme="minorHAnsi" w:hAnsiTheme="minorHAnsi" w:cstheme="minorHAnsi"/>
                      <w:sz w:val="22"/>
                      <w:szCs w:val="22"/>
                    </w:rPr>
                    <w:t xml:space="preserve">Using video recording or role play to learn and apply models of consultation; provide analysis and feedback to identify learning needs. Use exemplars of good practice </w:t>
                  </w:r>
                  <w:r w:rsidR="00141D5F">
                    <w:rPr>
                      <w:rFonts w:asciiTheme="minorHAnsi" w:hAnsiTheme="minorHAnsi" w:cstheme="minorHAnsi"/>
                      <w:sz w:val="22"/>
                      <w:szCs w:val="22"/>
                    </w:rPr>
                    <w:t xml:space="preserve">in SDM </w:t>
                  </w:r>
                  <w:r>
                    <w:rPr>
                      <w:rFonts w:asciiTheme="minorHAnsi" w:hAnsiTheme="minorHAnsi" w:cstheme="minorHAnsi"/>
                      <w:sz w:val="22"/>
                      <w:szCs w:val="22"/>
                    </w:rPr>
                    <w:t>for discussion.</w:t>
                  </w:r>
                </w:p>
              </w:tc>
            </w:tr>
            <w:tr w:rsidR="00E57202" w14:paraId="121654E3" w14:textId="77777777" w:rsidTr="00180223">
              <w:tc>
                <w:tcPr>
                  <w:tcW w:w="2581" w:type="dxa"/>
                </w:tcPr>
                <w:p w14:paraId="0D80D046" w14:textId="77777777" w:rsidR="00E57202" w:rsidRPr="00471D8C" w:rsidRDefault="00E57202" w:rsidP="00E57202">
                  <w:pPr>
                    <w:rPr>
                      <w:rFonts w:asciiTheme="minorHAnsi" w:hAnsiTheme="minorHAnsi" w:cstheme="minorHAnsi"/>
                      <w:sz w:val="22"/>
                      <w:szCs w:val="22"/>
                    </w:rPr>
                  </w:pPr>
                  <w:r>
                    <w:rPr>
                      <w:rFonts w:asciiTheme="minorHAnsi" w:hAnsiTheme="minorHAnsi" w:cstheme="minorHAnsi"/>
                      <w:sz w:val="22"/>
                      <w:szCs w:val="22"/>
                    </w:rPr>
                    <w:t xml:space="preserve">Self-directed </w:t>
                  </w:r>
                  <w:r w:rsidRPr="00471D8C">
                    <w:rPr>
                      <w:rFonts w:asciiTheme="minorHAnsi" w:hAnsiTheme="minorHAnsi" w:cstheme="minorHAnsi"/>
                      <w:sz w:val="22"/>
                      <w:szCs w:val="22"/>
                    </w:rPr>
                    <w:t>learning and Reflective practice</w:t>
                  </w:r>
                </w:p>
                <w:p w14:paraId="21C2B66B" w14:textId="77777777" w:rsidR="00E57202" w:rsidRPr="00471D8C" w:rsidRDefault="00E57202" w:rsidP="00E57202">
                  <w:pPr>
                    <w:rPr>
                      <w:rFonts w:asciiTheme="minorHAnsi" w:hAnsiTheme="minorHAnsi" w:cstheme="minorHAnsi"/>
                      <w:sz w:val="22"/>
                      <w:szCs w:val="22"/>
                    </w:rPr>
                  </w:pPr>
                </w:p>
              </w:tc>
              <w:tc>
                <w:tcPr>
                  <w:tcW w:w="6528" w:type="dxa"/>
                </w:tcPr>
                <w:p w14:paraId="45DCE80F" w14:textId="056008E2" w:rsidR="00E57202" w:rsidRPr="00471D8C" w:rsidRDefault="00141D5F" w:rsidP="00E57202">
                  <w:pPr>
                    <w:rPr>
                      <w:rFonts w:asciiTheme="minorHAnsi" w:hAnsiTheme="minorHAnsi" w:cstheme="minorHAnsi"/>
                      <w:sz w:val="22"/>
                      <w:szCs w:val="22"/>
                    </w:rPr>
                  </w:pPr>
                  <w:r>
                    <w:rPr>
                      <w:rFonts w:asciiTheme="minorHAnsi" w:hAnsiTheme="minorHAnsi" w:cstheme="minorHAnsi"/>
                      <w:sz w:val="22"/>
                      <w:szCs w:val="22"/>
                    </w:rPr>
                    <w:t>Learning how to undertake</w:t>
                  </w:r>
                  <w:r w:rsidR="00E57202">
                    <w:rPr>
                      <w:rFonts w:asciiTheme="minorHAnsi" w:hAnsiTheme="minorHAnsi" w:cstheme="minorHAnsi"/>
                      <w:sz w:val="22"/>
                      <w:szCs w:val="22"/>
                    </w:rPr>
                    <w:t xml:space="preserve"> self-directed study such as reading around a topic, reflecting on experience and searching for </w:t>
                  </w:r>
                  <w:r>
                    <w:rPr>
                      <w:rFonts w:asciiTheme="minorHAnsi" w:hAnsiTheme="minorHAnsi" w:cstheme="minorHAnsi"/>
                      <w:sz w:val="22"/>
                      <w:szCs w:val="22"/>
                    </w:rPr>
                    <w:t xml:space="preserve">and synthesising </w:t>
                  </w:r>
                  <w:r w:rsidR="00E57202">
                    <w:rPr>
                      <w:rFonts w:asciiTheme="minorHAnsi" w:hAnsiTheme="minorHAnsi" w:cstheme="minorHAnsi"/>
                      <w:sz w:val="22"/>
                      <w:szCs w:val="22"/>
                    </w:rPr>
                    <w:t>evidence</w:t>
                  </w:r>
                </w:p>
              </w:tc>
            </w:tr>
            <w:tr w:rsidR="00E57202" w14:paraId="593A4E46" w14:textId="77777777" w:rsidTr="00180223">
              <w:tc>
                <w:tcPr>
                  <w:tcW w:w="2581" w:type="dxa"/>
                </w:tcPr>
                <w:p w14:paraId="7DC34946" w14:textId="77777777" w:rsidR="00E57202" w:rsidRPr="00471D8C" w:rsidRDefault="00E57202" w:rsidP="00E57202">
                  <w:pPr>
                    <w:rPr>
                      <w:rFonts w:asciiTheme="minorHAnsi" w:hAnsiTheme="minorHAnsi" w:cstheme="minorHAnsi"/>
                      <w:sz w:val="22"/>
                      <w:szCs w:val="22"/>
                    </w:rPr>
                  </w:pPr>
                  <w:r w:rsidRPr="00471D8C">
                    <w:rPr>
                      <w:rFonts w:asciiTheme="minorHAnsi" w:hAnsiTheme="minorHAnsi" w:cstheme="minorHAnsi"/>
                      <w:sz w:val="22"/>
                      <w:szCs w:val="22"/>
                    </w:rPr>
                    <w:t>Multi-source feedback</w:t>
                  </w:r>
                </w:p>
                <w:p w14:paraId="47DF0734" w14:textId="77777777" w:rsidR="00E57202" w:rsidRPr="00471D8C" w:rsidRDefault="00E57202" w:rsidP="00E57202">
                  <w:pPr>
                    <w:rPr>
                      <w:rFonts w:asciiTheme="minorHAnsi" w:hAnsiTheme="minorHAnsi" w:cstheme="minorHAnsi"/>
                      <w:sz w:val="22"/>
                      <w:szCs w:val="22"/>
                    </w:rPr>
                  </w:pPr>
                </w:p>
              </w:tc>
              <w:tc>
                <w:tcPr>
                  <w:tcW w:w="6528" w:type="dxa"/>
                </w:tcPr>
                <w:p w14:paraId="52242AA2" w14:textId="2A1FA3D8" w:rsidR="00E57202" w:rsidRPr="00471D8C" w:rsidRDefault="00E57202" w:rsidP="00E57202">
                  <w:pPr>
                    <w:rPr>
                      <w:rFonts w:asciiTheme="minorHAnsi" w:hAnsiTheme="minorHAnsi" w:cstheme="minorHAnsi"/>
                      <w:sz w:val="22"/>
                      <w:szCs w:val="22"/>
                    </w:rPr>
                  </w:pPr>
                  <w:r>
                    <w:rPr>
                      <w:rFonts w:asciiTheme="minorHAnsi" w:hAnsiTheme="minorHAnsi" w:cstheme="minorHAnsi"/>
                      <w:sz w:val="22"/>
                      <w:szCs w:val="22"/>
                    </w:rPr>
                    <w:t xml:space="preserve">Obtaining feedback from colleagues and patients is essential to evaluate and </w:t>
                  </w:r>
                  <w:r w:rsidR="0098211F">
                    <w:rPr>
                      <w:rFonts w:asciiTheme="minorHAnsi" w:hAnsiTheme="minorHAnsi" w:cstheme="minorHAnsi"/>
                      <w:sz w:val="22"/>
                      <w:szCs w:val="22"/>
                    </w:rPr>
                    <w:t>direct continuing professional development.</w:t>
                  </w:r>
                  <w:r>
                    <w:rPr>
                      <w:rFonts w:asciiTheme="minorHAnsi" w:hAnsiTheme="minorHAnsi" w:cstheme="minorHAnsi"/>
                      <w:sz w:val="22"/>
                      <w:szCs w:val="22"/>
                    </w:rPr>
                    <w:t xml:space="preserve"> </w:t>
                  </w:r>
                </w:p>
              </w:tc>
            </w:tr>
            <w:tr w:rsidR="00E57202" w14:paraId="4993FE06" w14:textId="77777777" w:rsidTr="00180223">
              <w:tc>
                <w:tcPr>
                  <w:tcW w:w="2581" w:type="dxa"/>
                </w:tcPr>
                <w:p w14:paraId="2CD9B390" w14:textId="77777777" w:rsidR="00E57202" w:rsidRPr="00471D8C" w:rsidRDefault="00E57202" w:rsidP="00E57202">
                  <w:pPr>
                    <w:rPr>
                      <w:rFonts w:asciiTheme="minorHAnsi" w:hAnsiTheme="minorHAnsi" w:cstheme="minorHAnsi"/>
                      <w:sz w:val="22"/>
                      <w:szCs w:val="22"/>
                    </w:rPr>
                  </w:pPr>
                  <w:r w:rsidRPr="00471D8C">
                    <w:rPr>
                      <w:rFonts w:asciiTheme="minorHAnsi" w:hAnsiTheme="minorHAnsi" w:cstheme="minorHAnsi"/>
                      <w:sz w:val="22"/>
                      <w:szCs w:val="22"/>
                    </w:rPr>
                    <w:t>Small group</w:t>
                  </w:r>
                  <w:r>
                    <w:rPr>
                      <w:rFonts w:asciiTheme="minorHAnsi" w:hAnsiTheme="minorHAnsi" w:cstheme="minorHAnsi"/>
                      <w:sz w:val="22"/>
                      <w:szCs w:val="22"/>
                    </w:rPr>
                    <w:t>, multi-professional,</w:t>
                  </w:r>
                  <w:r w:rsidRPr="00471D8C">
                    <w:rPr>
                      <w:rFonts w:asciiTheme="minorHAnsi" w:hAnsiTheme="minorHAnsi" w:cstheme="minorHAnsi"/>
                      <w:sz w:val="22"/>
                      <w:szCs w:val="22"/>
                    </w:rPr>
                    <w:t xml:space="preserve"> </w:t>
                  </w:r>
                  <w:r>
                    <w:rPr>
                      <w:rFonts w:asciiTheme="minorHAnsi" w:hAnsiTheme="minorHAnsi" w:cstheme="minorHAnsi"/>
                      <w:sz w:val="22"/>
                      <w:szCs w:val="22"/>
                    </w:rPr>
                    <w:t xml:space="preserve">and peer </w:t>
                  </w:r>
                  <w:r w:rsidRPr="00471D8C">
                    <w:rPr>
                      <w:rFonts w:asciiTheme="minorHAnsi" w:hAnsiTheme="minorHAnsi" w:cstheme="minorHAnsi"/>
                      <w:sz w:val="22"/>
                      <w:szCs w:val="22"/>
                    </w:rPr>
                    <w:t xml:space="preserve">learning </w:t>
                  </w:r>
                </w:p>
              </w:tc>
              <w:tc>
                <w:tcPr>
                  <w:tcW w:w="6528" w:type="dxa"/>
                </w:tcPr>
                <w:p w14:paraId="36CA76E0" w14:textId="78ED12EA" w:rsidR="00E57202" w:rsidRPr="00471D8C" w:rsidRDefault="00E57202" w:rsidP="00E57202">
                  <w:pPr>
                    <w:rPr>
                      <w:rFonts w:asciiTheme="minorHAnsi" w:hAnsiTheme="minorHAnsi" w:cstheme="minorHAnsi"/>
                      <w:sz w:val="22"/>
                      <w:szCs w:val="22"/>
                    </w:rPr>
                  </w:pPr>
                  <w:r>
                    <w:rPr>
                      <w:rFonts w:asciiTheme="minorHAnsi" w:hAnsiTheme="minorHAnsi" w:cstheme="minorHAnsi"/>
                      <w:sz w:val="22"/>
                      <w:szCs w:val="22"/>
                    </w:rPr>
                    <w:t>Peer learning can have a powerful influence on enhancing professional development. It enables sharing experiences</w:t>
                  </w:r>
                  <w:r w:rsidR="0098211F">
                    <w:rPr>
                      <w:rFonts w:asciiTheme="minorHAnsi" w:hAnsiTheme="minorHAnsi" w:cstheme="minorHAnsi"/>
                      <w:sz w:val="22"/>
                      <w:szCs w:val="22"/>
                    </w:rPr>
                    <w:t xml:space="preserve"> in SDM</w:t>
                  </w:r>
                  <w:r>
                    <w:rPr>
                      <w:rFonts w:asciiTheme="minorHAnsi" w:hAnsiTheme="minorHAnsi" w:cstheme="minorHAnsi"/>
                      <w:sz w:val="22"/>
                      <w:szCs w:val="22"/>
                    </w:rPr>
                    <w:t>, learning together, and self-directed learning groups</w:t>
                  </w:r>
                </w:p>
              </w:tc>
            </w:tr>
            <w:tr w:rsidR="00E57202" w14:paraId="21234549" w14:textId="77777777" w:rsidTr="00180223">
              <w:tc>
                <w:tcPr>
                  <w:tcW w:w="2581" w:type="dxa"/>
                </w:tcPr>
                <w:p w14:paraId="4D8510F5" w14:textId="77777777" w:rsidR="00E57202" w:rsidRPr="00471D8C" w:rsidRDefault="00E57202" w:rsidP="00E57202">
                  <w:pPr>
                    <w:rPr>
                      <w:rFonts w:asciiTheme="minorHAnsi" w:hAnsiTheme="minorHAnsi" w:cstheme="minorHAnsi"/>
                      <w:sz w:val="22"/>
                      <w:szCs w:val="22"/>
                    </w:rPr>
                  </w:pPr>
                  <w:r w:rsidRPr="00471D8C">
                    <w:rPr>
                      <w:rFonts w:asciiTheme="minorHAnsi" w:hAnsiTheme="minorHAnsi" w:cstheme="minorHAnsi"/>
                      <w:sz w:val="22"/>
                      <w:szCs w:val="22"/>
                    </w:rPr>
                    <w:t>Supervision and Mentoring</w:t>
                  </w:r>
                </w:p>
                <w:p w14:paraId="04E86C9C" w14:textId="77777777" w:rsidR="00E57202" w:rsidRPr="00471D8C" w:rsidRDefault="00E57202" w:rsidP="00E57202">
                  <w:pPr>
                    <w:rPr>
                      <w:rFonts w:asciiTheme="minorHAnsi" w:hAnsiTheme="minorHAnsi" w:cstheme="minorHAnsi"/>
                      <w:sz w:val="22"/>
                      <w:szCs w:val="22"/>
                    </w:rPr>
                  </w:pPr>
                </w:p>
              </w:tc>
              <w:tc>
                <w:tcPr>
                  <w:tcW w:w="6528" w:type="dxa"/>
                </w:tcPr>
                <w:p w14:paraId="639B5BD6" w14:textId="52B57015" w:rsidR="00E57202" w:rsidRPr="00471D8C" w:rsidRDefault="00E57202" w:rsidP="00E57202">
                  <w:pPr>
                    <w:rPr>
                      <w:rFonts w:asciiTheme="minorHAnsi" w:hAnsiTheme="minorHAnsi" w:cstheme="minorHAnsi"/>
                      <w:sz w:val="22"/>
                      <w:szCs w:val="22"/>
                    </w:rPr>
                  </w:pPr>
                  <w:r>
                    <w:rPr>
                      <w:rFonts w:asciiTheme="minorHAnsi" w:hAnsiTheme="minorHAnsi" w:cstheme="minorHAnsi"/>
                      <w:sz w:val="22"/>
                      <w:szCs w:val="22"/>
                    </w:rPr>
                    <w:t xml:space="preserve">Provides the means of monitoring professional progress, role-modelling, and facilitating reflective practice and giving formative </w:t>
                  </w:r>
                  <w:r w:rsidR="0098211F">
                    <w:rPr>
                      <w:rFonts w:asciiTheme="minorHAnsi" w:hAnsiTheme="minorHAnsi" w:cstheme="minorHAnsi"/>
                      <w:sz w:val="22"/>
                      <w:szCs w:val="22"/>
                    </w:rPr>
                    <w:t xml:space="preserve">and summative </w:t>
                  </w:r>
                  <w:r>
                    <w:rPr>
                      <w:rFonts w:asciiTheme="minorHAnsi" w:hAnsiTheme="minorHAnsi" w:cstheme="minorHAnsi"/>
                      <w:sz w:val="22"/>
                      <w:szCs w:val="22"/>
                    </w:rPr>
                    <w:t>feedback</w:t>
                  </w:r>
                </w:p>
              </w:tc>
            </w:tr>
          </w:tbl>
          <w:p w14:paraId="111969DC" w14:textId="77777777" w:rsidR="00E57202" w:rsidRDefault="00E57202" w:rsidP="00A56164">
            <w:pPr>
              <w:rPr>
                <w:rFonts w:asciiTheme="majorHAnsi" w:hAnsiTheme="majorHAnsi" w:cstheme="majorHAnsi"/>
                <w:b/>
                <w:bCs/>
                <w:color w:val="000000" w:themeColor="text1"/>
                <w:sz w:val="22"/>
                <w:szCs w:val="22"/>
              </w:rPr>
            </w:pPr>
          </w:p>
          <w:p w14:paraId="3379E840" w14:textId="748E6E74" w:rsidR="00C43627" w:rsidRPr="005242BC" w:rsidRDefault="00845D07" w:rsidP="005242BC">
            <w:pPr>
              <w:ind w:left="360"/>
              <w:rPr>
                <w:rFonts w:asciiTheme="majorHAnsi" w:hAnsiTheme="majorHAnsi" w:cstheme="majorHAnsi"/>
                <w:i/>
                <w:iCs/>
                <w:color w:val="000000" w:themeColor="text1"/>
                <w:sz w:val="18"/>
                <w:szCs w:val="18"/>
              </w:rPr>
            </w:pPr>
            <w:r w:rsidRPr="005242BC">
              <w:rPr>
                <w:rFonts w:asciiTheme="majorHAnsi" w:hAnsiTheme="majorHAnsi" w:cstheme="majorHAnsi"/>
                <w:i/>
                <w:iCs/>
                <w:color w:val="000000" w:themeColor="text1"/>
                <w:sz w:val="18"/>
                <w:szCs w:val="18"/>
              </w:rPr>
              <w:t xml:space="preserve">* </w:t>
            </w:r>
            <w:r w:rsidR="00454D91" w:rsidRPr="005242BC">
              <w:rPr>
                <w:rFonts w:asciiTheme="majorHAnsi" w:hAnsiTheme="majorHAnsi" w:cstheme="majorHAnsi"/>
                <w:i/>
                <w:iCs/>
                <w:color w:val="000000" w:themeColor="text1"/>
                <w:sz w:val="18"/>
                <w:szCs w:val="18"/>
              </w:rPr>
              <w:t>‘Patients Unmet Needs’ and ‘Doctors Educational Needs’</w:t>
            </w:r>
          </w:p>
          <w:p w14:paraId="1BE4E898" w14:textId="77777777" w:rsidR="00E57202" w:rsidRDefault="00E57202" w:rsidP="00A56164">
            <w:pPr>
              <w:rPr>
                <w:rFonts w:asciiTheme="majorHAnsi" w:hAnsiTheme="majorHAnsi" w:cstheme="majorHAnsi"/>
                <w:b/>
                <w:bCs/>
                <w:color w:val="000000" w:themeColor="text1"/>
                <w:sz w:val="22"/>
                <w:szCs w:val="22"/>
              </w:rPr>
            </w:pPr>
          </w:p>
          <w:p w14:paraId="4EC70FCB" w14:textId="77777777" w:rsidR="00B05C81" w:rsidRDefault="00B05C81" w:rsidP="00A56164">
            <w:pPr>
              <w:rPr>
                <w:rFonts w:asciiTheme="majorHAnsi" w:hAnsiTheme="majorHAnsi" w:cstheme="majorHAnsi"/>
                <w:b/>
                <w:bCs/>
                <w:color w:val="000000" w:themeColor="text1"/>
                <w:sz w:val="22"/>
                <w:szCs w:val="22"/>
              </w:rPr>
            </w:pPr>
          </w:p>
          <w:p w14:paraId="31AD8E49" w14:textId="77777777" w:rsidR="004871F5" w:rsidRPr="00190DEB" w:rsidRDefault="004871F5" w:rsidP="004871F5">
            <w:pPr>
              <w:pStyle w:val="paragraph"/>
              <w:spacing w:before="0" w:beforeAutospacing="0" w:after="0" w:afterAutospacing="0"/>
              <w:textAlignment w:val="baseline"/>
              <w:rPr>
                <w:rFonts w:asciiTheme="majorHAnsi" w:hAnsiTheme="majorHAnsi" w:cstheme="majorHAnsi"/>
                <w:b/>
                <w:bCs/>
                <w:sz w:val="22"/>
                <w:szCs w:val="22"/>
              </w:rPr>
            </w:pPr>
            <w:r w:rsidRPr="00190DEB">
              <w:rPr>
                <w:rFonts w:asciiTheme="majorHAnsi" w:hAnsiTheme="majorHAnsi" w:cstheme="majorHAnsi"/>
                <w:b/>
                <w:bCs/>
                <w:sz w:val="22"/>
                <w:szCs w:val="22"/>
              </w:rPr>
              <w:t xml:space="preserve">Standards for </w:t>
            </w:r>
            <w:r>
              <w:rPr>
                <w:rFonts w:asciiTheme="majorHAnsi" w:hAnsiTheme="majorHAnsi" w:cstheme="majorHAnsi"/>
                <w:b/>
                <w:bCs/>
                <w:sz w:val="22"/>
                <w:szCs w:val="22"/>
              </w:rPr>
              <w:t>Training</w:t>
            </w:r>
          </w:p>
          <w:p w14:paraId="6A386334" w14:textId="77777777" w:rsidR="004871F5" w:rsidRPr="00190DEB" w:rsidRDefault="004871F5" w:rsidP="004871F5">
            <w:pPr>
              <w:rPr>
                <w:rFonts w:asciiTheme="majorHAnsi" w:hAnsiTheme="majorHAnsi" w:cstheme="majorHAnsi"/>
                <w:b/>
                <w:bCs/>
                <w:sz w:val="22"/>
                <w:szCs w:val="22"/>
              </w:rPr>
            </w:pPr>
          </w:p>
          <w:p w14:paraId="1042B62F" w14:textId="77777777" w:rsidR="004871F5" w:rsidRPr="00190DEB" w:rsidRDefault="004871F5" w:rsidP="004871F5">
            <w:pPr>
              <w:rPr>
                <w:rFonts w:asciiTheme="majorHAnsi" w:hAnsiTheme="majorHAnsi" w:cstheme="majorHAnsi"/>
                <w:sz w:val="22"/>
                <w:szCs w:val="22"/>
              </w:rPr>
            </w:pPr>
            <w:r w:rsidRPr="00190DEB">
              <w:rPr>
                <w:rFonts w:asciiTheme="majorHAnsi" w:hAnsiTheme="majorHAnsi" w:cstheme="majorHAnsi"/>
                <w:sz w:val="22"/>
                <w:szCs w:val="22"/>
              </w:rPr>
              <w:t>Training courses should satisfy the following requirements at the appropriate levels of learning described above</w:t>
            </w:r>
          </w:p>
          <w:p w14:paraId="25F0DFFC" w14:textId="24CD9094" w:rsidR="001A7243" w:rsidRDefault="001A7243" w:rsidP="00E57202">
            <w:pPr>
              <w:rPr>
                <w:rFonts w:asciiTheme="minorHAnsi" w:hAnsiTheme="minorHAnsi" w:cstheme="minorHAnsi"/>
                <w:sz w:val="22"/>
                <w:szCs w:val="22"/>
              </w:rPr>
            </w:pPr>
          </w:p>
          <w:p w14:paraId="396DF53C" w14:textId="4E51BD53" w:rsidR="00E57202" w:rsidRDefault="00E57202" w:rsidP="00A56164">
            <w:pPr>
              <w:rPr>
                <w:rFonts w:asciiTheme="majorHAnsi" w:hAnsiTheme="majorHAnsi" w:cstheme="majorHAnsi"/>
                <w:b/>
                <w:bCs/>
                <w:color w:val="000000" w:themeColor="text1"/>
                <w:sz w:val="22"/>
                <w:szCs w:val="22"/>
              </w:rPr>
            </w:pPr>
          </w:p>
          <w:tbl>
            <w:tblPr>
              <w:tblStyle w:val="TableGrid"/>
              <w:tblW w:w="0" w:type="auto"/>
              <w:tblLook w:val="04A0" w:firstRow="1" w:lastRow="0" w:firstColumn="1" w:lastColumn="0" w:noHBand="0" w:noVBand="1"/>
            </w:tblPr>
            <w:tblGrid>
              <w:gridCol w:w="3256"/>
              <w:gridCol w:w="5754"/>
            </w:tblGrid>
            <w:tr w:rsidR="002F7E6E" w14:paraId="5327BFAB" w14:textId="77777777" w:rsidTr="007C7B9B">
              <w:tc>
                <w:tcPr>
                  <w:tcW w:w="3256" w:type="dxa"/>
                </w:tcPr>
                <w:p w14:paraId="0FFCD448" w14:textId="77777777" w:rsidR="002F7E6E" w:rsidRPr="002F7E6E" w:rsidRDefault="002F7E6E" w:rsidP="002F7E6E">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Course Design</w:t>
                  </w:r>
                </w:p>
              </w:tc>
              <w:tc>
                <w:tcPr>
                  <w:tcW w:w="5754" w:type="dxa"/>
                </w:tcPr>
                <w:p w14:paraId="2DB6E51B" w14:textId="5854EDA1" w:rsidR="004871F5" w:rsidRDefault="00990AE9"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 xml:space="preserve">Evidence-based curriculum including patient </w:t>
                  </w:r>
                  <w:r w:rsidR="00995282">
                    <w:rPr>
                      <w:rFonts w:asciiTheme="minorHAnsi" w:hAnsiTheme="minorHAnsi" w:cstheme="minorHAnsi"/>
                      <w:sz w:val="22"/>
                      <w:szCs w:val="22"/>
                    </w:rPr>
                    <w:t>stories that</w:t>
                  </w:r>
                  <w:r>
                    <w:rPr>
                      <w:rFonts w:asciiTheme="minorHAnsi" w:hAnsiTheme="minorHAnsi" w:cstheme="minorHAnsi"/>
                      <w:sz w:val="22"/>
                      <w:szCs w:val="22"/>
                    </w:rPr>
                    <w:t xml:space="preserve"> a</w:t>
                  </w:r>
                  <w:r w:rsidR="004871F5">
                    <w:rPr>
                      <w:rFonts w:asciiTheme="minorHAnsi" w:hAnsiTheme="minorHAnsi" w:cstheme="minorHAnsi"/>
                      <w:sz w:val="22"/>
                      <w:szCs w:val="22"/>
                    </w:rPr>
                    <w:t xml:space="preserve">rticulate the </w:t>
                  </w:r>
                  <w:r w:rsidR="004871F5" w:rsidRPr="004272FC">
                    <w:rPr>
                      <w:rFonts w:asciiTheme="minorHAnsi" w:hAnsiTheme="minorHAnsi" w:cstheme="minorHAnsi"/>
                      <w:sz w:val="22"/>
                      <w:szCs w:val="22"/>
                    </w:rPr>
                    <w:t xml:space="preserve">underlying philosophy and principles of </w:t>
                  </w:r>
                  <w:r w:rsidR="004871F5">
                    <w:rPr>
                      <w:rFonts w:asciiTheme="minorHAnsi" w:hAnsiTheme="minorHAnsi" w:cstheme="minorHAnsi"/>
                      <w:sz w:val="22"/>
                      <w:szCs w:val="22"/>
                    </w:rPr>
                    <w:t>Shared Decision Making</w:t>
                  </w:r>
                </w:p>
                <w:p w14:paraId="496EE982" w14:textId="77777777" w:rsidR="002F7E6E" w:rsidRPr="00990AE9" w:rsidRDefault="004871F5" w:rsidP="00EE12D0">
                  <w:pPr>
                    <w:pStyle w:val="NormalWeb"/>
                    <w:numPr>
                      <w:ilvl w:val="0"/>
                      <w:numId w:val="17"/>
                    </w:numPr>
                    <w:rPr>
                      <w:rFonts w:asciiTheme="minorHAnsi" w:hAnsiTheme="minorHAnsi" w:cstheme="minorHAnsi"/>
                      <w:color w:val="000000" w:themeColor="text1"/>
                      <w:sz w:val="22"/>
                      <w:szCs w:val="22"/>
                    </w:rPr>
                  </w:pPr>
                  <w:r w:rsidRPr="004272FC">
                    <w:rPr>
                      <w:rFonts w:asciiTheme="minorHAnsi" w:hAnsiTheme="minorHAnsi" w:cstheme="minorHAnsi"/>
                      <w:sz w:val="22"/>
                      <w:szCs w:val="22"/>
                    </w:rPr>
                    <w:t>Embed</w:t>
                  </w:r>
                  <w:r>
                    <w:rPr>
                      <w:rFonts w:asciiTheme="minorHAnsi" w:hAnsiTheme="minorHAnsi" w:cstheme="minorHAnsi"/>
                      <w:sz w:val="22"/>
                      <w:szCs w:val="22"/>
                    </w:rPr>
                    <w:t xml:space="preserve"> </w:t>
                  </w:r>
                  <w:r w:rsidRPr="004272FC">
                    <w:rPr>
                      <w:rFonts w:asciiTheme="minorHAnsi" w:hAnsiTheme="minorHAnsi" w:cstheme="minorHAnsi"/>
                      <w:sz w:val="22"/>
                      <w:szCs w:val="22"/>
                    </w:rPr>
                    <w:t xml:space="preserve">an introduction to </w:t>
                  </w:r>
                  <w:r w:rsidR="00990AE9">
                    <w:rPr>
                      <w:rFonts w:asciiTheme="minorHAnsi" w:hAnsiTheme="minorHAnsi" w:cstheme="minorHAnsi"/>
                      <w:sz w:val="22"/>
                      <w:szCs w:val="22"/>
                    </w:rPr>
                    <w:t xml:space="preserve">the principles of </w:t>
                  </w:r>
                  <w:r>
                    <w:rPr>
                      <w:rFonts w:asciiTheme="minorHAnsi" w:hAnsiTheme="minorHAnsi" w:cstheme="minorHAnsi"/>
                      <w:sz w:val="22"/>
                      <w:szCs w:val="22"/>
                    </w:rPr>
                    <w:t xml:space="preserve">SDM </w:t>
                  </w:r>
                  <w:r w:rsidRPr="004272FC">
                    <w:rPr>
                      <w:rFonts w:asciiTheme="minorHAnsi" w:hAnsiTheme="minorHAnsi" w:cstheme="minorHAnsi"/>
                      <w:sz w:val="22"/>
                      <w:szCs w:val="22"/>
                    </w:rPr>
                    <w:t xml:space="preserve">skills in the core curriculum </w:t>
                  </w:r>
                </w:p>
                <w:p w14:paraId="4F8A842E" w14:textId="77777777" w:rsidR="00990AE9" w:rsidRDefault="00990AE9" w:rsidP="00EE12D0">
                  <w:pPr>
                    <w:pStyle w:val="NormalWeb"/>
                    <w:numPr>
                      <w:ilvl w:val="0"/>
                      <w:numId w:val="1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Reflects the needs of local and national strategies for systems and pathways of care</w:t>
                  </w:r>
                </w:p>
                <w:p w14:paraId="3510BA4A" w14:textId="77777777" w:rsidR="00990AE9" w:rsidRDefault="00990AE9" w:rsidP="00EE12D0">
                  <w:pPr>
                    <w:pStyle w:val="NormalWeb"/>
                    <w:numPr>
                      <w:ilvl w:val="0"/>
                      <w:numId w:val="1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Addresses the specific needs of, and actively engages with a defined group of learners</w:t>
                  </w:r>
                </w:p>
                <w:p w14:paraId="71688E4B" w14:textId="1D558232" w:rsidR="00990AE9" w:rsidRPr="00995282" w:rsidRDefault="00990AE9" w:rsidP="00995282">
                  <w:pPr>
                    <w:pStyle w:val="ListParagraph"/>
                    <w:numPr>
                      <w:ilvl w:val="0"/>
                      <w:numId w:val="17"/>
                    </w:numPr>
                    <w:ind w:hanging="27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 structure allows sufficient time for meaningful experience of Shared Decision-Making – such as a </w:t>
                  </w:r>
                  <w:r w:rsidR="00924972">
                    <w:rPr>
                      <w:rFonts w:asciiTheme="minorHAnsi" w:hAnsiTheme="minorHAnsi" w:cstheme="minorHAnsi"/>
                      <w:color w:val="000000" w:themeColor="text1"/>
                      <w:sz w:val="22"/>
                      <w:szCs w:val="22"/>
                    </w:rPr>
                    <w:t>c</w:t>
                  </w:r>
                  <w:r w:rsidR="00924972">
                    <w:rPr>
                      <w:rFonts w:asciiTheme="minorHAnsi" w:hAnsiTheme="minorHAnsi" w:cstheme="minorHAnsi"/>
                      <w:sz w:val="22"/>
                      <w:szCs w:val="22"/>
                    </w:rPr>
                    <w:t>ourse structure</w:t>
                  </w:r>
                  <w:r>
                    <w:rPr>
                      <w:rFonts w:asciiTheme="minorHAnsi" w:hAnsiTheme="minorHAnsi"/>
                      <w:sz w:val="22"/>
                    </w:rPr>
                    <w:t xml:space="preserve"> of </w:t>
                  </w:r>
                  <w:r w:rsidR="00924972">
                    <w:rPr>
                      <w:rFonts w:asciiTheme="minorHAnsi" w:hAnsiTheme="minorHAnsi" w:cstheme="minorHAnsi"/>
                      <w:sz w:val="22"/>
                      <w:szCs w:val="22"/>
                    </w:rPr>
                    <w:t>a core programme</w:t>
                  </w:r>
                  <w:r>
                    <w:rPr>
                      <w:rFonts w:asciiTheme="minorHAnsi" w:hAnsiTheme="minorHAnsi"/>
                      <w:sz w:val="22"/>
                    </w:rPr>
                    <w:t xml:space="preserve"> with </w:t>
                  </w:r>
                  <w:r w:rsidR="00924972">
                    <w:rPr>
                      <w:rFonts w:asciiTheme="minorHAnsi" w:hAnsiTheme="minorHAnsi" w:cstheme="minorHAnsi"/>
                      <w:sz w:val="22"/>
                      <w:szCs w:val="22"/>
                    </w:rPr>
                    <w:t>timetabled ongoing developmental</w:t>
                  </w:r>
                  <w:r>
                    <w:rPr>
                      <w:rFonts w:asciiTheme="minorHAnsi" w:hAnsiTheme="minorHAnsi"/>
                      <w:sz w:val="22"/>
                    </w:rPr>
                    <w:t xml:space="preserve"> activities</w:t>
                  </w:r>
                </w:p>
              </w:tc>
            </w:tr>
            <w:tr w:rsidR="002F7E6E" w14:paraId="4682E935" w14:textId="77777777" w:rsidTr="00995282">
              <w:trPr>
                <w:trHeight w:val="3909"/>
              </w:trPr>
              <w:tc>
                <w:tcPr>
                  <w:tcW w:w="3256" w:type="dxa"/>
                </w:tcPr>
                <w:p w14:paraId="36F0D6AB" w14:textId="77777777" w:rsidR="002F7E6E" w:rsidRPr="002F7E6E" w:rsidRDefault="002F7E6E" w:rsidP="002F7E6E">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Course Delivery</w:t>
                  </w:r>
                </w:p>
              </w:tc>
              <w:tc>
                <w:tcPr>
                  <w:tcW w:w="5754" w:type="dxa"/>
                </w:tcPr>
                <w:p w14:paraId="0BABBFD9" w14:textId="77777777" w:rsidR="00D35CB8" w:rsidRDefault="00D35CB8"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Proactive and transparent planning has been undertaken which includes expert facilitation in Health Coaching</w:t>
                  </w:r>
                </w:p>
                <w:p w14:paraId="27FF93E2" w14:textId="77777777" w:rsidR="00D35CB8" w:rsidRDefault="00D35CB8"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Practical experiential learning is provided, based on existing levels of experience within the group.</w:t>
                  </w:r>
                </w:p>
                <w:p w14:paraId="12D8FBF4" w14:textId="64194C0E" w:rsidR="00D35CB8" w:rsidRPr="004E4450" w:rsidRDefault="00D35CB8"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 xml:space="preserve">Sufficient level of challenge within a safe and supportive environment to encourage active participation </w:t>
                  </w:r>
                  <w:r w:rsidR="00AA3770">
                    <w:rPr>
                      <w:rFonts w:asciiTheme="minorHAnsi" w:hAnsiTheme="minorHAnsi" w:cstheme="minorHAnsi"/>
                      <w:sz w:val="22"/>
                      <w:szCs w:val="22"/>
                    </w:rPr>
                    <w:t>e.g</w:t>
                  </w:r>
                  <w:r>
                    <w:rPr>
                      <w:rFonts w:asciiTheme="minorHAnsi" w:hAnsiTheme="minorHAnsi" w:cstheme="minorHAnsi"/>
                      <w:sz w:val="22"/>
                      <w:szCs w:val="22"/>
                    </w:rPr>
                    <w:t>. in role play.</w:t>
                  </w:r>
                </w:p>
                <w:p w14:paraId="2946719F" w14:textId="77777777" w:rsidR="00D35CB8" w:rsidRDefault="00D35CB8"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Analysis of an encounters and interventions where Health Coaching has been used,</w:t>
                  </w:r>
                  <w:r w:rsidRPr="004F6344">
                    <w:rPr>
                      <w:rFonts w:asciiTheme="minorHAnsi" w:hAnsiTheme="minorHAnsi" w:cstheme="minorHAnsi"/>
                      <w:sz w:val="22"/>
                      <w:szCs w:val="22"/>
                    </w:rPr>
                    <w:t xml:space="preserve"> and </w:t>
                  </w:r>
                  <w:r>
                    <w:rPr>
                      <w:rFonts w:asciiTheme="minorHAnsi" w:hAnsiTheme="minorHAnsi" w:cstheme="minorHAnsi"/>
                      <w:sz w:val="22"/>
                      <w:szCs w:val="22"/>
                    </w:rPr>
                    <w:t>to include a report on its effectiveness in health outcomes</w:t>
                  </w:r>
                </w:p>
                <w:p w14:paraId="506825E7" w14:textId="74708A5C" w:rsidR="002F7E6E" w:rsidRPr="00D35CB8" w:rsidRDefault="00D35CB8" w:rsidP="00EE12D0">
                  <w:pPr>
                    <w:pStyle w:val="NormalWeb"/>
                    <w:numPr>
                      <w:ilvl w:val="0"/>
                      <w:numId w:val="17"/>
                    </w:numPr>
                    <w:rPr>
                      <w:rFonts w:asciiTheme="minorHAnsi" w:hAnsiTheme="minorHAnsi" w:cstheme="minorHAnsi"/>
                      <w:sz w:val="22"/>
                      <w:szCs w:val="22"/>
                    </w:rPr>
                  </w:pPr>
                  <w:r>
                    <w:rPr>
                      <w:rFonts w:asciiTheme="minorHAnsi" w:hAnsiTheme="minorHAnsi" w:cstheme="minorHAnsi"/>
                      <w:sz w:val="22"/>
                      <w:szCs w:val="22"/>
                    </w:rPr>
                    <w:t>F</w:t>
                  </w:r>
                  <w:r w:rsidRPr="00462777">
                    <w:rPr>
                      <w:rFonts w:asciiTheme="minorHAnsi" w:hAnsiTheme="minorHAnsi" w:cstheme="minorHAnsi"/>
                      <w:sz w:val="22"/>
                      <w:szCs w:val="22"/>
                    </w:rPr>
                    <w:t xml:space="preserve">ormative assessment and </w:t>
                  </w:r>
                  <w:r>
                    <w:rPr>
                      <w:rFonts w:asciiTheme="minorHAnsi" w:hAnsiTheme="minorHAnsi" w:cstheme="minorHAnsi"/>
                      <w:sz w:val="22"/>
                      <w:szCs w:val="22"/>
                    </w:rPr>
                    <w:t xml:space="preserve">support of learners with a summative sign off process for </w:t>
                  </w:r>
                  <w:r w:rsidRPr="00462777">
                    <w:rPr>
                      <w:rFonts w:asciiTheme="minorHAnsi" w:hAnsiTheme="minorHAnsi" w:cstheme="minorHAnsi"/>
                      <w:sz w:val="22"/>
                      <w:szCs w:val="22"/>
                    </w:rPr>
                    <w:t>satisfactory completion</w:t>
                  </w:r>
                  <w:r w:rsidR="00482CCF">
                    <w:rPr>
                      <w:rFonts w:asciiTheme="minorHAnsi" w:hAnsiTheme="minorHAnsi" w:cstheme="minorHAnsi"/>
                      <w:sz w:val="22"/>
                      <w:szCs w:val="22"/>
                    </w:rPr>
                    <w:t xml:space="preserve"> where appropriate.</w:t>
                  </w:r>
                </w:p>
              </w:tc>
            </w:tr>
            <w:tr w:rsidR="00D35CB8" w14:paraId="0043389C" w14:textId="77777777" w:rsidTr="007C7B9B">
              <w:tc>
                <w:tcPr>
                  <w:tcW w:w="3256" w:type="dxa"/>
                </w:tcPr>
                <w:p w14:paraId="27396B60" w14:textId="77777777" w:rsidR="00D35CB8" w:rsidRPr="002F7E6E" w:rsidRDefault="00D35CB8" w:rsidP="00D35CB8">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Monitoring and Evaluation</w:t>
                  </w:r>
                </w:p>
              </w:tc>
              <w:tc>
                <w:tcPr>
                  <w:tcW w:w="5754" w:type="dxa"/>
                </w:tcPr>
                <w:p w14:paraId="11A85D20" w14:textId="77777777" w:rsidR="00D35CB8" w:rsidRPr="00B2623B" w:rsidRDefault="00D35CB8"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Attendance, attrition, and completion data recorded.</w:t>
                  </w:r>
                </w:p>
                <w:p w14:paraId="03095584" w14:textId="77777777" w:rsidR="00D35CB8" w:rsidRPr="00B2623B" w:rsidRDefault="00D35CB8"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Peer and external review of training quality is sought</w:t>
                  </w:r>
                </w:p>
                <w:p w14:paraId="182267F8" w14:textId="77777777" w:rsidR="00D35CB8" w:rsidRPr="00BA2E90" w:rsidRDefault="00D35CB8"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Feedback is used to inform future improvements.</w:t>
                  </w:r>
                </w:p>
                <w:p w14:paraId="7AFB65B7" w14:textId="77777777" w:rsidR="00D35CB8" w:rsidRDefault="00D35CB8"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Cultural factors, Inclusion, Equality and Diversity are all considered.</w:t>
                  </w:r>
                </w:p>
                <w:p w14:paraId="60D90289" w14:textId="197A1F69" w:rsidR="00D35CB8" w:rsidRPr="002F7E6E" w:rsidRDefault="00D35CB8" w:rsidP="00D35CB8">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Impact evaluation of outcomes in practice with sharing of good practice and data.</w:t>
                  </w:r>
                </w:p>
              </w:tc>
            </w:tr>
            <w:tr w:rsidR="00D35CB8" w14:paraId="52FFF281" w14:textId="77777777" w:rsidTr="007C7B9B">
              <w:tc>
                <w:tcPr>
                  <w:tcW w:w="3256" w:type="dxa"/>
                </w:tcPr>
                <w:p w14:paraId="2DDF6F4C" w14:textId="77777777" w:rsidR="00D35CB8" w:rsidRPr="002F7E6E" w:rsidRDefault="00D35CB8" w:rsidP="00D35CB8">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Sustainability</w:t>
                  </w:r>
                </w:p>
              </w:tc>
              <w:tc>
                <w:tcPr>
                  <w:tcW w:w="5754" w:type="dxa"/>
                </w:tcPr>
                <w:p w14:paraId="7D13B16B" w14:textId="77777777" w:rsidR="00D35CB8" w:rsidRDefault="00D35CB8"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Cascaded model to widen local training faculty with expertise in consultation and communication skills</w:t>
                  </w:r>
                </w:p>
                <w:p w14:paraId="778A5180" w14:textId="77777777" w:rsidR="00D35CB8" w:rsidRDefault="00D35CB8"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Identifying local champions and leaders.</w:t>
                  </w:r>
                </w:p>
                <w:p w14:paraId="6FBD7A0B" w14:textId="1065909E" w:rsidR="00D35CB8" w:rsidRPr="002F7E6E" w:rsidRDefault="00D35CB8" w:rsidP="00D35CB8">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Financial viability for future developments</w:t>
                  </w:r>
                </w:p>
              </w:tc>
            </w:tr>
          </w:tbl>
          <w:p w14:paraId="30D900B4" w14:textId="77777777" w:rsidR="002F7E6E" w:rsidRDefault="002F7E6E" w:rsidP="00A56164">
            <w:pPr>
              <w:rPr>
                <w:rFonts w:asciiTheme="majorHAnsi" w:hAnsiTheme="majorHAnsi" w:cstheme="majorHAnsi"/>
                <w:b/>
                <w:bCs/>
                <w:color w:val="000000" w:themeColor="text1"/>
                <w:sz w:val="22"/>
                <w:szCs w:val="22"/>
              </w:rPr>
            </w:pPr>
          </w:p>
          <w:p w14:paraId="3CD09DF2" w14:textId="2A4810E0" w:rsidR="00E57202" w:rsidRDefault="00E57202" w:rsidP="00A56164">
            <w:pPr>
              <w:rPr>
                <w:rFonts w:asciiTheme="majorHAnsi" w:hAnsiTheme="majorHAnsi" w:cstheme="majorHAnsi"/>
                <w:b/>
                <w:bCs/>
                <w:color w:val="000000" w:themeColor="text1"/>
                <w:sz w:val="22"/>
                <w:szCs w:val="22"/>
              </w:rPr>
            </w:pPr>
          </w:p>
          <w:p w14:paraId="613D9FF1" w14:textId="501F150A" w:rsidR="00C43627" w:rsidRPr="00177B75" w:rsidRDefault="00A56164" w:rsidP="00A56164">
            <w:pPr>
              <w:rPr>
                <w:rFonts w:asciiTheme="majorHAnsi" w:hAnsiTheme="majorHAnsi" w:cstheme="majorHAnsi"/>
                <w:b/>
                <w:bCs/>
                <w:color w:val="538135" w:themeColor="accent6" w:themeShade="BF"/>
                <w:sz w:val="22"/>
                <w:szCs w:val="22"/>
              </w:rPr>
            </w:pPr>
            <w:r w:rsidRPr="00177B75">
              <w:rPr>
                <w:rFonts w:asciiTheme="majorHAnsi" w:hAnsiTheme="majorHAnsi" w:cstheme="majorHAnsi"/>
                <w:b/>
                <w:bCs/>
                <w:color w:val="538135" w:themeColor="accent6" w:themeShade="BF"/>
                <w:sz w:val="22"/>
                <w:szCs w:val="22"/>
              </w:rPr>
              <w:t>Suggestions for advanced modules</w:t>
            </w:r>
          </w:p>
          <w:p w14:paraId="5376FFDE" w14:textId="7660368F" w:rsidR="00C43627" w:rsidRPr="00177B75" w:rsidRDefault="006F28B5" w:rsidP="00A56164">
            <w:pPr>
              <w:rPr>
                <w:rFonts w:asciiTheme="majorHAnsi" w:hAnsiTheme="majorHAnsi" w:cstheme="majorHAnsi"/>
                <w:b/>
                <w:bCs/>
                <w:color w:val="538135" w:themeColor="accent6" w:themeShade="BF"/>
                <w:sz w:val="22"/>
                <w:szCs w:val="22"/>
              </w:rPr>
            </w:pPr>
            <w:r w:rsidRPr="00177B75">
              <w:rPr>
                <w:rFonts w:asciiTheme="majorHAnsi" w:hAnsiTheme="majorHAnsi" w:cstheme="majorHAnsi"/>
                <w:b/>
                <w:bCs/>
                <w:color w:val="538135" w:themeColor="accent6" w:themeShade="BF"/>
                <w:sz w:val="22"/>
                <w:szCs w:val="22"/>
              </w:rPr>
              <w:t>tbc</w:t>
            </w:r>
          </w:p>
          <w:p w14:paraId="2DE82EEA" w14:textId="1F324B5D" w:rsidR="00BB60D9" w:rsidRPr="00046321" w:rsidRDefault="00BB60D9" w:rsidP="005242BC">
            <w:pPr>
              <w:pStyle w:val="ListParagraph"/>
              <w:rPr>
                <w:rFonts w:asciiTheme="majorHAnsi" w:hAnsiTheme="majorHAnsi" w:cstheme="majorHAnsi"/>
                <w:b/>
                <w:bCs/>
                <w:sz w:val="22"/>
                <w:szCs w:val="22"/>
              </w:rPr>
            </w:pPr>
          </w:p>
        </w:tc>
      </w:tr>
    </w:tbl>
    <w:p w14:paraId="69801B26" w14:textId="0C530091" w:rsidR="004E0148" w:rsidRPr="005242BC" w:rsidRDefault="00A31DD9" w:rsidP="005242BC">
      <w:pPr>
        <w:rPr>
          <w:rFonts w:asciiTheme="majorHAnsi" w:hAnsiTheme="majorHAnsi" w:cstheme="majorHAnsi"/>
        </w:rPr>
      </w:pPr>
      <w:r w:rsidRPr="00A31DD9">
        <w:rPr>
          <w:rFonts w:asciiTheme="minorHAnsi" w:hAnsiTheme="minorHAnsi" w:cstheme="minorHAnsi"/>
          <w:b/>
          <w:bCs/>
          <w:color w:val="2F5496" w:themeColor="accent1" w:themeShade="BF"/>
          <w:sz w:val="28"/>
          <w:szCs w:val="28"/>
        </w:rPr>
        <w:lastRenderedPageBreak/>
        <w:t xml:space="preserve">2. </w:t>
      </w:r>
      <w:r w:rsidR="004E0148" w:rsidRPr="005242BC">
        <w:rPr>
          <w:rFonts w:asciiTheme="minorHAnsi" w:hAnsiTheme="minorHAnsi" w:cstheme="minorHAnsi"/>
          <w:b/>
          <w:bCs/>
          <w:color w:val="2F5496" w:themeColor="accent1" w:themeShade="BF"/>
          <w:sz w:val="28"/>
          <w:szCs w:val="28"/>
        </w:rPr>
        <w:t>Personalised Care and Support Planning</w:t>
      </w:r>
    </w:p>
    <w:p w14:paraId="1DB5FB8D" w14:textId="61F1A8D0" w:rsidR="004E0148" w:rsidRDefault="004E0148" w:rsidP="00576748">
      <w:pPr>
        <w:rPr>
          <w:rFonts w:asciiTheme="minorHAnsi" w:hAnsiTheme="minorHAnsi" w:cstheme="minorHAnsi"/>
          <w:b/>
          <w:bCs/>
          <w:color w:val="2F5496" w:themeColor="accent1" w:themeShade="BF"/>
          <w:sz w:val="28"/>
          <w:szCs w:val="28"/>
        </w:rPr>
      </w:pPr>
    </w:p>
    <w:p w14:paraId="2E181200" w14:textId="77777777" w:rsidR="00576748" w:rsidRDefault="00576748" w:rsidP="00A360FE">
      <w:pPr>
        <w:contextualSpacing/>
        <w:rPr>
          <w:rFonts w:asciiTheme="majorHAnsi" w:hAnsiTheme="majorHAnsi" w:cstheme="majorHAnsi"/>
          <w:b/>
          <w:bCs/>
          <w:color w:val="000000" w:themeColor="text1"/>
          <w:sz w:val="22"/>
          <w:szCs w:val="22"/>
        </w:rPr>
      </w:pPr>
      <w:r w:rsidRPr="0057094F">
        <w:rPr>
          <w:rFonts w:asciiTheme="majorHAnsi" w:hAnsiTheme="majorHAnsi" w:cstheme="majorHAnsi"/>
          <w:b/>
          <w:bCs/>
          <w:color w:val="000000" w:themeColor="text1"/>
          <w:sz w:val="22"/>
          <w:szCs w:val="22"/>
        </w:rPr>
        <w:t>Definition and Introduction</w:t>
      </w:r>
    </w:p>
    <w:p w14:paraId="031E0D3B" w14:textId="4336DCAF" w:rsidR="005A37C5" w:rsidRPr="00046321" w:rsidRDefault="00594610" w:rsidP="00A360FE">
      <w:pPr>
        <w:spacing w:before="100" w:beforeAutospacing="1" w:after="100" w:afterAutospacing="1"/>
        <w:contextualSpacing/>
        <w:rPr>
          <w:rFonts w:asciiTheme="majorHAnsi" w:hAnsiTheme="majorHAnsi" w:cstheme="majorHAnsi"/>
          <w:sz w:val="22"/>
          <w:szCs w:val="22"/>
        </w:rPr>
      </w:pPr>
      <w:r w:rsidRPr="00046321">
        <w:rPr>
          <w:rFonts w:asciiTheme="majorHAnsi" w:hAnsiTheme="majorHAnsi" w:cstheme="majorHAnsi"/>
          <w:sz w:val="22"/>
          <w:szCs w:val="22"/>
        </w:rPr>
        <w:t>P</w:t>
      </w:r>
      <w:r w:rsidR="005A37C5" w:rsidRPr="00046321">
        <w:rPr>
          <w:rFonts w:asciiTheme="majorHAnsi" w:hAnsiTheme="majorHAnsi" w:cstheme="majorHAnsi"/>
          <w:sz w:val="22"/>
          <w:szCs w:val="22"/>
        </w:rPr>
        <w:t>ersonalised Care and Support Planning is a series of facilitated conversations in which the person, or those who know them well, actively participates to explore the management of their health and well-being within the context of their whole life and family situation.</w:t>
      </w:r>
    </w:p>
    <w:p w14:paraId="32EE40D7" w14:textId="77777777" w:rsidR="005A37C5" w:rsidRPr="00046321" w:rsidRDefault="005A37C5" w:rsidP="005A37C5">
      <w:pPr>
        <w:spacing w:before="100" w:beforeAutospacing="1" w:after="100" w:afterAutospacing="1"/>
        <w:rPr>
          <w:rFonts w:asciiTheme="majorHAnsi" w:hAnsiTheme="majorHAnsi" w:cstheme="majorHAnsi"/>
          <w:sz w:val="22"/>
          <w:szCs w:val="22"/>
        </w:rPr>
      </w:pPr>
      <w:r w:rsidRPr="00046321">
        <w:rPr>
          <w:rFonts w:asciiTheme="majorHAnsi" w:hAnsiTheme="majorHAnsi" w:cstheme="majorHAnsi"/>
          <w:sz w:val="22"/>
          <w:szCs w:val="22"/>
        </w:rPr>
        <w:t>This process recognises the person’s skills and strengths, as well as their experiences and the things that matter the most to them. It addresses the things that aren’t working in the person’s life and identifies outcomes and actions to resolve these.</w:t>
      </w:r>
    </w:p>
    <w:p w14:paraId="793A389E" w14:textId="7DFCCB0A" w:rsidR="005A37C5" w:rsidRPr="00046321" w:rsidRDefault="005A37C5" w:rsidP="005A37C5">
      <w:pPr>
        <w:spacing w:before="100" w:beforeAutospacing="1" w:after="100" w:afterAutospacing="1"/>
        <w:rPr>
          <w:rFonts w:asciiTheme="majorHAnsi" w:hAnsiTheme="majorHAnsi" w:cstheme="majorHAnsi"/>
          <w:sz w:val="22"/>
          <w:szCs w:val="22"/>
        </w:rPr>
      </w:pPr>
      <w:r w:rsidRPr="00046321">
        <w:rPr>
          <w:rFonts w:asciiTheme="majorHAnsi" w:hAnsiTheme="majorHAnsi" w:cstheme="majorHAnsi"/>
          <w:sz w:val="22"/>
          <w:szCs w:val="22"/>
        </w:rPr>
        <w:t>Personalised Care and Support Planning is</w:t>
      </w:r>
      <w:r w:rsidR="002768D5">
        <w:rPr>
          <w:rFonts w:asciiTheme="majorHAnsi" w:hAnsiTheme="majorHAnsi" w:cstheme="majorHAnsi"/>
          <w:sz w:val="22"/>
          <w:szCs w:val="22"/>
        </w:rPr>
        <w:t xml:space="preserve"> a proactive approach to shared decision making. It is</w:t>
      </w:r>
      <w:r w:rsidRPr="00046321">
        <w:rPr>
          <w:rFonts w:asciiTheme="majorHAnsi" w:hAnsiTheme="majorHAnsi" w:cstheme="majorHAnsi"/>
          <w:sz w:val="22"/>
          <w:szCs w:val="22"/>
        </w:rPr>
        <w:t xml:space="preserve"> key for people receiving health and social care services. It is an essential tool to integrate the person’s experience of all the services they access so they have one joined-up plan that covers their health and wellbeing needs.</w:t>
      </w:r>
    </w:p>
    <w:p w14:paraId="7688C4CF" w14:textId="4AB517DB" w:rsidR="0049622A" w:rsidRPr="00046321" w:rsidRDefault="0049622A" w:rsidP="0049622A">
      <w:pPr>
        <w:rPr>
          <w:rFonts w:asciiTheme="majorHAnsi" w:hAnsiTheme="majorHAnsi" w:cstheme="majorHAnsi"/>
          <w:b/>
          <w:bCs/>
          <w:color w:val="2F5496" w:themeColor="accent1" w:themeShade="BF"/>
          <w:sz w:val="28"/>
          <w:szCs w:val="28"/>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DC6BAC" w:rsidRPr="00046321" w14:paraId="41A8B424" w14:textId="77777777" w:rsidTr="005242BC">
        <w:tc>
          <w:tcPr>
            <w:tcW w:w="9493" w:type="dxa"/>
          </w:tcPr>
          <w:p w14:paraId="435ED665" w14:textId="40BEB21F" w:rsidR="00DC6BAC" w:rsidRDefault="00576748" w:rsidP="00DC6BAC">
            <w:pPr>
              <w:rPr>
                <w:rFonts w:asciiTheme="majorHAnsi" w:hAnsiTheme="majorHAnsi" w:cstheme="majorHAnsi"/>
                <w:b/>
                <w:bCs/>
                <w:color w:val="2F5496" w:themeColor="accent1" w:themeShade="BF"/>
              </w:rPr>
            </w:pPr>
            <w:r w:rsidRPr="0057094F">
              <w:rPr>
                <w:rFonts w:asciiTheme="majorHAnsi" w:hAnsiTheme="majorHAnsi" w:cstheme="majorHAnsi"/>
                <w:b/>
                <w:bCs/>
                <w:color w:val="000000" w:themeColor="text1"/>
                <w:sz w:val="22"/>
                <w:szCs w:val="22"/>
              </w:rPr>
              <w:t>Descriptors of professional behaviours</w:t>
            </w:r>
            <w:r>
              <w:rPr>
                <w:rFonts w:asciiTheme="majorHAnsi" w:hAnsiTheme="majorHAnsi" w:cstheme="majorHAnsi"/>
                <w:b/>
                <w:bCs/>
                <w:color w:val="000000" w:themeColor="text1"/>
                <w:sz w:val="22"/>
                <w:szCs w:val="22"/>
              </w:rPr>
              <w:t xml:space="preserve">: </w:t>
            </w:r>
            <w:r w:rsidR="00837D9B" w:rsidRPr="005242BC">
              <w:rPr>
                <w:rFonts w:asciiTheme="majorHAnsi" w:hAnsiTheme="majorHAnsi" w:cstheme="majorHAnsi"/>
                <w:b/>
                <w:bCs/>
                <w:color w:val="000000" w:themeColor="text1"/>
                <w:sz w:val="22"/>
                <w:szCs w:val="22"/>
              </w:rPr>
              <w:t xml:space="preserve">facilitating active participation </w:t>
            </w:r>
            <w:r w:rsidR="00A35385" w:rsidRPr="005242BC">
              <w:rPr>
                <w:rFonts w:asciiTheme="majorHAnsi" w:hAnsiTheme="majorHAnsi" w:cstheme="majorHAnsi"/>
                <w:b/>
                <w:bCs/>
                <w:color w:val="000000" w:themeColor="text1"/>
                <w:sz w:val="22"/>
                <w:szCs w:val="22"/>
              </w:rPr>
              <w:t>in</w:t>
            </w:r>
            <w:r w:rsidR="00837D9B" w:rsidRPr="005242BC">
              <w:rPr>
                <w:rFonts w:asciiTheme="majorHAnsi" w:hAnsiTheme="majorHAnsi" w:cstheme="majorHAnsi"/>
                <w:b/>
                <w:bCs/>
                <w:color w:val="000000" w:themeColor="text1"/>
                <w:sz w:val="22"/>
                <w:szCs w:val="22"/>
              </w:rPr>
              <w:t xml:space="preserve"> the management of </w:t>
            </w:r>
            <w:r w:rsidR="006C6B2B" w:rsidRPr="005242BC">
              <w:rPr>
                <w:rFonts w:asciiTheme="majorHAnsi" w:hAnsiTheme="majorHAnsi" w:cstheme="majorHAnsi"/>
                <w:b/>
                <w:bCs/>
                <w:color w:val="000000" w:themeColor="text1"/>
                <w:sz w:val="22"/>
                <w:szCs w:val="22"/>
              </w:rPr>
              <w:t xml:space="preserve">individual </w:t>
            </w:r>
            <w:r w:rsidR="00837D9B" w:rsidRPr="005242BC">
              <w:rPr>
                <w:rFonts w:asciiTheme="majorHAnsi" w:hAnsiTheme="majorHAnsi" w:cstheme="majorHAnsi"/>
                <w:b/>
                <w:bCs/>
                <w:color w:val="000000" w:themeColor="text1"/>
                <w:sz w:val="22"/>
                <w:szCs w:val="22"/>
              </w:rPr>
              <w:t xml:space="preserve">health and well-being within the context of </w:t>
            </w:r>
            <w:r w:rsidR="006C6B2B" w:rsidRPr="005242BC">
              <w:rPr>
                <w:rFonts w:asciiTheme="majorHAnsi" w:hAnsiTheme="majorHAnsi" w:cstheme="majorHAnsi"/>
                <w:b/>
                <w:bCs/>
                <w:color w:val="000000" w:themeColor="text1"/>
                <w:sz w:val="22"/>
                <w:szCs w:val="22"/>
              </w:rPr>
              <w:t xml:space="preserve">their </w:t>
            </w:r>
            <w:r w:rsidR="00837D9B" w:rsidRPr="005242BC">
              <w:rPr>
                <w:rFonts w:asciiTheme="majorHAnsi" w:hAnsiTheme="majorHAnsi" w:cstheme="majorHAnsi"/>
                <w:b/>
                <w:bCs/>
                <w:color w:val="000000" w:themeColor="text1"/>
                <w:sz w:val="22"/>
                <w:szCs w:val="22"/>
              </w:rPr>
              <w:t>whole life and family situation</w:t>
            </w:r>
            <w:r w:rsidR="00837D9B" w:rsidRPr="00046321">
              <w:rPr>
                <w:rFonts w:asciiTheme="majorHAnsi" w:hAnsiTheme="majorHAnsi" w:cstheme="majorHAnsi"/>
                <w:b/>
                <w:bCs/>
                <w:color w:val="2F5496" w:themeColor="accent1" w:themeShade="BF"/>
              </w:rPr>
              <w:t>.</w:t>
            </w:r>
          </w:p>
          <w:p w14:paraId="4648A460" w14:textId="6BD6DF8C" w:rsidR="00AD7715" w:rsidRDefault="00AD7715" w:rsidP="00DC6BAC">
            <w:pPr>
              <w:rPr>
                <w:rFonts w:asciiTheme="majorHAnsi" w:hAnsiTheme="majorHAnsi" w:cstheme="majorHAnsi"/>
                <w:b/>
                <w:bCs/>
                <w:color w:val="2F5496" w:themeColor="accent1" w:themeShade="BF"/>
              </w:rPr>
            </w:pPr>
          </w:p>
          <w:p w14:paraId="7EB30D86" w14:textId="6EC41E9C" w:rsidR="00AD7715" w:rsidRPr="00046321" w:rsidRDefault="00AD7715">
            <w:pPr>
              <w:rPr>
                <w:rFonts w:asciiTheme="majorHAnsi" w:hAnsiTheme="majorHAnsi" w:cstheme="majorHAnsi"/>
                <w:b/>
                <w:bCs/>
                <w:color w:val="2F5496" w:themeColor="accent1" w:themeShade="BF"/>
              </w:rPr>
            </w:pPr>
            <w:r w:rsidRPr="00CA7518">
              <w:rPr>
                <w:rFonts w:asciiTheme="majorHAnsi" w:hAnsiTheme="majorHAnsi" w:cstheme="majorHAnsi"/>
                <w:color w:val="000000" w:themeColor="text1"/>
                <w:sz w:val="22"/>
                <w:szCs w:val="22"/>
              </w:rPr>
              <w:t>The practitioner</w:t>
            </w:r>
          </w:p>
          <w:p w14:paraId="6173E671" w14:textId="31B6BA77" w:rsidR="00CF7B50" w:rsidRPr="00046321" w:rsidRDefault="00837D9B" w:rsidP="003B27B8">
            <w:pPr>
              <w:numPr>
                <w:ilvl w:val="0"/>
                <w:numId w:val="2"/>
              </w:numPr>
              <w:spacing w:before="100" w:beforeAutospacing="1" w:after="100" w:afterAutospacing="1"/>
              <w:rPr>
                <w:rFonts w:asciiTheme="majorHAnsi" w:hAnsiTheme="majorHAnsi" w:cstheme="majorHAnsi"/>
                <w:sz w:val="22"/>
                <w:szCs w:val="22"/>
              </w:rPr>
            </w:pPr>
            <w:r w:rsidRPr="00046321">
              <w:rPr>
                <w:rFonts w:asciiTheme="majorHAnsi" w:eastAsiaTheme="minorHAnsi" w:hAnsiTheme="majorHAnsi" w:cstheme="majorHAnsi"/>
                <w:color w:val="000000" w:themeColor="text1"/>
                <w:sz w:val="22"/>
                <w:szCs w:val="22"/>
                <w:lang w:eastAsia="en-US"/>
              </w:rPr>
              <w:t>Recognise</w:t>
            </w:r>
            <w:r w:rsidR="00056FED" w:rsidRPr="00046321">
              <w:rPr>
                <w:rFonts w:asciiTheme="majorHAnsi" w:eastAsiaTheme="minorHAnsi" w:hAnsiTheme="majorHAnsi" w:cstheme="majorHAnsi"/>
                <w:color w:val="000000" w:themeColor="text1"/>
                <w:sz w:val="22"/>
                <w:szCs w:val="22"/>
                <w:lang w:eastAsia="en-US"/>
              </w:rPr>
              <w:t>s</w:t>
            </w:r>
            <w:r w:rsidRPr="00046321">
              <w:rPr>
                <w:rFonts w:asciiTheme="majorHAnsi" w:eastAsiaTheme="minorHAnsi" w:hAnsiTheme="majorHAnsi" w:cstheme="majorHAnsi"/>
                <w:color w:val="000000" w:themeColor="text1"/>
                <w:sz w:val="22"/>
                <w:szCs w:val="22"/>
                <w:lang w:eastAsia="en-US"/>
              </w:rPr>
              <w:t xml:space="preserve"> that every person has a unique set of values and experiences of health and illness and </w:t>
            </w:r>
            <w:r w:rsidR="00056FED" w:rsidRPr="00046321">
              <w:rPr>
                <w:rFonts w:asciiTheme="majorHAnsi" w:hAnsiTheme="majorHAnsi" w:cstheme="majorHAnsi"/>
                <w:color w:val="000000" w:themeColor="text1"/>
                <w:sz w:val="22"/>
                <w:szCs w:val="22"/>
              </w:rPr>
              <w:t xml:space="preserve">is able to agree outcomes </w:t>
            </w:r>
            <w:r w:rsidR="00CF7B50" w:rsidRPr="00046321">
              <w:rPr>
                <w:rFonts w:asciiTheme="majorHAnsi" w:hAnsiTheme="majorHAnsi" w:cstheme="majorHAnsi"/>
                <w:color w:val="000000" w:themeColor="text1"/>
                <w:sz w:val="22"/>
                <w:szCs w:val="22"/>
              </w:rPr>
              <w:t>that are</w:t>
            </w:r>
            <w:r w:rsidR="00CF7B50" w:rsidRPr="00046321">
              <w:rPr>
                <w:rFonts w:asciiTheme="majorHAnsi" w:hAnsiTheme="majorHAnsi" w:cstheme="majorHAnsi"/>
                <w:sz w:val="22"/>
                <w:szCs w:val="22"/>
              </w:rPr>
              <w:t xml:space="preserve"> proportionate, flexible and coordinated and adaptable to </w:t>
            </w:r>
            <w:r w:rsidR="00F138DF">
              <w:rPr>
                <w:rFonts w:asciiTheme="majorHAnsi" w:hAnsiTheme="majorHAnsi" w:cstheme="majorHAnsi"/>
                <w:sz w:val="22"/>
                <w:szCs w:val="22"/>
              </w:rPr>
              <w:t>their</w:t>
            </w:r>
            <w:r w:rsidR="00CF7B50" w:rsidRPr="00046321">
              <w:rPr>
                <w:rFonts w:asciiTheme="majorHAnsi" w:hAnsiTheme="majorHAnsi" w:cstheme="majorHAnsi"/>
                <w:sz w:val="22"/>
                <w:szCs w:val="22"/>
              </w:rPr>
              <w:t xml:space="preserve"> health condition, situation and care and support needs.</w:t>
            </w:r>
          </w:p>
          <w:p w14:paraId="7FE151FB" w14:textId="61B2BBCF" w:rsidR="00056FED" w:rsidRPr="00046321" w:rsidRDefault="00CF7B50" w:rsidP="003B27B8">
            <w:pPr>
              <w:pStyle w:val="ListParagraph"/>
              <w:numPr>
                <w:ilvl w:val="0"/>
                <w:numId w:val="2"/>
              </w:numPr>
              <w:autoSpaceDE w:val="0"/>
              <w:autoSpaceDN w:val="0"/>
              <w:adjustRightInd w:val="0"/>
              <w:rPr>
                <w:rFonts w:asciiTheme="majorHAnsi" w:eastAsiaTheme="minorHAnsi" w:hAnsiTheme="majorHAnsi" w:cstheme="majorHAnsi"/>
                <w:color w:val="000000" w:themeColor="text1"/>
                <w:sz w:val="22"/>
                <w:szCs w:val="22"/>
                <w:lang w:eastAsia="en-US"/>
              </w:rPr>
            </w:pPr>
            <w:r w:rsidRPr="00046321">
              <w:rPr>
                <w:rFonts w:asciiTheme="majorHAnsi" w:eastAsiaTheme="minorHAnsi" w:hAnsiTheme="majorHAnsi" w:cstheme="majorHAnsi"/>
                <w:color w:val="000000" w:themeColor="text1"/>
                <w:sz w:val="22"/>
                <w:szCs w:val="22"/>
                <w:lang w:eastAsia="en-US"/>
              </w:rPr>
              <w:t>P</w:t>
            </w:r>
            <w:r w:rsidR="00056FED" w:rsidRPr="00046321">
              <w:rPr>
                <w:rFonts w:asciiTheme="majorHAnsi" w:eastAsiaTheme="minorHAnsi" w:hAnsiTheme="majorHAnsi" w:cstheme="majorHAnsi"/>
                <w:color w:val="000000" w:themeColor="text1"/>
                <w:sz w:val="22"/>
                <w:szCs w:val="22"/>
                <w:lang w:eastAsia="en-US"/>
              </w:rPr>
              <w:t>rovides individually tailored, advice and support to enable them to optimise their lifestyle and well-being</w:t>
            </w:r>
          </w:p>
          <w:p w14:paraId="25E64462" w14:textId="076B3B7A" w:rsidR="00837D9B" w:rsidRPr="00046321" w:rsidRDefault="00056FED" w:rsidP="003B27B8">
            <w:pPr>
              <w:numPr>
                <w:ilvl w:val="0"/>
                <w:numId w:val="2"/>
              </w:numPr>
              <w:spacing w:before="100" w:beforeAutospacing="1" w:after="100" w:afterAutospacing="1"/>
              <w:rPr>
                <w:rFonts w:asciiTheme="majorHAnsi" w:hAnsiTheme="majorHAnsi" w:cstheme="majorHAnsi"/>
                <w:color w:val="000000" w:themeColor="text1"/>
                <w:sz w:val="22"/>
                <w:szCs w:val="22"/>
              </w:rPr>
            </w:pPr>
            <w:r w:rsidRPr="00046321">
              <w:rPr>
                <w:rFonts w:asciiTheme="majorHAnsi" w:hAnsiTheme="majorHAnsi" w:cstheme="majorHAnsi"/>
                <w:color w:val="000000" w:themeColor="text1"/>
                <w:sz w:val="22"/>
                <w:szCs w:val="22"/>
              </w:rPr>
              <w:t xml:space="preserve">Engages in a dialogue with the individual and other relevant health, education and social care professionals to </w:t>
            </w:r>
            <w:r w:rsidR="00837D9B" w:rsidRPr="00046321">
              <w:rPr>
                <w:rFonts w:asciiTheme="majorHAnsi" w:eastAsiaTheme="minorHAnsi" w:hAnsiTheme="majorHAnsi" w:cstheme="majorHAnsi"/>
                <w:color w:val="000000" w:themeColor="text1"/>
                <w:sz w:val="22"/>
                <w:szCs w:val="22"/>
                <w:lang w:eastAsia="en-US"/>
              </w:rPr>
              <w:t>incorporate th</w:t>
            </w:r>
            <w:r w:rsidRPr="00046321">
              <w:rPr>
                <w:rFonts w:asciiTheme="majorHAnsi" w:eastAsiaTheme="minorHAnsi" w:hAnsiTheme="majorHAnsi" w:cstheme="majorHAnsi"/>
                <w:color w:val="000000" w:themeColor="text1"/>
                <w:sz w:val="22"/>
                <w:szCs w:val="22"/>
                <w:lang w:eastAsia="en-US"/>
              </w:rPr>
              <w:t>ese</w:t>
            </w:r>
            <w:r w:rsidR="00837D9B" w:rsidRPr="00046321">
              <w:rPr>
                <w:rFonts w:asciiTheme="majorHAnsi" w:eastAsiaTheme="minorHAnsi" w:hAnsiTheme="majorHAnsi" w:cstheme="majorHAnsi"/>
                <w:color w:val="000000" w:themeColor="text1"/>
                <w:sz w:val="22"/>
                <w:szCs w:val="22"/>
                <w:lang w:eastAsia="en-US"/>
              </w:rPr>
              <w:t xml:space="preserve"> perspective</w:t>
            </w:r>
            <w:r w:rsidRPr="00046321">
              <w:rPr>
                <w:rFonts w:asciiTheme="majorHAnsi" w:eastAsiaTheme="minorHAnsi" w:hAnsiTheme="majorHAnsi" w:cstheme="majorHAnsi"/>
                <w:color w:val="000000" w:themeColor="text1"/>
                <w:sz w:val="22"/>
                <w:szCs w:val="22"/>
                <w:lang w:eastAsia="en-US"/>
              </w:rPr>
              <w:t>s</w:t>
            </w:r>
            <w:r w:rsidR="00837D9B" w:rsidRPr="00046321">
              <w:rPr>
                <w:rFonts w:asciiTheme="majorHAnsi" w:eastAsiaTheme="minorHAnsi" w:hAnsiTheme="majorHAnsi" w:cstheme="majorHAnsi"/>
                <w:color w:val="000000" w:themeColor="text1"/>
                <w:sz w:val="22"/>
                <w:szCs w:val="22"/>
                <w:lang w:eastAsia="en-US"/>
              </w:rPr>
              <w:t xml:space="preserve"> into </w:t>
            </w:r>
            <w:r w:rsidRPr="00046321">
              <w:rPr>
                <w:rFonts w:asciiTheme="majorHAnsi" w:eastAsiaTheme="minorHAnsi" w:hAnsiTheme="majorHAnsi" w:cstheme="majorHAnsi"/>
                <w:color w:val="000000" w:themeColor="text1"/>
                <w:sz w:val="22"/>
                <w:szCs w:val="22"/>
                <w:lang w:eastAsia="en-US"/>
              </w:rPr>
              <w:t xml:space="preserve">in any </w:t>
            </w:r>
            <w:r w:rsidR="00837D9B" w:rsidRPr="00046321">
              <w:rPr>
                <w:rFonts w:asciiTheme="majorHAnsi" w:eastAsiaTheme="minorHAnsi" w:hAnsiTheme="majorHAnsi" w:cstheme="majorHAnsi"/>
                <w:color w:val="000000" w:themeColor="text1"/>
                <w:sz w:val="22"/>
                <w:szCs w:val="22"/>
                <w:lang w:eastAsia="en-US"/>
              </w:rPr>
              <w:t>decisions</w:t>
            </w:r>
          </w:p>
          <w:p w14:paraId="733D1592" w14:textId="46CB7C8D" w:rsidR="00837D9B" w:rsidRPr="00046321" w:rsidRDefault="00837D9B" w:rsidP="003B27B8">
            <w:pPr>
              <w:pStyle w:val="ListParagraph"/>
              <w:numPr>
                <w:ilvl w:val="0"/>
                <w:numId w:val="2"/>
              </w:numPr>
              <w:autoSpaceDE w:val="0"/>
              <w:autoSpaceDN w:val="0"/>
              <w:adjustRightInd w:val="0"/>
              <w:rPr>
                <w:rFonts w:asciiTheme="majorHAnsi" w:eastAsiaTheme="minorHAnsi" w:hAnsiTheme="majorHAnsi" w:cstheme="majorHAnsi"/>
                <w:color w:val="000000" w:themeColor="text1"/>
                <w:sz w:val="22"/>
                <w:szCs w:val="22"/>
                <w:lang w:eastAsia="en-US"/>
              </w:rPr>
            </w:pPr>
            <w:r w:rsidRPr="00046321">
              <w:rPr>
                <w:rFonts w:asciiTheme="majorHAnsi" w:eastAsiaTheme="minorHAnsi" w:hAnsiTheme="majorHAnsi" w:cstheme="majorHAnsi"/>
                <w:color w:val="000000" w:themeColor="text1"/>
                <w:sz w:val="22"/>
                <w:szCs w:val="22"/>
                <w:lang w:eastAsia="en-US"/>
              </w:rPr>
              <w:t>Acknowledge</w:t>
            </w:r>
            <w:r w:rsidR="00056FED" w:rsidRPr="00046321">
              <w:rPr>
                <w:rFonts w:asciiTheme="majorHAnsi" w:eastAsiaTheme="minorHAnsi" w:hAnsiTheme="majorHAnsi" w:cstheme="majorHAnsi"/>
                <w:color w:val="000000" w:themeColor="text1"/>
                <w:sz w:val="22"/>
                <w:szCs w:val="22"/>
                <w:lang w:eastAsia="en-US"/>
              </w:rPr>
              <w:t>s</w:t>
            </w:r>
            <w:r w:rsidRPr="00046321">
              <w:rPr>
                <w:rFonts w:asciiTheme="majorHAnsi" w:eastAsiaTheme="minorHAnsi" w:hAnsiTheme="majorHAnsi" w:cstheme="majorHAnsi"/>
                <w:color w:val="000000" w:themeColor="text1"/>
                <w:sz w:val="22"/>
                <w:szCs w:val="22"/>
                <w:lang w:eastAsia="en-US"/>
              </w:rPr>
              <w:t xml:space="preserve"> the impact of the problem on the patient, such as how it affects daily functioning, education, occupation and relationships</w:t>
            </w:r>
            <w:r w:rsidR="00056FED" w:rsidRPr="00046321">
              <w:rPr>
                <w:rFonts w:asciiTheme="majorHAnsi" w:eastAsiaTheme="minorHAnsi" w:hAnsiTheme="majorHAnsi" w:cstheme="majorHAnsi"/>
                <w:color w:val="000000" w:themeColor="text1"/>
                <w:sz w:val="22"/>
                <w:szCs w:val="22"/>
                <w:lang w:eastAsia="en-US"/>
              </w:rPr>
              <w:t xml:space="preserve"> and</w:t>
            </w:r>
            <w:r w:rsidRPr="00046321">
              <w:rPr>
                <w:rFonts w:asciiTheme="majorHAnsi" w:eastAsiaTheme="minorHAnsi" w:hAnsiTheme="majorHAnsi" w:cstheme="majorHAnsi"/>
                <w:color w:val="000000" w:themeColor="text1"/>
                <w:sz w:val="22"/>
                <w:szCs w:val="22"/>
                <w:lang w:eastAsia="en-US"/>
              </w:rPr>
              <w:t xml:space="preserve"> recognise</w:t>
            </w:r>
            <w:r w:rsidR="00056FED" w:rsidRPr="00046321">
              <w:rPr>
                <w:rFonts w:asciiTheme="majorHAnsi" w:eastAsiaTheme="minorHAnsi" w:hAnsiTheme="majorHAnsi" w:cstheme="majorHAnsi"/>
                <w:color w:val="000000" w:themeColor="text1"/>
                <w:sz w:val="22"/>
                <w:szCs w:val="22"/>
                <w:lang w:eastAsia="en-US"/>
              </w:rPr>
              <w:t>s</w:t>
            </w:r>
            <w:r w:rsidRPr="00046321">
              <w:rPr>
                <w:rFonts w:asciiTheme="majorHAnsi" w:eastAsiaTheme="minorHAnsi" w:hAnsiTheme="majorHAnsi" w:cstheme="majorHAnsi"/>
                <w:color w:val="000000" w:themeColor="text1"/>
                <w:sz w:val="22"/>
                <w:szCs w:val="22"/>
                <w:lang w:eastAsia="en-US"/>
              </w:rPr>
              <w:t xml:space="preserve"> the impact of the problem on the patient’s family and carers, social</w:t>
            </w:r>
            <w:r w:rsidR="00DA4AF1" w:rsidRPr="00046321">
              <w:rPr>
                <w:rFonts w:asciiTheme="majorHAnsi" w:eastAsiaTheme="minorHAnsi" w:hAnsiTheme="majorHAnsi" w:cstheme="majorHAnsi"/>
                <w:color w:val="000000" w:themeColor="text1"/>
                <w:sz w:val="22"/>
                <w:szCs w:val="22"/>
                <w:lang w:eastAsia="en-US"/>
              </w:rPr>
              <w:t xml:space="preserve"> </w:t>
            </w:r>
            <w:r w:rsidRPr="00046321">
              <w:rPr>
                <w:rFonts w:asciiTheme="majorHAnsi" w:eastAsiaTheme="minorHAnsi" w:hAnsiTheme="majorHAnsi" w:cstheme="majorHAnsi"/>
                <w:color w:val="000000" w:themeColor="text1"/>
                <w:sz w:val="22"/>
                <w:szCs w:val="22"/>
                <w:lang w:eastAsia="en-US"/>
              </w:rPr>
              <w:t>context and community</w:t>
            </w:r>
          </w:p>
          <w:p w14:paraId="5F5F9BB8" w14:textId="2D1A652F" w:rsidR="00837D9B" w:rsidRPr="00046321" w:rsidRDefault="00837D9B" w:rsidP="003B27B8">
            <w:pPr>
              <w:pStyle w:val="ListParagraph"/>
              <w:numPr>
                <w:ilvl w:val="0"/>
                <w:numId w:val="2"/>
              </w:numPr>
              <w:autoSpaceDE w:val="0"/>
              <w:autoSpaceDN w:val="0"/>
              <w:adjustRightInd w:val="0"/>
              <w:rPr>
                <w:rFonts w:asciiTheme="majorHAnsi" w:eastAsiaTheme="minorHAnsi" w:hAnsiTheme="majorHAnsi" w:cstheme="majorHAnsi"/>
                <w:color w:val="000000" w:themeColor="text1"/>
                <w:sz w:val="22"/>
                <w:szCs w:val="22"/>
                <w:lang w:eastAsia="en-US"/>
              </w:rPr>
            </w:pPr>
            <w:r w:rsidRPr="00046321">
              <w:rPr>
                <w:rFonts w:asciiTheme="majorHAnsi" w:eastAsiaTheme="minorHAnsi" w:hAnsiTheme="majorHAnsi" w:cstheme="majorHAnsi"/>
                <w:color w:val="000000" w:themeColor="text1"/>
                <w:sz w:val="22"/>
                <w:szCs w:val="22"/>
                <w:lang w:eastAsia="en-US"/>
              </w:rPr>
              <w:t>Anticipate</w:t>
            </w:r>
            <w:r w:rsidR="00CF7B50" w:rsidRPr="00046321">
              <w:rPr>
                <w:rFonts w:asciiTheme="majorHAnsi" w:eastAsiaTheme="minorHAnsi" w:hAnsiTheme="majorHAnsi" w:cstheme="majorHAnsi"/>
                <w:color w:val="000000" w:themeColor="text1"/>
                <w:sz w:val="22"/>
                <w:szCs w:val="22"/>
                <w:lang w:eastAsia="en-US"/>
              </w:rPr>
              <w:t>s</w:t>
            </w:r>
            <w:r w:rsidRPr="00046321">
              <w:rPr>
                <w:rFonts w:asciiTheme="majorHAnsi" w:eastAsiaTheme="minorHAnsi" w:hAnsiTheme="majorHAnsi" w:cstheme="majorHAnsi"/>
                <w:color w:val="000000" w:themeColor="text1"/>
                <w:sz w:val="22"/>
                <w:szCs w:val="22"/>
                <w:lang w:eastAsia="en-US"/>
              </w:rPr>
              <w:t xml:space="preserve"> the health issues that </w:t>
            </w:r>
            <w:r w:rsidR="00056FED" w:rsidRPr="00046321">
              <w:rPr>
                <w:rFonts w:asciiTheme="majorHAnsi" w:eastAsiaTheme="minorHAnsi" w:hAnsiTheme="majorHAnsi" w:cstheme="majorHAnsi"/>
                <w:color w:val="000000" w:themeColor="text1"/>
                <w:sz w:val="22"/>
                <w:szCs w:val="22"/>
                <w:lang w:eastAsia="en-US"/>
              </w:rPr>
              <w:t xml:space="preserve">may </w:t>
            </w:r>
            <w:r w:rsidRPr="00046321">
              <w:rPr>
                <w:rFonts w:asciiTheme="majorHAnsi" w:eastAsiaTheme="minorHAnsi" w:hAnsiTheme="majorHAnsi" w:cstheme="majorHAnsi"/>
                <w:color w:val="000000" w:themeColor="text1"/>
                <w:sz w:val="22"/>
                <w:szCs w:val="22"/>
                <w:lang w:eastAsia="en-US"/>
              </w:rPr>
              <w:t>commonly arise during the expected transitions of life (including childhood development, adolescence, adulthood, ageing and dying)</w:t>
            </w:r>
          </w:p>
          <w:p w14:paraId="7B05E5FE" w14:textId="2C049CEB" w:rsidR="00594610" w:rsidRPr="00046321" w:rsidRDefault="00CF7B50" w:rsidP="003B27B8">
            <w:pPr>
              <w:numPr>
                <w:ilvl w:val="0"/>
                <w:numId w:val="2"/>
              </w:numPr>
              <w:spacing w:before="100" w:beforeAutospacing="1" w:after="100" w:afterAutospacing="1"/>
              <w:rPr>
                <w:rFonts w:asciiTheme="majorHAnsi" w:hAnsiTheme="majorHAnsi" w:cstheme="majorHAnsi"/>
                <w:sz w:val="22"/>
                <w:szCs w:val="22"/>
              </w:rPr>
            </w:pPr>
            <w:r w:rsidRPr="00046321">
              <w:rPr>
                <w:rFonts w:asciiTheme="majorHAnsi" w:eastAsiaTheme="minorHAnsi" w:hAnsiTheme="majorHAnsi" w:cstheme="majorHAnsi"/>
                <w:color w:val="000000" w:themeColor="text1"/>
                <w:sz w:val="22"/>
                <w:szCs w:val="22"/>
                <w:lang w:eastAsia="en-US"/>
              </w:rPr>
              <w:t>Formulates a plan that</w:t>
            </w:r>
            <w:r w:rsidR="00594610" w:rsidRPr="00046321">
              <w:rPr>
                <w:rFonts w:asciiTheme="majorHAnsi" w:eastAsiaTheme="minorHAnsi" w:hAnsiTheme="majorHAnsi" w:cstheme="majorHAnsi"/>
                <w:color w:val="000000" w:themeColor="text1"/>
                <w:sz w:val="22"/>
                <w:szCs w:val="22"/>
                <w:lang w:eastAsia="en-US"/>
              </w:rPr>
              <w:t xml:space="preserve"> </w:t>
            </w:r>
            <w:r w:rsidRPr="00046321">
              <w:rPr>
                <w:rFonts w:asciiTheme="majorHAnsi" w:eastAsiaTheme="minorHAnsi" w:hAnsiTheme="majorHAnsi" w:cstheme="majorHAnsi"/>
                <w:color w:val="000000" w:themeColor="text1"/>
                <w:sz w:val="22"/>
                <w:szCs w:val="22"/>
                <w:lang w:eastAsia="en-US"/>
              </w:rPr>
              <w:t>include</w:t>
            </w:r>
            <w:r w:rsidR="008E1FAB" w:rsidRPr="00046321">
              <w:rPr>
                <w:rFonts w:asciiTheme="majorHAnsi" w:eastAsiaTheme="minorHAnsi" w:hAnsiTheme="majorHAnsi" w:cstheme="majorHAnsi"/>
                <w:color w:val="000000" w:themeColor="text1"/>
                <w:sz w:val="22"/>
                <w:szCs w:val="22"/>
                <w:lang w:eastAsia="en-US"/>
              </w:rPr>
              <w:t>s</w:t>
            </w:r>
            <w:r w:rsidRPr="00046321">
              <w:rPr>
                <w:rFonts w:asciiTheme="majorHAnsi" w:hAnsiTheme="majorHAnsi" w:cstheme="majorHAnsi"/>
                <w:sz w:val="22"/>
                <w:szCs w:val="22"/>
              </w:rPr>
              <w:t xml:space="preserve"> a description of the person, what matters to them and all the necessary elements that would make the plan achievable and effective </w:t>
            </w:r>
          </w:p>
          <w:p w14:paraId="1EE37796" w14:textId="77777777" w:rsidR="00C43627" w:rsidRPr="00C43627" w:rsidRDefault="00576748" w:rsidP="00576748">
            <w:pPr>
              <w:rPr>
                <w:rFonts w:asciiTheme="majorHAnsi" w:hAnsiTheme="majorHAnsi" w:cstheme="majorHAnsi"/>
                <w:b/>
                <w:bCs/>
                <w:color w:val="000000" w:themeColor="text1"/>
                <w:sz w:val="22"/>
                <w:szCs w:val="22"/>
              </w:rPr>
            </w:pPr>
            <w:r w:rsidRPr="0057094F">
              <w:rPr>
                <w:rFonts w:asciiTheme="majorHAnsi" w:hAnsiTheme="majorHAnsi" w:cstheme="majorHAnsi"/>
                <w:b/>
                <w:bCs/>
                <w:color w:val="000000" w:themeColor="text1"/>
                <w:sz w:val="22"/>
                <w:szCs w:val="22"/>
              </w:rPr>
              <w:t>Learning Outcomes applied to both learners and users of services</w:t>
            </w:r>
          </w:p>
          <w:p w14:paraId="7CD654FF" w14:textId="77777777" w:rsidR="00576748" w:rsidRDefault="00576748" w:rsidP="00837D9B">
            <w:pPr>
              <w:autoSpaceDE w:val="0"/>
              <w:autoSpaceDN w:val="0"/>
              <w:adjustRightInd w:val="0"/>
              <w:rPr>
                <w:rFonts w:asciiTheme="majorHAnsi" w:eastAsiaTheme="minorHAnsi" w:hAnsiTheme="majorHAnsi" w:cstheme="majorHAnsi"/>
                <w:i/>
                <w:iCs/>
                <w:color w:val="000000" w:themeColor="text1"/>
                <w:sz w:val="22"/>
                <w:szCs w:val="22"/>
                <w:lang w:eastAsia="en-US"/>
              </w:rPr>
            </w:pPr>
            <w:r>
              <w:rPr>
                <w:rFonts w:asciiTheme="majorHAnsi" w:eastAsiaTheme="minorHAnsi" w:hAnsiTheme="majorHAnsi" w:cstheme="majorHAnsi"/>
                <w:b/>
                <w:bCs/>
                <w:i/>
                <w:iCs/>
                <w:color w:val="000000" w:themeColor="text1"/>
                <w:sz w:val="22"/>
                <w:szCs w:val="22"/>
                <w:lang w:eastAsia="en-US"/>
              </w:rPr>
              <w:t>(</w:t>
            </w:r>
            <w:r w:rsidRPr="0057094F">
              <w:rPr>
                <w:rFonts w:asciiTheme="minorHAnsi" w:hAnsiTheme="minorHAnsi" w:cstheme="minorHAnsi"/>
                <w:b/>
                <w:bCs/>
                <w:i/>
                <w:iCs/>
                <w:sz w:val="22"/>
                <w:szCs w:val="22"/>
              </w:rPr>
              <w:t xml:space="preserve">Level 1 and 2 - </w:t>
            </w:r>
            <w:r w:rsidRPr="0057094F">
              <w:rPr>
                <w:rFonts w:asciiTheme="majorHAnsi" w:eastAsiaTheme="minorHAnsi" w:hAnsiTheme="majorHAnsi" w:cstheme="majorHAnsi"/>
                <w:i/>
                <w:iCs/>
                <w:color w:val="000000" w:themeColor="text1"/>
                <w:sz w:val="22"/>
                <w:szCs w:val="22"/>
                <w:lang w:eastAsia="en-US"/>
              </w:rPr>
              <w:t>see generic capabilities and capabilities in personalised care</w:t>
            </w:r>
            <w:r>
              <w:rPr>
                <w:rFonts w:asciiTheme="majorHAnsi" w:eastAsiaTheme="minorHAnsi" w:hAnsiTheme="majorHAnsi" w:cstheme="majorHAnsi"/>
                <w:i/>
                <w:iCs/>
                <w:color w:val="000000" w:themeColor="text1"/>
                <w:sz w:val="22"/>
                <w:szCs w:val="22"/>
                <w:lang w:eastAsia="en-US"/>
              </w:rPr>
              <w:t>)</w:t>
            </w:r>
            <w:r w:rsidRPr="0057094F">
              <w:rPr>
                <w:rFonts w:asciiTheme="majorHAnsi" w:eastAsiaTheme="minorHAnsi" w:hAnsiTheme="majorHAnsi" w:cstheme="majorHAnsi"/>
                <w:i/>
                <w:iCs/>
                <w:color w:val="000000" w:themeColor="text1"/>
                <w:sz w:val="22"/>
                <w:szCs w:val="22"/>
                <w:lang w:eastAsia="en-US"/>
              </w:rPr>
              <w:t>.</w:t>
            </w:r>
          </w:p>
          <w:p w14:paraId="022BE676" w14:textId="3DC7A9EB" w:rsidR="00576748" w:rsidRDefault="00576748" w:rsidP="00837D9B">
            <w:pPr>
              <w:autoSpaceDE w:val="0"/>
              <w:autoSpaceDN w:val="0"/>
              <w:adjustRightInd w:val="0"/>
              <w:rPr>
                <w:rFonts w:asciiTheme="majorHAnsi" w:eastAsiaTheme="minorHAnsi" w:hAnsiTheme="majorHAnsi" w:cstheme="majorHAnsi"/>
                <w:i/>
                <w:iCs/>
                <w:color w:val="6662A9"/>
                <w:sz w:val="20"/>
                <w:szCs w:val="20"/>
                <w:lang w:eastAsia="en-US"/>
              </w:rPr>
            </w:pPr>
          </w:p>
          <w:p w14:paraId="1BFC056D" w14:textId="77777777" w:rsidR="00576748" w:rsidRPr="00AA2D76" w:rsidRDefault="00576748" w:rsidP="00576748">
            <w:pPr>
              <w:rPr>
                <w:rFonts w:asciiTheme="minorHAnsi" w:hAnsiTheme="minorHAnsi" w:cstheme="minorHAnsi"/>
                <w:b/>
                <w:bCs/>
                <w:sz w:val="22"/>
                <w:szCs w:val="22"/>
              </w:rPr>
            </w:pPr>
            <w:r w:rsidRPr="00AA2D76">
              <w:rPr>
                <w:rFonts w:asciiTheme="minorHAnsi" w:hAnsiTheme="minorHAnsi" w:cstheme="minorHAnsi"/>
                <w:b/>
                <w:bCs/>
                <w:sz w:val="22"/>
                <w:szCs w:val="22"/>
              </w:rPr>
              <w:t>Level 3:</w:t>
            </w:r>
          </w:p>
          <w:p w14:paraId="079CBB6A" w14:textId="22CE85CF" w:rsidR="00576748" w:rsidRDefault="00576748" w:rsidP="00576748">
            <w:pPr>
              <w:rPr>
                <w:rFonts w:asciiTheme="minorHAnsi" w:hAnsiTheme="minorHAnsi" w:cstheme="minorHAnsi"/>
                <w:sz w:val="22"/>
                <w:szCs w:val="22"/>
              </w:rPr>
            </w:pPr>
            <w:r w:rsidRPr="00AA2D76">
              <w:rPr>
                <w:rFonts w:asciiTheme="minorHAnsi" w:hAnsiTheme="minorHAnsi" w:cstheme="minorHAnsi"/>
                <w:sz w:val="22"/>
                <w:szCs w:val="22"/>
              </w:rPr>
              <w:t xml:space="preserve">In addition to Level 1-2, the learner will </w:t>
            </w:r>
          </w:p>
          <w:p w14:paraId="5D9DAAF1" w14:textId="77777777" w:rsidR="00405FE2" w:rsidRDefault="00576748" w:rsidP="00405FE2">
            <w:pPr>
              <w:rPr>
                <w:rFonts w:asciiTheme="minorHAnsi" w:hAnsiTheme="minorHAnsi" w:cstheme="minorHAnsi"/>
                <w:sz w:val="22"/>
                <w:szCs w:val="22"/>
              </w:rPr>
            </w:pPr>
            <w:r>
              <w:rPr>
                <w:rFonts w:asciiTheme="minorHAnsi" w:hAnsiTheme="minorHAnsi" w:cstheme="minorHAnsi"/>
                <w:sz w:val="22"/>
                <w:szCs w:val="22"/>
              </w:rPr>
              <w:t>Know</w:t>
            </w:r>
          </w:p>
          <w:p w14:paraId="0203CEB2" w14:textId="77777777" w:rsidR="003B27B8" w:rsidRPr="005242BC" w:rsidRDefault="003B27B8" w:rsidP="003B27B8">
            <w:pPr>
              <w:pStyle w:val="ListParagraph"/>
              <w:numPr>
                <w:ilvl w:val="0"/>
                <w:numId w:val="2"/>
              </w:numPr>
              <w:rPr>
                <w:rFonts w:asciiTheme="majorHAnsi" w:eastAsiaTheme="minorHAnsi" w:hAnsiTheme="majorHAnsi" w:cstheme="majorHAnsi"/>
                <w:color w:val="000000" w:themeColor="text1"/>
                <w:sz w:val="22"/>
                <w:szCs w:val="22"/>
                <w:lang w:eastAsia="en-US"/>
              </w:rPr>
            </w:pPr>
            <w:r>
              <w:rPr>
                <w:rFonts w:asciiTheme="majorHAnsi" w:eastAsiaTheme="minorHAnsi" w:hAnsiTheme="majorHAnsi" w:cstheme="majorHAnsi"/>
                <w:color w:val="000000" w:themeColor="text1"/>
                <w:sz w:val="22"/>
                <w:szCs w:val="22"/>
                <w:lang w:eastAsia="en-US"/>
              </w:rPr>
              <w:t xml:space="preserve">how to prepare for the role of </w:t>
            </w:r>
            <w:r w:rsidRPr="005242BC">
              <w:rPr>
                <w:rFonts w:asciiTheme="majorHAnsi" w:eastAsiaTheme="minorHAnsi" w:hAnsiTheme="majorHAnsi" w:cstheme="majorHAnsi"/>
                <w:color w:val="000000" w:themeColor="text1"/>
                <w:sz w:val="22"/>
                <w:szCs w:val="22"/>
                <w:lang w:eastAsia="en-US"/>
              </w:rPr>
              <w:t>engag</w:t>
            </w:r>
            <w:r>
              <w:rPr>
                <w:rFonts w:asciiTheme="majorHAnsi" w:eastAsiaTheme="minorHAnsi" w:hAnsiTheme="majorHAnsi" w:cstheme="majorHAnsi"/>
                <w:color w:val="000000" w:themeColor="text1"/>
                <w:sz w:val="22"/>
                <w:szCs w:val="22"/>
                <w:lang w:eastAsia="en-US"/>
              </w:rPr>
              <w:t>ing</w:t>
            </w:r>
            <w:r w:rsidRPr="005242BC">
              <w:rPr>
                <w:rFonts w:asciiTheme="majorHAnsi" w:eastAsiaTheme="minorHAnsi" w:hAnsiTheme="majorHAnsi" w:cstheme="majorHAnsi"/>
                <w:color w:val="000000" w:themeColor="text1"/>
                <w:sz w:val="22"/>
                <w:szCs w:val="22"/>
                <w:lang w:eastAsia="en-US"/>
              </w:rPr>
              <w:t xml:space="preserve"> in </w:t>
            </w:r>
            <w:r>
              <w:rPr>
                <w:rFonts w:asciiTheme="majorHAnsi" w:eastAsiaTheme="minorHAnsi" w:hAnsiTheme="majorHAnsi" w:cstheme="majorHAnsi"/>
                <w:color w:val="000000" w:themeColor="text1"/>
                <w:sz w:val="22"/>
                <w:szCs w:val="22"/>
                <w:lang w:eastAsia="en-US"/>
              </w:rPr>
              <w:t>support planning</w:t>
            </w:r>
          </w:p>
          <w:p w14:paraId="671D2581" w14:textId="77777777" w:rsidR="003B27B8" w:rsidRPr="005242BC" w:rsidRDefault="003B27B8" w:rsidP="003B27B8">
            <w:pPr>
              <w:rPr>
                <w:rFonts w:asciiTheme="majorHAnsi" w:hAnsiTheme="majorHAnsi" w:cstheme="majorHAnsi"/>
                <w:sz w:val="22"/>
                <w:szCs w:val="22"/>
              </w:rPr>
            </w:pPr>
            <w:r w:rsidRPr="005242BC">
              <w:rPr>
                <w:rFonts w:asciiTheme="majorHAnsi" w:hAnsiTheme="majorHAnsi" w:cstheme="majorHAnsi"/>
                <w:sz w:val="22"/>
                <w:szCs w:val="22"/>
              </w:rPr>
              <w:t>Understand</w:t>
            </w:r>
          </w:p>
          <w:p w14:paraId="721C45A5" w14:textId="04442891" w:rsidR="00576748" w:rsidRPr="005242BC" w:rsidRDefault="003B27B8" w:rsidP="003B27B8">
            <w:pPr>
              <w:pStyle w:val="ListParagraph"/>
              <w:numPr>
                <w:ilvl w:val="0"/>
                <w:numId w:val="2"/>
              </w:numPr>
              <w:rPr>
                <w:rFonts w:asciiTheme="majorHAnsi" w:eastAsiaTheme="minorHAnsi" w:hAnsiTheme="majorHAnsi" w:cstheme="majorHAnsi"/>
                <w:color w:val="000000" w:themeColor="text1"/>
                <w:sz w:val="22"/>
                <w:szCs w:val="22"/>
                <w:lang w:eastAsia="en-US"/>
              </w:rPr>
            </w:pPr>
            <w:r>
              <w:rPr>
                <w:rFonts w:asciiTheme="majorHAnsi" w:eastAsiaTheme="minorHAnsi" w:hAnsiTheme="majorHAnsi" w:cstheme="majorHAnsi"/>
                <w:color w:val="000000" w:themeColor="text1"/>
                <w:sz w:val="22"/>
                <w:szCs w:val="22"/>
                <w:lang w:eastAsia="en-US"/>
              </w:rPr>
              <w:t xml:space="preserve">The </w:t>
            </w:r>
            <w:r w:rsidRPr="0057094F">
              <w:rPr>
                <w:rFonts w:asciiTheme="majorHAnsi" w:eastAsiaTheme="minorHAnsi" w:hAnsiTheme="majorHAnsi" w:cstheme="majorHAnsi"/>
                <w:color w:val="000000" w:themeColor="text1"/>
                <w:sz w:val="22"/>
                <w:szCs w:val="22"/>
                <w:lang w:eastAsia="en-US"/>
              </w:rPr>
              <w:t>uncertainty of achieving specific outcomes in clinical practice and adapt management accordingly</w:t>
            </w:r>
          </w:p>
        </w:tc>
      </w:tr>
      <w:tr w:rsidR="00BF1F9F" w:rsidRPr="00046321" w14:paraId="7499798B" w14:textId="77777777" w:rsidTr="005242BC">
        <w:trPr>
          <w:trHeight w:val="100"/>
        </w:trPr>
        <w:tc>
          <w:tcPr>
            <w:tcW w:w="9493" w:type="dxa"/>
          </w:tcPr>
          <w:p w14:paraId="142F45E7" w14:textId="41FD7CAA" w:rsidR="00BF1F9F" w:rsidRPr="00046321" w:rsidRDefault="00BF1F9F" w:rsidP="005242BC"/>
        </w:tc>
      </w:tr>
      <w:tr w:rsidR="00BF1F9F" w:rsidRPr="00046321" w14:paraId="4269BE19" w14:textId="77777777" w:rsidTr="005242BC">
        <w:tc>
          <w:tcPr>
            <w:tcW w:w="9493" w:type="dxa"/>
          </w:tcPr>
          <w:p w14:paraId="0BD7572A" w14:textId="77777777" w:rsidR="00405FE2" w:rsidRPr="005242BC" w:rsidRDefault="00405FE2" w:rsidP="005242BC">
            <w:pPr>
              <w:rPr>
                <w:rFonts w:asciiTheme="majorHAnsi" w:eastAsiaTheme="minorHAnsi" w:hAnsiTheme="majorHAnsi" w:cstheme="majorHAnsi"/>
                <w:color w:val="000000" w:themeColor="text1"/>
                <w:sz w:val="22"/>
                <w:szCs w:val="22"/>
                <w:lang w:eastAsia="en-US"/>
              </w:rPr>
            </w:pPr>
            <w:r w:rsidRPr="005242BC">
              <w:rPr>
                <w:rFonts w:asciiTheme="majorHAnsi" w:eastAsiaTheme="minorHAnsi" w:hAnsiTheme="majorHAnsi" w:cstheme="majorHAnsi"/>
                <w:color w:val="000000" w:themeColor="text1"/>
                <w:sz w:val="22"/>
                <w:szCs w:val="22"/>
                <w:lang w:eastAsia="en-US"/>
              </w:rPr>
              <w:t>Be able to:</w:t>
            </w:r>
          </w:p>
          <w:p w14:paraId="1D402F78" w14:textId="77B9439A" w:rsidR="00BF1F9F" w:rsidRPr="00046321" w:rsidRDefault="0053137F" w:rsidP="00EE12D0">
            <w:pPr>
              <w:pStyle w:val="ListParagraph"/>
              <w:numPr>
                <w:ilvl w:val="0"/>
                <w:numId w:val="2"/>
              </w:numPr>
              <w:rPr>
                <w:rFonts w:asciiTheme="majorHAnsi" w:hAnsiTheme="majorHAnsi" w:cstheme="majorHAnsi"/>
                <w:sz w:val="22"/>
                <w:szCs w:val="22"/>
              </w:rPr>
            </w:pPr>
            <w:r w:rsidRPr="0057094F">
              <w:rPr>
                <w:rFonts w:asciiTheme="majorHAnsi" w:eastAsiaTheme="minorHAnsi" w:hAnsiTheme="majorHAnsi" w:cstheme="majorHAnsi"/>
                <w:color w:val="000000" w:themeColor="text1"/>
                <w:sz w:val="22"/>
                <w:szCs w:val="22"/>
                <w:lang w:eastAsia="en-US"/>
              </w:rPr>
              <w:t>review personalised care and support plan</w:t>
            </w:r>
            <w:r>
              <w:rPr>
                <w:rFonts w:asciiTheme="majorHAnsi" w:eastAsiaTheme="minorHAnsi" w:hAnsiTheme="majorHAnsi" w:cstheme="majorHAnsi"/>
                <w:color w:val="000000" w:themeColor="text1"/>
                <w:sz w:val="22"/>
                <w:szCs w:val="22"/>
                <w:lang w:eastAsia="en-US"/>
              </w:rPr>
              <w:t xml:space="preserve">s </w:t>
            </w:r>
            <w:r w:rsidRPr="0057094F">
              <w:rPr>
                <w:rFonts w:asciiTheme="majorHAnsi" w:eastAsiaTheme="minorHAnsi" w:hAnsiTheme="majorHAnsi" w:cstheme="majorHAnsi"/>
                <w:color w:val="000000" w:themeColor="text1"/>
                <w:sz w:val="22"/>
                <w:szCs w:val="22"/>
                <w:lang w:eastAsia="en-US"/>
              </w:rPr>
              <w:t xml:space="preserve">formally and informally </w:t>
            </w:r>
          </w:p>
        </w:tc>
      </w:tr>
      <w:tr w:rsidR="00BF1F9F" w:rsidRPr="00046321" w14:paraId="5FE57B34" w14:textId="77777777" w:rsidTr="005242BC">
        <w:tc>
          <w:tcPr>
            <w:tcW w:w="9493" w:type="dxa"/>
          </w:tcPr>
          <w:p w14:paraId="25E203E3" w14:textId="77777777" w:rsidR="000E4F27" w:rsidRPr="005242BC" w:rsidRDefault="000E4F27" w:rsidP="000E4F27">
            <w:pPr>
              <w:pStyle w:val="ListParagraph"/>
              <w:numPr>
                <w:ilvl w:val="0"/>
                <w:numId w:val="2"/>
              </w:numPr>
              <w:rPr>
                <w:rFonts w:asciiTheme="majorHAnsi" w:eastAsiaTheme="minorHAnsi" w:hAnsiTheme="majorHAnsi" w:cstheme="majorHAnsi"/>
                <w:color w:val="000000" w:themeColor="text1"/>
                <w:sz w:val="22"/>
                <w:szCs w:val="22"/>
                <w:lang w:eastAsia="en-US"/>
              </w:rPr>
            </w:pPr>
            <w:r w:rsidRPr="005242BC">
              <w:rPr>
                <w:rFonts w:asciiTheme="majorHAnsi" w:eastAsiaTheme="minorHAnsi" w:hAnsiTheme="majorHAnsi" w:cstheme="majorHAnsi"/>
                <w:color w:val="000000" w:themeColor="text1"/>
                <w:sz w:val="22"/>
                <w:szCs w:val="22"/>
                <w:lang w:eastAsia="en-US"/>
              </w:rPr>
              <w:lastRenderedPageBreak/>
              <w:t xml:space="preserve">Co-produce and implement care plans for people with complex lives to facilitate positive changes </w:t>
            </w:r>
            <w:r>
              <w:rPr>
                <w:rFonts w:asciiTheme="majorHAnsi" w:eastAsiaTheme="minorHAnsi" w:hAnsiTheme="majorHAnsi" w:cstheme="majorHAnsi"/>
                <w:color w:val="000000" w:themeColor="text1"/>
                <w:sz w:val="22"/>
                <w:szCs w:val="22"/>
                <w:lang w:eastAsia="en-US"/>
              </w:rPr>
              <w:t>and take account</w:t>
            </w:r>
            <w:r w:rsidRPr="005242BC">
              <w:rPr>
                <w:rFonts w:asciiTheme="majorHAnsi" w:eastAsiaTheme="minorHAnsi" w:hAnsiTheme="majorHAnsi" w:cstheme="majorHAnsi"/>
                <w:color w:val="000000" w:themeColor="text1"/>
                <w:sz w:val="22"/>
                <w:szCs w:val="22"/>
                <w:lang w:eastAsia="en-US"/>
              </w:rPr>
              <w:t xml:space="preserve"> of the impact </w:t>
            </w:r>
            <w:r>
              <w:rPr>
                <w:rFonts w:asciiTheme="majorHAnsi" w:eastAsiaTheme="minorHAnsi" w:hAnsiTheme="majorHAnsi" w:cstheme="majorHAnsi"/>
                <w:color w:val="000000" w:themeColor="text1"/>
                <w:sz w:val="22"/>
                <w:szCs w:val="22"/>
                <w:lang w:eastAsia="en-US"/>
              </w:rPr>
              <w:t xml:space="preserve">this may have </w:t>
            </w:r>
            <w:r w:rsidRPr="005242BC">
              <w:rPr>
                <w:rFonts w:asciiTheme="majorHAnsi" w:eastAsiaTheme="minorHAnsi" w:hAnsiTheme="majorHAnsi" w:cstheme="majorHAnsi"/>
                <w:color w:val="000000" w:themeColor="text1"/>
                <w:sz w:val="22"/>
                <w:szCs w:val="22"/>
                <w:lang w:eastAsia="en-US"/>
              </w:rPr>
              <w:t xml:space="preserve">on other services and people; </w:t>
            </w:r>
          </w:p>
          <w:p w14:paraId="6ABBED0F" w14:textId="77777777" w:rsidR="000E4F27" w:rsidRPr="005242BC" w:rsidRDefault="000E4F27" w:rsidP="000E4F27">
            <w:pPr>
              <w:pStyle w:val="ListParagraph"/>
              <w:numPr>
                <w:ilvl w:val="0"/>
                <w:numId w:val="2"/>
              </w:numPr>
              <w:rPr>
                <w:rFonts w:asciiTheme="majorHAnsi" w:eastAsiaTheme="minorHAnsi" w:hAnsiTheme="majorHAnsi" w:cstheme="majorHAnsi"/>
                <w:color w:val="000000" w:themeColor="text1"/>
                <w:sz w:val="22"/>
                <w:szCs w:val="22"/>
                <w:lang w:eastAsia="en-US"/>
              </w:rPr>
            </w:pPr>
            <w:r w:rsidRPr="005242BC">
              <w:rPr>
                <w:rFonts w:asciiTheme="majorHAnsi" w:eastAsiaTheme="minorHAnsi" w:hAnsiTheme="majorHAnsi" w:cstheme="majorHAnsi"/>
                <w:color w:val="000000" w:themeColor="text1"/>
                <w:sz w:val="22"/>
                <w:szCs w:val="22"/>
                <w:lang w:eastAsia="en-US"/>
              </w:rPr>
              <w:t>contribute to the success of a multi-professional team by sharing good practice and promote interprofessional learning around support planning</w:t>
            </w:r>
          </w:p>
          <w:p w14:paraId="4682513C" w14:textId="77777777" w:rsidR="000E4F27" w:rsidRPr="005242BC" w:rsidRDefault="000E4F27" w:rsidP="000E4F27">
            <w:pPr>
              <w:pStyle w:val="ListParagraph"/>
              <w:numPr>
                <w:ilvl w:val="0"/>
                <w:numId w:val="2"/>
              </w:numPr>
              <w:rPr>
                <w:rFonts w:asciiTheme="majorHAnsi" w:eastAsiaTheme="minorHAnsi" w:hAnsiTheme="majorHAnsi" w:cstheme="majorHAnsi"/>
                <w:color w:val="000000" w:themeColor="text1"/>
                <w:sz w:val="22"/>
                <w:szCs w:val="22"/>
                <w:lang w:eastAsia="en-US"/>
              </w:rPr>
            </w:pPr>
            <w:r>
              <w:rPr>
                <w:rFonts w:asciiTheme="majorHAnsi" w:eastAsiaTheme="minorHAnsi" w:hAnsiTheme="majorHAnsi" w:cstheme="majorHAnsi"/>
                <w:color w:val="000000" w:themeColor="text1"/>
                <w:sz w:val="22"/>
                <w:szCs w:val="22"/>
                <w:lang w:eastAsia="en-US"/>
              </w:rPr>
              <w:t>reach a shared agreement when managing highly complex situations, and those that involve significant risk</w:t>
            </w:r>
          </w:p>
          <w:p w14:paraId="5FFF4ACD" w14:textId="31936BEF" w:rsidR="00EA0A22" w:rsidRPr="00046321" w:rsidRDefault="00EA0A22" w:rsidP="00D06471">
            <w:pPr>
              <w:pStyle w:val="ListParagraph"/>
              <w:rPr>
                <w:rFonts w:asciiTheme="majorHAnsi" w:hAnsiTheme="majorHAnsi" w:cstheme="majorHAnsi"/>
                <w:sz w:val="22"/>
                <w:szCs w:val="22"/>
              </w:rPr>
            </w:pPr>
          </w:p>
        </w:tc>
      </w:tr>
    </w:tbl>
    <w:p w14:paraId="6DB3A718" w14:textId="77777777" w:rsidR="0049622A" w:rsidRPr="00046321" w:rsidRDefault="0049622A" w:rsidP="0049622A">
      <w:pPr>
        <w:rPr>
          <w:rFonts w:asciiTheme="majorHAnsi" w:hAnsiTheme="majorHAnsi" w:cstheme="majorHAnsi"/>
          <w:sz w:val="22"/>
          <w:szCs w:val="22"/>
        </w:rPr>
      </w:pPr>
    </w:p>
    <w:p w14:paraId="18A5D39D" w14:textId="5447BAB7" w:rsidR="0049622A" w:rsidRPr="00046321" w:rsidRDefault="0049622A">
      <w:pPr>
        <w:rPr>
          <w:rFonts w:asciiTheme="majorHAnsi" w:hAnsiTheme="majorHAnsi" w:cstheme="majorHAnsi"/>
        </w:rPr>
      </w:pPr>
    </w:p>
    <w:p w14:paraId="29A80EED" w14:textId="77777777" w:rsidR="00177B75" w:rsidRPr="00673587" w:rsidRDefault="00177B75" w:rsidP="00177B75">
      <w:pPr>
        <w:pStyle w:val="paragraph"/>
        <w:spacing w:before="0" w:beforeAutospacing="0" w:after="0" w:afterAutospacing="0"/>
        <w:textAlignment w:val="baseline"/>
        <w:rPr>
          <w:rFonts w:asciiTheme="majorHAnsi" w:hAnsiTheme="majorHAnsi" w:cstheme="majorHAnsi"/>
          <w:b/>
          <w:bCs/>
          <w:color w:val="538135" w:themeColor="accent6" w:themeShade="BF"/>
          <w:sz w:val="22"/>
          <w:szCs w:val="22"/>
        </w:rPr>
      </w:pPr>
      <w:r w:rsidRPr="00673587">
        <w:rPr>
          <w:rFonts w:asciiTheme="majorHAnsi" w:hAnsiTheme="majorHAnsi" w:cstheme="majorHAnsi"/>
          <w:b/>
          <w:bCs/>
          <w:color w:val="538135" w:themeColor="accent6" w:themeShade="BF"/>
          <w:sz w:val="22"/>
          <w:szCs w:val="22"/>
        </w:rPr>
        <w:t>Stories from practice</w:t>
      </w:r>
    </w:p>
    <w:p w14:paraId="2F51725D" w14:textId="69E06D04" w:rsidR="00177B75" w:rsidRPr="00B25DF3" w:rsidRDefault="00177B75" w:rsidP="00177B75">
      <w:pPr>
        <w:rPr>
          <w:rFonts w:asciiTheme="majorHAnsi" w:hAnsiTheme="majorHAnsi" w:cstheme="majorHAnsi"/>
          <w:b/>
          <w:bCs/>
          <w:color w:val="538135" w:themeColor="accent6" w:themeShade="BF"/>
          <w:sz w:val="22"/>
          <w:szCs w:val="22"/>
        </w:rPr>
      </w:pPr>
      <w:r w:rsidRPr="00B25DF3">
        <w:rPr>
          <w:rFonts w:asciiTheme="majorHAnsi" w:hAnsiTheme="majorHAnsi" w:cstheme="majorHAnsi"/>
          <w:b/>
          <w:bCs/>
          <w:i/>
          <w:iCs/>
          <w:color w:val="538135" w:themeColor="accent6" w:themeShade="BF"/>
          <w:sz w:val="22"/>
          <w:szCs w:val="22"/>
        </w:rPr>
        <w:t>(tbc)</w:t>
      </w:r>
    </w:p>
    <w:p w14:paraId="629D3293" w14:textId="77777777" w:rsidR="00177B75" w:rsidRPr="00B25DF3" w:rsidRDefault="00177B75" w:rsidP="00177B75">
      <w:pPr>
        <w:rPr>
          <w:rFonts w:asciiTheme="majorHAnsi" w:hAnsiTheme="majorHAnsi" w:cstheme="majorHAnsi"/>
          <w:b/>
          <w:bCs/>
          <w:color w:val="538135" w:themeColor="accent6" w:themeShade="BF"/>
          <w:sz w:val="22"/>
          <w:szCs w:val="22"/>
        </w:rPr>
      </w:pPr>
    </w:p>
    <w:p w14:paraId="0DB882D9" w14:textId="37AAD073" w:rsidR="00CD50FB" w:rsidRPr="00177B75" w:rsidRDefault="00177B75" w:rsidP="00177B75">
      <w:pPr>
        <w:pStyle w:val="paragraph"/>
        <w:spacing w:before="0" w:beforeAutospacing="0" w:after="0" w:afterAutospacing="0"/>
        <w:textAlignment w:val="baseline"/>
        <w:rPr>
          <w:rFonts w:asciiTheme="majorHAnsi" w:hAnsiTheme="majorHAnsi" w:cstheme="majorHAnsi"/>
          <w:b/>
          <w:bCs/>
          <w:sz w:val="22"/>
          <w:szCs w:val="22"/>
        </w:rPr>
      </w:pPr>
      <w:r>
        <w:rPr>
          <w:rFonts w:asciiTheme="majorHAnsi" w:hAnsiTheme="majorHAnsi" w:cstheme="majorHAnsi"/>
          <w:b/>
          <w:bCs/>
          <w:sz w:val="22"/>
          <w:szCs w:val="22"/>
        </w:rPr>
        <w:t>How to learn this component</w:t>
      </w:r>
    </w:p>
    <w:p w14:paraId="7A8066FE" w14:textId="77777777" w:rsidR="00CD50FB" w:rsidRDefault="00CD50FB" w:rsidP="00CD50FB">
      <w:pPr>
        <w:rPr>
          <w:rFonts w:asciiTheme="majorHAnsi" w:hAnsiTheme="majorHAnsi" w:cstheme="majorHAnsi"/>
          <w:b/>
          <w:bCs/>
          <w:color w:val="000000" w:themeColor="text1"/>
          <w:sz w:val="22"/>
          <w:szCs w:val="22"/>
        </w:rPr>
      </w:pPr>
    </w:p>
    <w:tbl>
      <w:tblPr>
        <w:tblStyle w:val="TableGrid"/>
        <w:tblW w:w="0" w:type="auto"/>
        <w:tblLook w:val="04A0" w:firstRow="1" w:lastRow="0" w:firstColumn="1" w:lastColumn="0" w:noHBand="0" w:noVBand="1"/>
      </w:tblPr>
      <w:tblGrid>
        <w:gridCol w:w="2848"/>
        <w:gridCol w:w="6162"/>
      </w:tblGrid>
      <w:tr w:rsidR="006D2CF6" w:rsidRPr="005F05C1" w14:paraId="4CB4A4B4" w14:textId="77777777" w:rsidTr="00EC5CDB">
        <w:tc>
          <w:tcPr>
            <w:tcW w:w="9010" w:type="dxa"/>
            <w:gridSpan w:val="2"/>
          </w:tcPr>
          <w:p w14:paraId="28D3496D" w14:textId="1D816ABA" w:rsidR="006D2CF6" w:rsidRPr="001A5543" w:rsidRDefault="006D2CF6" w:rsidP="007D4217">
            <w:pPr>
              <w:jc w:val="center"/>
              <w:rPr>
                <w:rFonts w:asciiTheme="minorHAnsi" w:hAnsiTheme="minorHAnsi" w:cstheme="minorHAnsi"/>
                <w:b/>
                <w:bCs/>
                <w:sz w:val="22"/>
                <w:szCs w:val="22"/>
              </w:rPr>
            </w:pPr>
            <w:r w:rsidRPr="006D2CF6">
              <w:rPr>
                <w:rFonts w:asciiTheme="minorHAnsi" w:hAnsiTheme="minorHAnsi" w:cstheme="minorHAnsi"/>
                <w:b/>
                <w:bCs/>
                <w:sz w:val="22"/>
                <w:szCs w:val="22"/>
              </w:rPr>
              <w:t>Relevant Models and Approaches</w:t>
            </w:r>
          </w:p>
        </w:tc>
      </w:tr>
      <w:tr w:rsidR="006D2CF6" w:rsidRPr="005F05C1" w14:paraId="46627735" w14:textId="77777777" w:rsidTr="00EC5CDB">
        <w:tc>
          <w:tcPr>
            <w:tcW w:w="9010" w:type="dxa"/>
            <w:gridSpan w:val="2"/>
          </w:tcPr>
          <w:p w14:paraId="52BA0BC5" w14:textId="490F4419" w:rsidR="006D2CF6" w:rsidRDefault="006D2CF6" w:rsidP="007D4217">
            <w:pPr>
              <w:jc w:val="center"/>
              <w:rPr>
                <w:rFonts w:asciiTheme="minorHAnsi" w:hAnsiTheme="minorHAnsi" w:cstheme="minorHAnsi"/>
                <w:sz w:val="22"/>
                <w:szCs w:val="22"/>
              </w:rPr>
            </w:pPr>
            <w:r>
              <w:rPr>
                <w:rFonts w:asciiTheme="minorHAnsi" w:hAnsiTheme="minorHAnsi" w:cstheme="minorHAnsi"/>
                <w:sz w:val="22"/>
                <w:szCs w:val="22"/>
              </w:rPr>
              <w:t>MECC</w:t>
            </w:r>
            <w:r w:rsidR="0063733B">
              <w:rPr>
                <w:rFonts w:asciiTheme="minorHAnsi" w:hAnsiTheme="minorHAnsi" w:cstheme="minorHAnsi"/>
                <w:sz w:val="22"/>
                <w:szCs w:val="22"/>
              </w:rPr>
              <w:t>; Patient Activation; Health Coaching</w:t>
            </w:r>
          </w:p>
        </w:tc>
      </w:tr>
      <w:tr w:rsidR="00CD50FB" w14:paraId="0D19C066" w14:textId="77777777" w:rsidTr="005242BC">
        <w:tc>
          <w:tcPr>
            <w:tcW w:w="2848" w:type="dxa"/>
          </w:tcPr>
          <w:p w14:paraId="2AFC05E7" w14:textId="77777777" w:rsidR="00CD50FB" w:rsidRPr="00F138DF" w:rsidRDefault="00CD50FB" w:rsidP="0095772D">
            <w:pPr>
              <w:rPr>
                <w:rFonts w:asciiTheme="minorHAnsi" w:hAnsiTheme="minorHAnsi"/>
                <w:sz w:val="22"/>
              </w:rPr>
            </w:pPr>
            <w:r w:rsidRPr="007D4217">
              <w:rPr>
                <w:rFonts w:asciiTheme="minorHAnsi" w:hAnsiTheme="minorHAnsi"/>
                <w:b/>
                <w:sz w:val="22"/>
              </w:rPr>
              <w:t>Learning method</w:t>
            </w:r>
          </w:p>
        </w:tc>
        <w:tc>
          <w:tcPr>
            <w:tcW w:w="6162" w:type="dxa"/>
          </w:tcPr>
          <w:p w14:paraId="217B2A7D" w14:textId="77777777" w:rsidR="00CD50FB" w:rsidRPr="00F138DF" w:rsidRDefault="00CD50FB" w:rsidP="0095772D">
            <w:pPr>
              <w:rPr>
                <w:rFonts w:asciiTheme="minorHAnsi" w:hAnsiTheme="minorHAnsi"/>
                <w:sz w:val="22"/>
              </w:rPr>
            </w:pPr>
            <w:r w:rsidRPr="007D4217">
              <w:rPr>
                <w:rFonts w:asciiTheme="minorHAnsi" w:hAnsiTheme="minorHAnsi"/>
                <w:b/>
                <w:sz w:val="22"/>
              </w:rPr>
              <w:t>Description</w:t>
            </w:r>
          </w:p>
        </w:tc>
      </w:tr>
      <w:tr w:rsidR="00CD50FB" w14:paraId="5A673267" w14:textId="77777777" w:rsidTr="005242BC">
        <w:tc>
          <w:tcPr>
            <w:tcW w:w="2848" w:type="dxa"/>
          </w:tcPr>
          <w:p w14:paraId="2FF6CB5E" w14:textId="77777777" w:rsidR="00CD50FB" w:rsidRPr="00471D8C" w:rsidRDefault="00CD50FB" w:rsidP="0095772D">
            <w:pPr>
              <w:rPr>
                <w:rFonts w:asciiTheme="minorHAnsi" w:hAnsiTheme="minorHAnsi" w:cstheme="minorHAnsi"/>
                <w:sz w:val="22"/>
                <w:szCs w:val="22"/>
              </w:rPr>
            </w:pPr>
            <w:r w:rsidRPr="00471D8C">
              <w:rPr>
                <w:rFonts w:asciiTheme="minorHAnsi" w:hAnsiTheme="minorHAnsi" w:cstheme="minorHAnsi"/>
                <w:sz w:val="22"/>
                <w:szCs w:val="22"/>
              </w:rPr>
              <w:t>e-Learning</w:t>
            </w:r>
          </w:p>
          <w:p w14:paraId="29E4A579" w14:textId="77777777" w:rsidR="00CD50FB" w:rsidRPr="00471D8C" w:rsidRDefault="00CD50FB" w:rsidP="0095772D">
            <w:pPr>
              <w:rPr>
                <w:rFonts w:asciiTheme="minorHAnsi" w:hAnsiTheme="minorHAnsi" w:cstheme="minorHAnsi"/>
                <w:sz w:val="22"/>
                <w:szCs w:val="22"/>
              </w:rPr>
            </w:pPr>
          </w:p>
        </w:tc>
        <w:tc>
          <w:tcPr>
            <w:tcW w:w="6162" w:type="dxa"/>
          </w:tcPr>
          <w:p w14:paraId="43ACE202" w14:textId="77777777" w:rsidR="00CD50FB" w:rsidRPr="00471D8C" w:rsidRDefault="00CD50FB" w:rsidP="0095772D">
            <w:pPr>
              <w:rPr>
                <w:rFonts w:asciiTheme="minorHAnsi" w:hAnsiTheme="minorHAnsi" w:cstheme="minorHAnsi"/>
                <w:sz w:val="22"/>
                <w:szCs w:val="22"/>
              </w:rPr>
            </w:pPr>
            <w:r>
              <w:rPr>
                <w:rFonts w:asciiTheme="minorHAnsi" w:hAnsiTheme="minorHAnsi" w:cstheme="minorHAnsi"/>
                <w:sz w:val="22"/>
                <w:szCs w:val="22"/>
              </w:rPr>
              <w:t>Web-based e-learning resources to provide factual information and engage in interactive learning methods. Self-test and certification.</w:t>
            </w:r>
          </w:p>
        </w:tc>
      </w:tr>
      <w:tr w:rsidR="00CD50FB" w14:paraId="077B5B57" w14:textId="77777777" w:rsidTr="005242BC">
        <w:tc>
          <w:tcPr>
            <w:tcW w:w="2848" w:type="dxa"/>
          </w:tcPr>
          <w:p w14:paraId="440584CA" w14:textId="77777777" w:rsidR="00CD50FB" w:rsidRPr="00471D8C" w:rsidRDefault="00CD50FB" w:rsidP="0095772D">
            <w:pPr>
              <w:rPr>
                <w:rFonts w:asciiTheme="minorHAnsi" w:hAnsiTheme="minorHAnsi" w:cstheme="minorHAnsi"/>
                <w:sz w:val="22"/>
                <w:szCs w:val="22"/>
              </w:rPr>
            </w:pPr>
            <w:r w:rsidRPr="00471D8C">
              <w:rPr>
                <w:rFonts w:asciiTheme="minorHAnsi" w:hAnsiTheme="minorHAnsi" w:cstheme="minorHAnsi"/>
                <w:sz w:val="22"/>
                <w:szCs w:val="22"/>
              </w:rPr>
              <w:t>Problem-based learning</w:t>
            </w:r>
          </w:p>
          <w:p w14:paraId="22C41E63" w14:textId="77777777" w:rsidR="00CD50FB" w:rsidRPr="00471D8C" w:rsidRDefault="00CD50FB" w:rsidP="0095772D">
            <w:pPr>
              <w:rPr>
                <w:rFonts w:asciiTheme="minorHAnsi" w:hAnsiTheme="minorHAnsi" w:cstheme="minorHAnsi"/>
                <w:sz w:val="22"/>
                <w:szCs w:val="22"/>
              </w:rPr>
            </w:pPr>
          </w:p>
        </w:tc>
        <w:tc>
          <w:tcPr>
            <w:tcW w:w="6162" w:type="dxa"/>
          </w:tcPr>
          <w:p w14:paraId="58CE901C" w14:textId="72D826FE" w:rsidR="00CD50FB" w:rsidRPr="00471D8C" w:rsidRDefault="00CD50FB" w:rsidP="0095772D">
            <w:pPr>
              <w:rPr>
                <w:rFonts w:asciiTheme="minorHAnsi" w:hAnsiTheme="minorHAnsi" w:cstheme="minorHAnsi"/>
                <w:sz w:val="22"/>
                <w:szCs w:val="22"/>
              </w:rPr>
            </w:pPr>
            <w:r>
              <w:rPr>
                <w:rFonts w:asciiTheme="minorHAnsi" w:hAnsiTheme="minorHAnsi" w:cstheme="minorHAnsi"/>
                <w:sz w:val="22"/>
                <w:szCs w:val="22"/>
              </w:rPr>
              <w:t>Using topic based teaching to appropriately orientate and adapt knowledge and skills. Use of ‘case-based discussions’ to apply theory to practice</w:t>
            </w:r>
          </w:p>
        </w:tc>
      </w:tr>
      <w:tr w:rsidR="00CD50FB" w14:paraId="6C480FD3" w14:textId="77777777" w:rsidTr="005242BC">
        <w:tc>
          <w:tcPr>
            <w:tcW w:w="2848" w:type="dxa"/>
          </w:tcPr>
          <w:p w14:paraId="226BD1EE" w14:textId="77777777" w:rsidR="00CD50FB" w:rsidRPr="00471D8C" w:rsidRDefault="00CD50FB" w:rsidP="0095772D">
            <w:pPr>
              <w:rPr>
                <w:rFonts w:asciiTheme="minorHAnsi" w:hAnsiTheme="minorHAnsi" w:cstheme="minorHAnsi"/>
                <w:sz w:val="22"/>
                <w:szCs w:val="22"/>
              </w:rPr>
            </w:pPr>
            <w:r w:rsidRPr="00471D8C">
              <w:rPr>
                <w:rFonts w:asciiTheme="minorHAnsi" w:hAnsiTheme="minorHAnsi" w:cstheme="minorHAnsi"/>
                <w:sz w:val="22"/>
                <w:szCs w:val="22"/>
              </w:rPr>
              <w:t>Work based</w:t>
            </w:r>
            <w:r>
              <w:rPr>
                <w:rFonts w:asciiTheme="minorHAnsi" w:hAnsiTheme="minorHAnsi" w:cstheme="minorHAnsi"/>
                <w:sz w:val="22"/>
                <w:szCs w:val="22"/>
              </w:rPr>
              <w:t xml:space="preserve"> learning</w:t>
            </w:r>
          </w:p>
          <w:p w14:paraId="1D614937" w14:textId="77777777" w:rsidR="00CD50FB" w:rsidRPr="00471D8C" w:rsidRDefault="00CD50FB" w:rsidP="0095772D">
            <w:pPr>
              <w:rPr>
                <w:rFonts w:asciiTheme="minorHAnsi" w:hAnsiTheme="minorHAnsi" w:cstheme="minorHAnsi"/>
                <w:sz w:val="22"/>
                <w:szCs w:val="22"/>
              </w:rPr>
            </w:pPr>
          </w:p>
        </w:tc>
        <w:tc>
          <w:tcPr>
            <w:tcW w:w="6162" w:type="dxa"/>
          </w:tcPr>
          <w:p w14:paraId="38428DD6" w14:textId="3472907A" w:rsidR="00CD50FB" w:rsidRPr="00471D8C" w:rsidRDefault="00CD50FB" w:rsidP="0095772D">
            <w:pPr>
              <w:rPr>
                <w:rFonts w:asciiTheme="minorHAnsi" w:hAnsiTheme="minorHAnsi" w:cstheme="minorHAnsi"/>
                <w:sz w:val="22"/>
                <w:szCs w:val="22"/>
              </w:rPr>
            </w:pPr>
            <w:r>
              <w:rPr>
                <w:rFonts w:asciiTheme="minorHAnsi" w:hAnsiTheme="minorHAnsi" w:cstheme="minorHAnsi"/>
                <w:sz w:val="22"/>
                <w:szCs w:val="22"/>
              </w:rPr>
              <w:t>Use opportunistic and structured learning based in the workplace to provide relevant context to the individual’s professional role in care and support planning</w:t>
            </w:r>
          </w:p>
        </w:tc>
      </w:tr>
      <w:tr w:rsidR="00CD50FB" w14:paraId="10EB087F" w14:textId="77777777" w:rsidTr="005242BC">
        <w:tc>
          <w:tcPr>
            <w:tcW w:w="2848" w:type="dxa"/>
          </w:tcPr>
          <w:p w14:paraId="7EBC606C" w14:textId="77777777" w:rsidR="00CD50FB" w:rsidRPr="00471D8C" w:rsidRDefault="00CD50FB" w:rsidP="0095772D">
            <w:pPr>
              <w:rPr>
                <w:rFonts w:asciiTheme="minorHAnsi" w:hAnsiTheme="minorHAnsi" w:cstheme="minorHAnsi"/>
                <w:sz w:val="22"/>
                <w:szCs w:val="22"/>
              </w:rPr>
            </w:pPr>
            <w:r w:rsidRPr="00471D8C">
              <w:rPr>
                <w:rFonts w:asciiTheme="minorHAnsi" w:hAnsiTheme="minorHAnsi" w:cstheme="minorHAnsi"/>
                <w:sz w:val="22"/>
                <w:szCs w:val="22"/>
              </w:rPr>
              <w:t>Multi-source feedback</w:t>
            </w:r>
          </w:p>
          <w:p w14:paraId="1BCC0C24" w14:textId="77777777" w:rsidR="00CD50FB" w:rsidRPr="00471D8C" w:rsidRDefault="00CD50FB" w:rsidP="0095772D">
            <w:pPr>
              <w:rPr>
                <w:rFonts w:asciiTheme="minorHAnsi" w:hAnsiTheme="minorHAnsi" w:cstheme="minorHAnsi"/>
                <w:sz w:val="22"/>
                <w:szCs w:val="22"/>
              </w:rPr>
            </w:pPr>
          </w:p>
        </w:tc>
        <w:tc>
          <w:tcPr>
            <w:tcW w:w="6162" w:type="dxa"/>
          </w:tcPr>
          <w:p w14:paraId="7DFA931F" w14:textId="7D2452B1" w:rsidR="00CD50FB" w:rsidRPr="00471D8C" w:rsidRDefault="00CD50FB" w:rsidP="0095772D">
            <w:pPr>
              <w:rPr>
                <w:rFonts w:asciiTheme="minorHAnsi" w:hAnsiTheme="minorHAnsi" w:cstheme="minorHAnsi"/>
                <w:sz w:val="22"/>
                <w:szCs w:val="22"/>
              </w:rPr>
            </w:pPr>
            <w:r>
              <w:rPr>
                <w:rFonts w:asciiTheme="minorHAnsi" w:hAnsiTheme="minorHAnsi" w:cstheme="minorHAnsi"/>
                <w:sz w:val="22"/>
                <w:szCs w:val="22"/>
              </w:rPr>
              <w:t xml:space="preserve">Obtaining feedback from colleagues and patients is essential to evaluate and direct continuing professional development in support planning. </w:t>
            </w:r>
          </w:p>
        </w:tc>
      </w:tr>
      <w:tr w:rsidR="00CD50FB" w14:paraId="5456AAF5" w14:textId="77777777" w:rsidTr="005242BC">
        <w:tc>
          <w:tcPr>
            <w:tcW w:w="2848" w:type="dxa"/>
          </w:tcPr>
          <w:p w14:paraId="23B1A9E9" w14:textId="77777777" w:rsidR="00CD50FB" w:rsidRPr="00471D8C" w:rsidRDefault="00CD50FB" w:rsidP="0095772D">
            <w:pPr>
              <w:rPr>
                <w:rFonts w:asciiTheme="minorHAnsi" w:hAnsiTheme="minorHAnsi" w:cstheme="minorHAnsi"/>
                <w:sz w:val="22"/>
                <w:szCs w:val="22"/>
              </w:rPr>
            </w:pPr>
            <w:r w:rsidRPr="00471D8C">
              <w:rPr>
                <w:rFonts w:asciiTheme="minorHAnsi" w:hAnsiTheme="minorHAnsi" w:cstheme="minorHAnsi"/>
                <w:sz w:val="22"/>
                <w:szCs w:val="22"/>
              </w:rPr>
              <w:t>Small group</w:t>
            </w:r>
            <w:r>
              <w:rPr>
                <w:rFonts w:asciiTheme="minorHAnsi" w:hAnsiTheme="minorHAnsi" w:cstheme="minorHAnsi"/>
                <w:sz w:val="22"/>
                <w:szCs w:val="22"/>
              </w:rPr>
              <w:t>, multi-professional,</w:t>
            </w:r>
            <w:r w:rsidRPr="00471D8C">
              <w:rPr>
                <w:rFonts w:asciiTheme="minorHAnsi" w:hAnsiTheme="minorHAnsi" w:cstheme="minorHAnsi"/>
                <w:sz w:val="22"/>
                <w:szCs w:val="22"/>
              </w:rPr>
              <w:t xml:space="preserve"> </w:t>
            </w:r>
            <w:r>
              <w:rPr>
                <w:rFonts w:asciiTheme="minorHAnsi" w:hAnsiTheme="minorHAnsi" w:cstheme="minorHAnsi"/>
                <w:sz w:val="22"/>
                <w:szCs w:val="22"/>
              </w:rPr>
              <w:t xml:space="preserve">and peer </w:t>
            </w:r>
            <w:r w:rsidRPr="00471D8C">
              <w:rPr>
                <w:rFonts w:asciiTheme="minorHAnsi" w:hAnsiTheme="minorHAnsi" w:cstheme="minorHAnsi"/>
                <w:sz w:val="22"/>
                <w:szCs w:val="22"/>
              </w:rPr>
              <w:t xml:space="preserve">learning </w:t>
            </w:r>
          </w:p>
        </w:tc>
        <w:tc>
          <w:tcPr>
            <w:tcW w:w="6162" w:type="dxa"/>
          </w:tcPr>
          <w:p w14:paraId="71D004D7" w14:textId="5FEAD502" w:rsidR="00CD50FB" w:rsidRPr="00471D8C" w:rsidRDefault="00CD50FB" w:rsidP="0095772D">
            <w:pPr>
              <w:rPr>
                <w:rFonts w:asciiTheme="minorHAnsi" w:hAnsiTheme="minorHAnsi" w:cstheme="minorHAnsi"/>
                <w:sz w:val="22"/>
                <w:szCs w:val="22"/>
              </w:rPr>
            </w:pPr>
            <w:r>
              <w:rPr>
                <w:rFonts w:asciiTheme="minorHAnsi" w:hAnsiTheme="minorHAnsi" w:cstheme="minorHAnsi"/>
                <w:sz w:val="22"/>
                <w:szCs w:val="22"/>
              </w:rPr>
              <w:t>Peer learning can have a powerful influence on enhancing professional development. It enables sharing experiences in care and support planning and provides the opportunity of learning together, as an active learning set</w:t>
            </w:r>
          </w:p>
        </w:tc>
      </w:tr>
      <w:tr w:rsidR="00CD50FB" w14:paraId="7FC7EFC0" w14:textId="77777777" w:rsidTr="005242BC">
        <w:tc>
          <w:tcPr>
            <w:tcW w:w="2848" w:type="dxa"/>
          </w:tcPr>
          <w:p w14:paraId="1BE966C7" w14:textId="77777777" w:rsidR="00CD50FB" w:rsidRPr="00471D8C" w:rsidRDefault="00CD50FB" w:rsidP="0095772D">
            <w:pPr>
              <w:rPr>
                <w:rFonts w:asciiTheme="minorHAnsi" w:hAnsiTheme="minorHAnsi" w:cstheme="minorHAnsi"/>
                <w:sz w:val="22"/>
                <w:szCs w:val="22"/>
              </w:rPr>
            </w:pPr>
            <w:r w:rsidRPr="00471D8C">
              <w:rPr>
                <w:rFonts w:asciiTheme="minorHAnsi" w:hAnsiTheme="minorHAnsi" w:cstheme="minorHAnsi"/>
                <w:sz w:val="22"/>
                <w:szCs w:val="22"/>
              </w:rPr>
              <w:t>Supervision and Mentoring</w:t>
            </w:r>
          </w:p>
          <w:p w14:paraId="641897BD" w14:textId="77777777" w:rsidR="00CD50FB" w:rsidRPr="00471D8C" w:rsidRDefault="00CD50FB" w:rsidP="0095772D">
            <w:pPr>
              <w:rPr>
                <w:rFonts w:asciiTheme="minorHAnsi" w:hAnsiTheme="minorHAnsi" w:cstheme="minorHAnsi"/>
                <w:sz w:val="22"/>
                <w:szCs w:val="22"/>
              </w:rPr>
            </w:pPr>
          </w:p>
        </w:tc>
        <w:tc>
          <w:tcPr>
            <w:tcW w:w="6162" w:type="dxa"/>
          </w:tcPr>
          <w:p w14:paraId="1E821763" w14:textId="6BABD55A" w:rsidR="00CD50FB" w:rsidRPr="00471D8C" w:rsidRDefault="00CD50FB" w:rsidP="0095772D">
            <w:pPr>
              <w:rPr>
                <w:rFonts w:asciiTheme="minorHAnsi" w:hAnsiTheme="minorHAnsi" w:cstheme="minorHAnsi"/>
                <w:sz w:val="22"/>
                <w:szCs w:val="22"/>
              </w:rPr>
            </w:pPr>
            <w:r>
              <w:rPr>
                <w:rFonts w:asciiTheme="minorHAnsi" w:hAnsiTheme="minorHAnsi" w:cstheme="minorHAnsi"/>
                <w:sz w:val="22"/>
                <w:szCs w:val="22"/>
              </w:rPr>
              <w:t>Provides the means of monitoring professional progress, role-modelling, and facilitates reflective practice through formative and summative feedback</w:t>
            </w:r>
          </w:p>
        </w:tc>
      </w:tr>
    </w:tbl>
    <w:p w14:paraId="3445A132" w14:textId="77777777" w:rsidR="00CD50FB" w:rsidRDefault="00CD50FB" w:rsidP="00CD50FB">
      <w:pPr>
        <w:rPr>
          <w:rFonts w:asciiTheme="majorHAnsi" w:hAnsiTheme="majorHAnsi" w:cstheme="majorHAnsi"/>
          <w:b/>
          <w:bCs/>
          <w:color w:val="000000" w:themeColor="text1"/>
          <w:sz w:val="22"/>
          <w:szCs w:val="22"/>
        </w:rPr>
      </w:pPr>
    </w:p>
    <w:p w14:paraId="5041F0F4" w14:textId="77777777" w:rsidR="0049622A" w:rsidRPr="00046321" w:rsidRDefault="0049622A" w:rsidP="0049622A">
      <w:pPr>
        <w:rPr>
          <w:rFonts w:asciiTheme="majorHAnsi" w:hAnsiTheme="majorHAnsi" w:cstheme="majorHAnsi"/>
          <w:b/>
          <w:bCs/>
          <w:sz w:val="28"/>
          <w:szCs w:val="28"/>
        </w:rPr>
      </w:pPr>
    </w:p>
    <w:p w14:paraId="7E787611" w14:textId="77777777" w:rsidR="00CD50FB" w:rsidRDefault="00CD50FB" w:rsidP="00CD50FB">
      <w:pPr>
        <w:rPr>
          <w:rFonts w:asciiTheme="majorHAnsi" w:hAnsiTheme="majorHAnsi" w:cstheme="majorHAnsi"/>
          <w:b/>
          <w:bCs/>
          <w:color w:val="000000" w:themeColor="text1"/>
          <w:sz w:val="22"/>
          <w:szCs w:val="22"/>
        </w:rPr>
      </w:pPr>
      <w:r>
        <w:rPr>
          <w:rFonts w:asciiTheme="majorHAnsi" w:hAnsiTheme="majorHAnsi" w:cstheme="majorHAnsi"/>
          <w:b/>
          <w:bCs/>
          <w:color w:val="000000" w:themeColor="text1"/>
          <w:sz w:val="22"/>
          <w:szCs w:val="22"/>
        </w:rPr>
        <w:t>Standards for training</w:t>
      </w:r>
    </w:p>
    <w:p w14:paraId="6E56734B" w14:textId="77777777" w:rsidR="00CD50FB" w:rsidRDefault="00CD50FB" w:rsidP="00CD50FB">
      <w:pPr>
        <w:rPr>
          <w:rFonts w:asciiTheme="majorHAnsi" w:hAnsiTheme="majorHAnsi" w:cstheme="majorHAnsi"/>
          <w:b/>
          <w:bCs/>
          <w:color w:val="000000" w:themeColor="text1"/>
          <w:sz w:val="22"/>
          <w:szCs w:val="22"/>
        </w:rPr>
      </w:pPr>
    </w:p>
    <w:p w14:paraId="0591EDAD" w14:textId="77777777" w:rsidR="00CD50FB" w:rsidRDefault="00CD50FB" w:rsidP="00CD50FB">
      <w:pPr>
        <w:rPr>
          <w:rFonts w:asciiTheme="minorHAnsi" w:hAnsiTheme="minorHAnsi" w:cstheme="minorHAnsi"/>
          <w:sz w:val="22"/>
          <w:szCs w:val="22"/>
        </w:rPr>
      </w:pPr>
      <w:r w:rsidRPr="00E22522">
        <w:rPr>
          <w:rFonts w:asciiTheme="minorHAnsi" w:hAnsiTheme="minorHAnsi" w:cstheme="minorHAnsi"/>
          <w:sz w:val="22"/>
          <w:szCs w:val="22"/>
        </w:rPr>
        <w:t xml:space="preserve">Training </w:t>
      </w:r>
      <w:r>
        <w:rPr>
          <w:rFonts w:asciiTheme="minorHAnsi" w:hAnsiTheme="minorHAnsi" w:cstheme="minorHAnsi"/>
          <w:sz w:val="22"/>
          <w:szCs w:val="22"/>
        </w:rPr>
        <w:t>courses</w:t>
      </w:r>
      <w:r w:rsidRPr="00E22522">
        <w:rPr>
          <w:rFonts w:asciiTheme="minorHAnsi" w:hAnsiTheme="minorHAnsi" w:cstheme="minorHAnsi"/>
          <w:sz w:val="22"/>
          <w:szCs w:val="22"/>
        </w:rPr>
        <w:t xml:space="preserve"> should satisfy the following requirements at the appropriate levels </w:t>
      </w:r>
      <w:r>
        <w:rPr>
          <w:rFonts w:asciiTheme="minorHAnsi" w:hAnsiTheme="minorHAnsi" w:cstheme="minorHAnsi"/>
          <w:sz w:val="22"/>
          <w:szCs w:val="22"/>
        </w:rPr>
        <w:t xml:space="preserve">of learning </w:t>
      </w:r>
      <w:r w:rsidRPr="00E22522">
        <w:rPr>
          <w:rFonts w:asciiTheme="minorHAnsi" w:hAnsiTheme="minorHAnsi" w:cstheme="minorHAnsi"/>
          <w:sz w:val="22"/>
          <w:szCs w:val="22"/>
        </w:rPr>
        <w:t>described above</w:t>
      </w:r>
    </w:p>
    <w:p w14:paraId="3E9CBDF9" w14:textId="77777777" w:rsidR="00CD50FB" w:rsidRDefault="00CD50FB" w:rsidP="00CD50FB">
      <w:pPr>
        <w:rPr>
          <w:rFonts w:asciiTheme="majorHAnsi" w:hAnsiTheme="majorHAnsi" w:cstheme="majorHAnsi"/>
          <w:b/>
          <w:bCs/>
          <w:color w:val="000000" w:themeColor="text1"/>
          <w:sz w:val="22"/>
          <w:szCs w:val="22"/>
        </w:rPr>
      </w:pPr>
    </w:p>
    <w:p w14:paraId="1E30CB82" w14:textId="4007181A" w:rsidR="00CD50FB" w:rsidRDefault="00CD50FB" w:rsidP="00CD50FB">
      <w:pPr>
        <w:rPr>
          <w:rFonts w:asciiTheme="majorHAnsi" w:hAnsiTheme="majorHAnsi" w:cstheme="majorHAnsi"/>
          <w:b/>
          <w:bCs/>
          <w:color w:val="000000" w:themeColor="text1"/>
          <w:sz w:val="22"/>
          <w:szCs w:val="22"/>
        </w:rPr>
      </w:pPr>
    </w:p>
    <w:tbl>
      <w:tblPr>
        <w:tblStyle w:val="TableGrid"/>
        <w:tblW w:w="0" w:type="auto"/>
        <w:tblLook w:val="04A0" w:firstRow="1" w:lastRow="0" w:firstColumn="1" w:lastColumn="0" w:noHBand="0" w:noVBand="1"/>
      </w:tblPr>
      <w:tblGrid>
        <w:gridCol w:w="3256"/>
        <w:gridCol w:w="5754"/>
      </w:tblGrid>
      <w:tr w:rsidR="002F7E6E" w14:paraId="5C8C0A91" w14:textId="77777777" w:rsidTr="007C7B9B">
        <w:tc>
          <w:tcPr>
            <w:tcW w:w="3256" w:type="dxa"/>
          </w:tcPr>
          <w:p w14:paraId="58BC8713" w14:textId="77777777" w:rsidR="002F7E6E" w:rsidRPr="002F7E6E" w:rsidRDefault="002F7E6E" w:rsidP="007C7B9B">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Course Design</w:t>
            </w:r>
          </w:p>
        </w:tc>
        <w:tc>
          <w:tcPr>
            <w:tcW w:w="5754" w:type="dxa"/>
          </w:tcPr>
          <w:p w14:paraId="492CA8DF" w14:textId="1D85DC77" w:rsidR="00D35CB8" w:rsidRDefault="00D35CB8"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 xml:space="preserve">Evidence-based and including patient experience that articulate the </w:t>
            </w:r>
            <w:r w:rsidRPr="004272FC">
              <w:rPr>
                <w:rFonts w:asciiTheme="minorHAnsi" w:hAnsiTheme="minorHAnsi" w:cstheme="minorHAnsi"/>
                <w:sz w:val="22"/>
                <w:szCs w:val="22"/>
              </w:rPr>
              <w:t xml:space="preserve">underlying philosophy and principles of </w:t>
            </w:r>
            <w:r>
              <w:rPr>
                <w:rFonts w:asciiTheme="minorHAnsi" w:hAnsiTheme="minorHAnsi" w:cstheme="minorHAnsi"/>
                <w:sz w:val="22"/>
                <w:szCs w:val="22"/>
              </w:rPr>
              <w:t>Personalised Care and Support planning</w:t>
            </w:r>
          </w:p>
          <w:p w14:paraId="515746B5" w14:textId="22EC4932" w:rsidR="00D35CB8" w:rsidRPr="00990AE9" w:rsidRDefault="00D35CB8" w:rsidP="00EE12D0">
            <w:pPr>
              <w:pStyle w:val="NormalWeb"/>
              <w:numPr>
                <w:ilvl w:val="0"/>
                <w:numId w:val="17"/>
              </w:numPr>
              <w:rPr>
                <w:rFonts w:asciiTheme="minorHAnsi" w:hAnsiTheme="minorHAnsi" w:cstheme="minorHAnsi"/>
                <w:color w:val="000000" w:themeColor="text1"/>
                <w:sz w:val="22"/>
                <w:szCs w:val="22"/>
              </w:rPr>
            </w:pPr>
            <w:r w:rsidRPr="004272FC">
              <w:rPr>
                <w:rFonts w:asciiTheme="minorHAnsi" w:hAnsiTheme="minorHAnsi" w:cstheme="minorHAnsi"/>
                <w:sz w:val="22"/>
                <w:szCs w:val="22"/>
              </w:rPr>
              <w:t>Embed</w:t>
            </w:r>
            <w:r>
              <w:rPr>
                <w:rFonts w:asciiTheme="minorHAnsi" w:hAnsiTheme="minorHAnsi" w:cstheme="minorHAnsi"/>
                <w:sz w:val="22"/>
                <w:szCs w:val="22"/>
              </w:rPr>
              <w:t xml:space="preserve"> </w:t>
            </w:r>
            <w:r w:rsidRPr="004272FC">
              <w:rPr>
                <w:rFonts w:asciiTheme="minorHAnsi" w:hAnsiTheme="minorHAnsi" w:cstheme="minorHAnsi"/>
                <w:sz w:val="22"/>
                <w:szCs w:val="22"/>
              </w:rPr>
              <w:t xml:space="preserve">an introduction to </w:t>
            </w:r>
            <w:r>
              <w:rPr>
                <w:rFonts w:asciiTheme="minorHAnsi" w:hAnsiTheme="minorHAnsi" w:cstheme="minorHAnsi"/>
                <w:sz w:val="22"/>
                <w:szCs w:val="22"/>
              </w:rPr>
              <w:t xml:space="preserve">the principles of Support planning </w:t>
            </w:r>
            <w:r w:rsidRPr="004272FC">
              <w:rPr>
                <w:rFonts w:asciiTheme="minorHAnsi" w:hAnsiTheme="minorHAnsi" w:cstheme="minorHAnsi"/>
                <w:sz w:val="22"/>
                <w:szCs w:val="22"/>
              </w:rPr>
              <w:t xml:space="preserve">skills in the core curriculum </w:t>
            </w:r>
          </w:p>
          <w:p w14:paraId="1C406379" w14:textId="77777777" w:rsidR="00D35CB8" w:rsidRDefault="00D35CB8" w:rsidP="00EE12D0">
            <w:pPr>
              <w:pStyle w:val="NormalWeb"/>
              <w:numPr>
                <w:ilvl w:val="0"/>
                <w:numId w:val="1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Reflects the needs of local and national strategies for systems and pathways of care</w:t>
            </w:r>
          </w:p>
          <w:p w14:paraId="2EEED810" w14:textId="33677289" w:rsidR="00D35CB8" w:rsidRDefault="00D35CB8" w:rsidP="00EE12D0">
            <w:pPr>
              <w:pStyle w:val="NormalWeb"/>
              <w:numPr>
                <w:ilvl w:val="0"/>
                <w:numId w:val="1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Addresses the specific needs of, and actively engages with a defined group of learners</w:t>
            </w:r>
          </w:p>
          <w:p w14:paraId="5396D591" w14:textId="53B36089" w:rsidR="002F7E6E" w:rsidRPr="00AC0D7E" w:rsidRDefault="00D35CB8" w:rsidP="00EE12D0">
            <w:pPr>
              <w:pStyle w:val="ListParagraph"/>
              <w:numPr>
                <w:ilvl w:val="0"/>
                <w:numId w:val="17"/>
              </w:numPr>
              <w:ind w:hanging="274"/>
              <w:rPr>
                <w:rFonts w:asciiTheme="minorHAnsi" w:hAnsiTheme="minorHAnsi"/>
                <w:sz w:val="22"/>
              </w:rPr>
            </w:pPr>
            <w:r w:rsidRPr="00D35CB8">
              <w:rPr>
                <w:rFonts w:asciiTheme="minorHAnsi" w:hAnsiTheme="minorHAnsi" w:cstheme="minorHAnsi"/>
                <w:color w:val="000000" w:themeColor="text1"/>
                <w:sz w:val="22"/>
                <w:szCs w:val="22"/>
              </w:rPr>
              <w:t xml:space="preserve">The structure allows sufficient time for meaningful experience of </w:t>
            </w:r>
            <w:r>
              <w:rPr>
                <w:rFonts w:asciiTheme="minorHAnsi" w:hAnsiTheme="minorHAnsi" w:cstheme="minorHAnsi"/>
                <w:color w:val="000000" w:themeColor="text1"/>
                <w:sz w:val="22"/>
                <w:szCs w:val="22"/>
              </w:rPr>
              <w:t>Support Planning</w:t>
            </w:r>
            <w:r w:rsidRPr="00D35CB8">
              <w:rPr>
                <w:rFonts w:asciiTheme="minorHAnsi" w:hAnsiTheme="minorHAnsi" w:cstheme="minorHAnsi"/>
                <w:color w:val="000000" w:themeColor="text1"/>
                <w:sz w:val="22"/>
                <w:szCs w:val="22"/>
              </w:rPr>
              <w:t xml:space="preserve"> – such as </w:t>
            </w:r>
            <w:r w:rsidR="00370C18">
              <w:rPr>
                <w:rFonts w:asciiTheme="minorHAnsi" w:hAnsiTheme="minorHAnsi" w:cstheme="minorHAnsi"/>
                <w:color w:val="000000" w:themeColor="text1"/>
                <w:sz w:val="22"/>
                <w:szCs w:val="22"/>
              </w:rPr>
              <w:t>c</w:t>
            </w:r>
            <w:r w:rsidR="00370C18">
              <w:rPr>
                <w:rFonts w:asciiTheme="minorHAnsi" w:hAnsiTheme="minorHAnsi" w:cstheme="minorHAnsi"/>
                <w:sz w:val="22"/>
                <w:szCs w:val="22"/>
              </w:rPr>
              <w:t>ourse structure</w:t>
            </w:r>
            <w:r>
              <w:rPr>
                <w:rFonts w:asciiTheme="minorHAnsi" w:hAnsiTheme="minorHAnsi"/>
                <w:sz w:val="22"/>
              </w:rPr>
              <w:t xml:space="preserve"> of </w:t>
            </w:r>
            <w:r w:rsidR="00370C18">
              <w:rPr>
                <w:rFonts w:asciiTheme="minorHAnsi" w:hAnsiTheme="minorHAnsi" w:cstheme="minorHAnsi"/>
                <w:sz w:val="22"/>
                <w:szCs w:val="22"/>
              </w:rPr>
              <w:t>a core programme</w:t>
            </w:r>
            <w:r>
              <w:rPr>
                <w:rFonts w:asciiTheme="minorHAnsi" w:hAnsiTheme="minorHAnsi"/>
                <w:sz w:val="22"/>
              </w:rPr>
              <w:t xml:space="preserve"> with </w:t>
            </w:r>
            <w:r w:rsidR="00370C18">
              <w:rPr>
                <w:rFonts w:asciiTheme="minorHAnsi" w:hAnsiTheme="minorHAnsi" w:cstheme="minorHAnsi"/>
                <w:sz w:val="22"/>
                <w:szCs w:val="22"/>
              </w:rPr>
              <w:t>timetabled ongoing developmental</w:t>
            </w:r>
            <w:r>
              <w:rPr>
                <w:rFonts w:asciiTheme="minorHAnsi" w:hAnsiTheme="minorHAnsi"/>
                <w:sz w:val="22"/>
              </w:rPr>
              <w:t xml:space="preserve"> activities</w:t>
            </w:r>
          </w:p>
        </w:tc>
      </w:tr>
      <w:tr w:rsidR="002F7E6E" w14:paraId="27483028" w14:textId="77777777" w:rsidTr="007C7B9B">
        <w:tc>
          <w:tcPr>
            <w:tcW w:w="3256" w:type="dxa"/>
          </w:tcPr>
          <w:p w14:paraId="037E564A" w14:textId="77777777" w:rsidR="002F7E6E" w:rsidRPr="002F7E6E" w:rsidRDefault="002F7E6E" w:rsidP="007C7B9B">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lastRenderedPageBreak/>
              <w:t>Course Delivery</w:t>
            </w:r>
          </w:p>
        </w:tc>
        <w:tc>
          <w:tcPr>
            <w:tcW w:w="5754" w:type="dxa"/>
          </w:tcPr>
          <w:p w14:paraId="4B8273AE" w14:textId="77777777" w:rsidR="00D35CB8" w:rsidRDefault="00D35CB8"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Proactive and transparent planning has been undertaken which includes expert facilitation in Health Coaching</w:t>
            </w:r>
          </w:p>
          <w:p w14:paraId="244AC617" w14:textId="77777777" w:rsidR="00D35CB8" w:rsidRDefault="00D35CB8"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 xml:space="preserve">Signpost to relevant </w:t>
            </w:r>
            <w:r w:rsidRPr="00163D95">
              <w:rPr>
                <w:rFonts w:asciiTheme="minorHAnsi" w:hAnsiTheme="minorHAnsi" w:cstheme="minorHAnsi"/>
                <w:sz w:val="22"/>
                <w:szCs w:val="22"/>
              </w:rPr>
              <w:t>e-learning</w:t>
            </w:r>
            <w:r>
              <w:rPr>
                <w:rFonts w:asciiTheme="minorHAnsi" w:hAnsiTheme="minorHAnsi" w:cstheme="minorHAnsi"/>
                <w:sz w:val="22"/>
                <w:szCs w:val="22"/>
              </w:rPr>
              <w:t xml:space="preserve"> resources for support planning with recorded</w:t>
            </w:r>
            <w:r w:rsidRPr="00E22522">
              <w:rPr>
                <w:rFonts w:asciiTheme="minorHAnsi" w:hAnsiTheme="minorHAnsi" w:cstheme="minorHAnsi"/>
                <w:sz w:val="22"/>
                <w:szCs w:val="22"/>
              </w:rPr>
              <w:t xml:space="preserve"> evidence </w:t>
            </w:r>
            <w:r>
              <w:rPr>
                <w:rFonts w:asciiTheme="minorHAnsi" w:hAnsiTheme="minorHAnsi" w:cstheme="minorHAnsi"/>
                <w:sz w:val="22"/>
                <w:szCs w:val="22"/>
              </w:rPr>
              <w:t xml:space="preserve">of </w:t>
            </w:r>
            <w:r w:rsidRPr="00E22522">
              <w:rPr>
                <w:rFonts w:asciiTheme="minorHAnsi" w:hAnsiTheme="minorHAnsi" w:cstheme="minorHAnsi"/>
                <w:sz w:val="22"/>
                <w:szCs w:val="22"/>
              </w:rPr>
              <w:t>achievement</w:t>
            </w:r>
            <w:r>
              <w:rPr>
                <w:rFonts w:asciiTheme="minorHAnsi" w:hAnsiTheme="minorHAnsi" w:cstheme="minorHAnsi"/>
                <w:sz w:val="22"/>
                <w:szCs w:val="22"/>
              </w:rPr>
              <w:t xml:space="preserve"> of knowledge at the appropriate level</w:t>
            </w:r>
          </w:p>
          <w:p w14:paraId="669CAAD5" w14:textId="77777777" w:rsidR="00D35CB8" w:rsidRDefault="00D35CB8"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Practical experiential learning is provided, based on existing levels of experience within the group.</w:t>
            </w:r>
          </w:p>
          <w:p w14:paraId="2352984E" w14:textId="751D5D65" w:rsidR="00D35CB8" w:rsidRPr="004E4450" w:rsidRDefault="00D35CB8"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Sufficient level of challenge within a safe and supportive environment to encourage active participation</w:t>
            </w:r>
          </w:p>
          <w:p w14:paraId="7557A960" w14:textId="77777777" w:rsidR="00D35CB8" w:rsidRDefault="00D35CB8" w:rsidP="00EE12D0">
            <w:pPr>
              <w:pStyle w:val="NormalWeb"/>
              <w:numPr>
                <w:ilvl w:val="0"/>
                <w:numId w:val="17"/>
              </w:numPr>
              <w:rPr>
                <w:rFonts w:asciiTheme="minorHAnsi" w:hAnsiTheme="minorHAnsi" w:cstheme="minorHAnsi"/>
                <w:sz w:val="22"/>
                <w:szCs w:val="22"/>
              </w:rPr>
            </w:pPr>
            <w:r>
              <w:rPr>
                <w:rFonts w:asciiTheme="minorHAnsi" w:hAnsiTheme="minorHAnsi" w:cstheme="minorHAnsi"/>
                <w:sz w:val="22"/>
                <w:szCs w:val="22"/>
              </w:rPr>
              <w:t>F</w:t>
            </w:r>
            <w:r w:rsidRPr="00462777">
              <w:rPr>
                <w:rFonts w:asciiTheme="minorHAnsi" w:hAnsiTheme="minorHAnsi" w:cstheme="minorHAnsi"/>
                <w:sz w:val="22"/>
                <w:szCs w:val="22"/>
              </w:rPr>
              <w:t xml:space="preserve">ormative assessment and </w:t>
            </w:r>
            <w:r>
              <w:rPr>
                <w:rFonts w:asciiTheme="minorHAnsi" w:hAnsiTheme="minorHAnsi" w:cstheme="minorHAnsi"/>
                <w:sz w:val="22"/>
                <w:szCs w:val="22"/>
              </w:rPr>
              <w:t xml:space="preserve">support of learners with a summative sign off process for </w:t>
            </w:r>
            <w:r w:rsidRPr="00462777">
              <w:rPr>
                <w:rFonts w:asciiTheme="minorHAnsi" w:hAnsiTheme="minorHAnsi" w:cstheme="minorHAnsi"/>
                <w:sz w:val="22"/>
                <w:szCs w:val="22"/>
              </w:rPr>
              <w:t>satisfactory completion</w:t>
            </w:r>
            <w:r>
              <w:rPr>
                <w:rFonts w:asciiTheme="minorHAnsi" w:hAnsiTheme="minorHAnsi" w:cstheme="minorHAnsi"/>
                <w:sz w:val="22"/>
                <w:szCs w:val="22"/>
              </w:rPr>
              <w:t>.</w:t>
            </w:r>
          </w:p>
          <w:p w14:paraId="20C100CB" w14:textId="10F22A0D" w:rsidR="002F7E6E" w:rsidRPr="00D35CB8" w:rsidRDefault="00D35CB8" w:rsidP="00EE12D0">
            <w:pPr>
              <w:pStyle w:val="NormalWeb"/>
              <w:numPr>
                <w:ilvl w:val="0"/>
                <w:numId w:val="17"/>
              </w:numPr>
              <w:rPr>
                <w:rFonts w:asciiTheme="minorHAnsi" w:hAnsiTheme="minorHAnsi" w:cstheme="minorHAnsi"/>
                <w:sz w:val="22"/>
                <w:szCs w:val="22"/>
              </w:rPr>
            </w:pPr>
            <w:r>
              <w:rPr>
                <w:rFonts w:asciiTheme="minorHAnsi" w:hAnsiTheme="minorHAnsi" w:cstheme="minorHAnsi"/>
                <w:sz w:val="22"/>
                <w:szCs w:val="22"/>
              </w:rPr>
              <w:t>P</w:t>
            </w:r>
            <w:r w:rsidR="006A4193" w:rsidRPr="00D35CB8">
              <w:rPr>
                <w:rFonts w:asciiTheme="minorHAnsi" w:hAnsiTheme="minorHAnsi" w:cstheme="minorHAnsi"/>
                <w:sz w:val="22"/>
                <w:szCs w:val="22"/>
              </w:rPr>
              <w:t>rovide opportunities for practice through face to face workshops, simulated modalities and in the workplace</w:t>
            </w:r>
          </w:p>
        </w:tc>
      </w:tr>
      <w:tr w:rsidR="00635853" w14:paraId="44542D8A" w14:textId="77777777" w:rsidTr="007C7B9B">
        <w:tc>
          <w:tcPr>
            <w:tcW w:w="3256" w:type="dxa"/>
          </w:tcPr>
          <w:p w14:paraId="176C4227" w14:textId="77777777" w:rsidR="00635853" w:rsidRPr="002F7E6E" w:rsidRDefault="00635853" w:rsidP="00635853">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Monitoring and Evaluation</w:t>
            </w:r>
          </w:p>
        </w:tc>
        <w:tc>
          <w:tcPr>
            <w:tcW w:w="5754" w:type="dxa"/>
          </w:tcPr>
          <w:p w14:paraId="4F3E17AB" w14:textId="77777777" w:rsidR="00635853" w:rsidRPr="00B2623B" w:rsidRDefault="00635853"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Attendance, attrition, and completion data recorded.</w:t>
            </w:r>
          </w:p>
          <w:p w14:paraId="1C1EE8D2" w14:textId="77777777" w:rsidR="00635853" w:rsidRPr="00B2623B" w:rsidRDefault="00635853"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Peer and external review of training quality is sought</w:t>
            </w:r>
          </w:p>
          <w:p w14:paraId="68D670C4" w14:textId="77777777" w:rsidR="00635853" w:rsidRPr="00BA2E90" w:rsidRDefault="00635853"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Feedback is used to inform future improvements.</w:t>
            </w:r>
          </w:p>
          <w:p w14:paraId="05B0FD0D" w14:textId="77777777" w:rsidR="00635853" w:rsidRDefault="00635853"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Cultural factors, Inclusion, Equality and Diversity are all considered.</w:t>
            </w:r>
          </w:p>
          <w:p w14:paraId="2F32A0EB" w14:textId="71E89A23" w:rsidR="00635853" w:rsidRPr="006A4193" w:rsidRDefault="00635853" w:rsidP="00EE12D0">
            <w:pPr>
              <w:pStyle w:val="ListParagraph"/>
              <w:numPr>
                <w:ilvl w:val="0"/>
                <w:numId w:val="1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Impact evaluation of outcomes in practice with sharing of good practice and data.</w:t>
            </w:r>
          </w:p>
        </w:tc>
      </w:tr>
      <w:tr w:rsidR="00635853" w14:paraId="682B07B8" w14:textId="77777777" w:rsidTr="007C7B9B">
        <w:tc>
          <w:tcPr>
            <w:tcW w:w="3256" w:type="dxa"/>
          </w:tcPr>
          <w:p w14:paraId="6C63DCA0" w14:textId="77777777" w:rsidR="00635853" w:rsidRPr="002F7E6E" w:rsidRDefault="00635853" w:rsidP="00635853">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Sustainability</w:t>
            </w:r>
          </w:p>
        </w:tc>
        <w:tc>
          <w:tcPr>
            <w:tcW w:w="5754" w:type="dxa"/>
          </w:tcPr>
          <w:p w14:paraId="036E1652" w14:textId="11E7F2BA" w:rsidR="00635853" w:rsidRDefault="00FB0BE4"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Cascaded model </w:t>
            </w:r>
            <w:r w:rsidR="00635853">
              <w:rPr>
                <w:rFonts w:asciiTheme="minorHAnsi" w:hAnsiTheme="minorHAnsi" w:cstheme="minorHAnsi"/>
                <w:color w:val="000000" w:themeColor="text1"/>
                <w:sz w:val="22"/>
                <w:szCs w:val="22"/>
              </w:rPr>
              <w:t>to widen local training faculty with expertise in consultation and communication skills</w:t>
            </w:r>
          </w:p>
          <w:p w14:paraId="315B06F4" w14:textId="77777777" w:rsidR="00635853" w:rsidRDefault="00635853"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Identifying local champions and leaders.</w:t>
            </w:r>
          </w:p>
          <w:p w14:paraId="4E13C9A1" w14:textId="0C269D34" w:rsidR="00635853" w:rsidRPr="00D35CB8" w:rsidRDefault="00635853" w:rsidP="00EE12D0">
            <w:pPr>
              <w:pStyle w:val="ListParagraph"/>
              <w:numPr>
                <w:ilvl w:val="0"/>
                <w:numId w:val="69"/>
              </w:numPr>
              <w:rPr>
                <w:rFonts w:asciiTheme="minorHAnsi" w:hAnsiTheme="minorHAnsi" w:cstheme="minorHAnsi"/>
                <w:color w:val="000000" w:themeColor="text1"/>
                <w:sz w:val="22"/>
                <w:szCs w:val="22"/>
              </w:rPr>
            </w:pPr>
            <w:r w:rsidRPr="00D35CB8">
              <w:rPr>
                <w:rFonts w:asciiTheme="minorHAnsi" w:hAnsiTheme="minorHAnsi" w:cstheme="minorHAnsi"/>
                <w:color w:val="000000" w:themeColor="text1"/>
                <w:sz w:val="22"/>
                <w:szCs w:val="22"/>
              </w:rPr>
              <w:t>Financial viability for future developments</w:t>
            </w:r>
          </w:p>
        </w:tc>
      </w:tr>
    </w:tbl>
    <w:p w14:paraId="6B348418" w14:textId="55D3FCB4" w:rsidR="002F7E6E" w:rsidRDefault="002F7E6E" w:rsidP="00CD50FB">
      <w:pPr>
        <w:rPr>
          <w:rFonts w:asciiTheme="majorHAnsi" w:hAnsiTheme="majorHAnsi" w:cstheme="majorHAnsi"/>
          <w:b/>
          <w:bCs/>
          <w:color w:val="000000" w:themeColor="text1"/>
          <w:sz w:val="22"/>
          <w:szCs w:val="22"/>
        </w:rPr>
      </w:pPr>
    </w:p>
    <w:p w14:paraId="40925D95" w14:textId="77777777" w:rsidR="002F7E6E" w:rsidRDefault="002F7E6E" w:rsidP="00CD50FB">
      <w:pPr>
        <w:rPr>
          <w:rFonts w:asciiTheme="majorHAnsi" w:hAnsiTheme="majorHAnsi" w:cstheme="majorHAnsi"/>
          <w:b/>
          <w:bCs/>
          <w:color w:val="000000" w:themeColor="text1"/>
          <w:sz w:val="22"/>
          <w:szCs w:val="22"/>
        </w:rPr>
      </w:pPr>
    </w:p>
    <w:p w14:paraId="50FBE9BB" w14:textId="77777777" w:rsidR="00CD50FB" w:rsidRPr="00BE675E" w:rsidRDefault="00CD50FB" w:rsidP="00CD50FB">
      <w:pPr>
        <w:rPr>
          <w:rFonts w:asciiTheme="majorHAnsi" w:hAnsiTheme="majorHAnsi" w:cstheme="majorHAnsi"/>
          <w:b/>
          <w:bCs/>
          <w:color w:val="538135" w:themeColor="accent6" w:themeShade="BF"/>
          <w:sz w:val="22"/>
          <w:szCs w:val="22"/>
        </w:rPr>
      </w:pPr>
      <w:r w:rsidRPr="00BE675E">
        <w:rPr>
          <w:rFonts w:asciiTheme="majorHAnsi" w:hAnsiTheme="majorHAnsi" w:cstheme="majorHAnsi"/>
          <w:b/>
          <w:bCs/>
          <w:color w:val="538135" w:themeColor="accent6" w:themeShade="BF"/>
          <w:sz w:val="22"/>
          <w:szCs w:val="22"/>
        </w:rPr>
        <w:t>Suggestions for advanced modules</w:t>
      </w:r>
    </w:p>
    <w:p w14:paraId="6B428AEA" w14:textId="77777777" w:rsidR="00C43627" w:rsidRPr="00BE675E" w:rsidRDefault="00CD50FB" w:rsidP="00CD50FB">
      <w:pPr>
        <w:rPr>
          <w:rFonts w:asciiTheme="majorHAnsi" w:hAnsiTheme="majorHAnsi" w:cstheme="majorHAnsi"/>
          <w:b/>
          <w:bCs/>
          <w:color w:val="538135" w:themeColor="accent6" w:themeShade="BF"/>
          <w:sz w:val="22"/>
          <w:szCs w:val="22"/>
        </w:rPr>
      </w:pPr>
      <w:r w:rsidRPr="00BE675E">
        <w:rPr>
          <w:rFonts w:asciiTheme="majorHAnsi" w:hAnsiTheme="majorHAnsi" w:cstheme="majorHAnsi"/>
          <w:b/>
          <w:bCs/>
          <w:color w:val="538135" w:themeColor="accent6" w:themeShade="BF"/>
          <w:sz w:val="22"/>
          <w:szCs w:val="22"/>
        </w:rPr>
        <w:t>tbc</w:t>
      </w:r>
    </w:p>
    <w:p w14:paraId="0C85E8C4" w14:textId="4ED89B18" w:rsidR="0049622A" w:rsidRPr="00046321" w:rsidRDefault="0049622A" w:rsidP="0049622A">
      <w:pPr>
        <w:rPr>
          <w:rFonts w:asciiTheme="majorHAnsi" w:hAnsiTheme="majorHAnsi" w:cstheme="majorHAnsi"/>
          <w:b/>
          <w:bCs/>
          <w:sz w:val="28"/>
          <w:szCs w:val="28"/>
        </w:rPr>
      </w:pPr>
    </w:p>
    <w:p w14:paraId="3A3B39B4" w14:textId="62ED622C" w:rsidR="00D82E97" w:rsidRPr="00046321" w:rsidRDefault="00D82E97">
      <w:pPr>
        <w:rPr>
          <w:rFonts w:asciiTheme="majorHAnsi" w:hAnsiTheme="majorHAnsi" w:cstheme="majorHAnsi"/>
        </w:rPr>
      </w:pPr>
    </w:p>
    <w:p w14:paraId="5CBF2E66" w14:textId="319BBE2D" w:rsidR="00912FEA" w:rsidRPr="00046321" w:rsidRDefault="00912FEA">
      <w:pPr>
        <w:rPr>
          <w:rFonts w:asciiTheme="majorHAnsi" w:hAnsiTheme="majorHAnsi" w:cstheme="majorHAnsi"/>
        </w:rPr>
      </w:pPr>
    </w:p>
    <w:p w14:paraId="0DCEF22C" w14:textId="7722153E" w:rsidR="003735DB" w:rsidRPr="005242BC" w:rsidRDefault="00A31DD9" w:rsidP="005242BC">
      <w:pPr>
        <w:rPr>
          <w:rFonts w:asciiTheme="majorHAnsi" w:hAnsiTheme="majorHAnsi" w:cstheme="majorHAnsi"/>
        </w:rPr>
      </w:pPr>
      <w:r w:rsidRPr="00A31DD9">
        <w:rPr>
          <w:rFonts w:asciiTheme="minorHAnsi" w:hAnsiTheme="minorHAnsi" w:cstheme="minorHAnsi"/>
          <w:b/>
          <w:bCs/>
          <w:color w:val="2F5496" w:themeColor="accent1" w:themeShade="BF"/>
          <w:sz w:val="28"/>
          <w:szCs w:val="28"/>
        </w:rPr>
        <w:t xml:space="preserve">3. </w:t>
      </w:r>
      <w:r w:rsidR="003735DB" w:rsidRPr="005242BC">
        <w:rPr>
          <w:rFonts w:asciiTheme="minorHAnsi" w:hAnsiTheme="minorHAnsi" w:cstheme="minorHAnsi"/>
          <w:b/>
          <w:bCs/>
          <w:color w:val="2F5496" w:themeColor="accent1" w:themeShade="BF"/>
          <w:sz w:val="28"/>
          <w:szCs w:val="28"/>
        </w:rPr>
        <w:t>Social Prescribing and Community-Based Support</w:t>
      </w:r>
    </w:p>
    <w:p w14:paraId="34661FE6" w14:textId="77777777" w:rsidR="005B7AA4" w:rsidRDefault="005B7AA4" w:rsidP="000B4706">
      <w:pPr>
        <w:rPr>
          <w:rFonts w:asciiTheme="majorHAnsi" w:hAnsiTheme="majorHAnsi" w:cstheme="majorHAnsi"/>
          <w:b/>
          <w:bCs/>
          <w:color w:val="000000" w:themeColor="text1"/>
          <w:sz w:val="22"/>
          <w:szCs w:val="22"/>
        </w:rPr>
      </w:pPr>
    </w:p>
    <w:p w14:paraId="75455DDC" w14:textId="56D13EE1" w:rsidR="000B4706" w:rsidRDefault="000B4706" w:rsidP="000B4706">
      <w:pPr>
        <w:rPr>
          <w:rFonts w:asciiTheme="majorHAnsi" w:hAnsiTheme="majorHAnsi" w:cstheme="majorHAnsi"/>
          <w:b/>
          <w:bCs/>
          <w:color w:val="000000" w:themeColor="text1"/>
          <w:sz w:val="22"/>
          <w:szCs w:val="22"/>
        </w:rPr>
      </w:pPr>
      <w:r w:rsidRPr="005242BC">
        <w:rPr>
          <w:rFonts w:asciiTheme="majorHAnsi" w:hAnsiTheme="majorHAnsi" w:cstheme="majorHAnsi"/>
          <w:b/>
          <w:bCs/>
          <w:color w:val="000000" w:themeColor="text1"/>
          <w:sz w:val="22"/>
          <w:szCs w:val="22"/>
        </w:rPr>
        <w:t>Definition and Introduction</w:t>
      </w:r>
    </w:p>
    <w:p w14:paraId="377D76B2" w14:textId="77777777" w:rsidR="00AF5FB6" w:rsidRPr="005242BC" w:rsidRDefault="00AF5FB6" w:rsidP="000B4706">
      <w:pPr>
        <w:rPr>
          <w:rFonts w:asciiTheme="majorHAnsi" w:hAnsiTheme="majorHAnsi" w:cstheme="majorHAnsi"/>
          <w:b/>
          <w:bCs/>
          <w:color w:val="000000" w:themeColor="text1"/>
          <w:sz w:val="16"/>
          <w:szCs w:val="16"/>
        </w:rPr>
      </w:pPr>
    </w:p>
    <w:p w14:paraId="0A7684F6" w14:textId="656B3C29" w:rsidR="00E62BC6" w:rsidRPr="005242BC" w:rsidRDefault="00210785" w:rsidP="000B4706">
      <w:pPr>
        <w:rPr>
          <w:rFonts w:asciiTheme="majorHAnsi" w:hAnsiTheme="majorHAnsi" w:cstheme="majorHAnsi"/>
          <w:b/>
          <w:bCs/>
          <w:i/>
          <w:iCs/>
          <w:color w:val="2F5496" w:themeColor="accent1" w:themeShade="BF"/>
          <w:sz w:val="16"/>
          <w:szCs w:val="16"/>
        </w:rPr>
      </w:pPr>
      <w:hyperlink r:id="rId32" w:history="1">
        <w:r w:rsidR="00E62BC6" w:rsidRPr="005242BC">
          <w:rPr>
            <w:rStyle w:val="Hyperlink"/>
            <w:rFonts w:asciiTheme="majorHAnsi" w:hAnsiTheme="majorHAnsi" w:cstheme="majorHAnsi"/>
            <w:b/>
            <w:bCs/>
            <w:i/>
            <w:iCs/>
            <w:sz w:val="16"/>
            <w:szCs w:val="16"/>
          </w:rPr>
          <w:t>https://www.england.nhs.uk/personalisedcare/upc/comprehensive-model/case-studies/social-prescribing-in-practice/</w:t>
        </w:r>
      </w:hyperlink>
    </w:p>
    <w:p w14:paraId="13C3EF24" w14:textId="77777777" w:rsidR="00E62BC6" w:rsidRPr="00046321" w:rsidRDefault="00E62BC6" w:rsidP="000B4706">
      <w:pPr>
        <w:rPr>
          <w:rFonts w:asciiTheme="majorHAnsi" w:hAnsiTheme="majorHAnsi" w:cstheme="majorHAnsi"/>
          <w:b/>
          <w:bCs/>
          <w:i/>
          <w:iCs/>
          <w:color w:val="2F5496" w:themeColor="accent1" w:themeShade="BF"/>
          <w:sz w:val="22"/>
          <w:szCs w:val="22"/>
        </w:rPr>
      </w:pPr>
    </w:p>
    <w:p w14:paraId="7019379D" w14:textId="5057EEA8" w:rsidR="00E62BC6" w:rsidRDefault="00E62BC6" w:rsidP="007628CB">
      <w:pPr>
        <w:pStyle w:val="NormalWeb"/>
        <w:contextualSpacing/>
        <w:rPr>
          <w:rFonts w:asciiTheme="majorHAnsi" w:hAnsiTheme="majorHAnsi" w:cstheme="majorHAnsi"/>
          <w:sz w:val="22"/>
          <w:szCs w:val="22"/>
        </w:rPr>
      </w:pPr>
      <w:r w:rsidRPr="005242BC">
        <w:rPr>
          <w:rFonts w:asciiTheme="majorHAnsi" w:hAnsiTheme="majorHAnsi" w:cstheme="majorHAnsi"/>
          <w:sz w:val="22"/>
          <w:szCs w:val="22"/>
        </w:rPr>
        <w:lastRenderedPageBreak/>
        <w:t>Social prescribing replaces the one-size-fits all approach with care that is tailored to people’s own mental and physical needs. It recognises that health is not just physical but emotional and social too. Social prescribing enables local GPs and other local agencies to refer people to link workers, who operate at the heart of primary care.  They provide specialist support to individuals who need more than just medical care to help them live healthier, more fulfilling lives. By spending time with a person, they help to unpick the things that may be holding them back and help them identify and connect up with organisations and activities in their community.</w:t>
      </w:r>
    </w:p>
    <w:p w14:paraId="586B8D5A" w14:textId="77777777" w:rsidR="00730CB9" w:rsidRPr="005242BC" w:rsidRDefault="00730CB9" w:rsidP="005242BC">
      <w:pPr>
        <w:pStyle w:val="NormalWeb"/>
        <w:contextualSpacing/>
        <w:rPr>
          <w:rFonts w:asciiTheme="majorHAnsi" w:hAnsiTheme="majorHAnsi" w:cstheme="majorHAnsi"/>
          <w:sz w:val="22"/>
          <w:szCs w:val="22"/>
        </w:rPr>
      </w:pPr>
    </w:p>
    <w:p w14:paraId="0E760B46" w14:textId="42034B4F" w:rsidR="009208A4" w:rsidRPr="00046321" w:rsidRDefault="009208A4">
      <w:pPr>
        <w:pStyle w:val="NormalWeb"/>
        <w:rPr>
          <w:rFonts w:asciiTheme="majorHAnsi" w:hAnsiTheme="majorHAnsi" w:cstheme="majorHAnsi"/>
          <w:sz w:val="22"/>
          <w:szCs w:val="22"/>
        </w:rPr>
      </w:pPr>
      <w:r w:rsidRPr="00046321">
        <w:rPr>
          <w:rFonts w:asciiTheme="majorHAnsi" w:hAnsiTheme="majorHAnsi" w:cstheme="majorHAnsi"/>
          <w:sz w:val="22"/>
          <w:szCs w:val="22"/>
        </w:rPr>
        <w:t>A standard model of social prescribing has been developed in partnership with stakeholders, which shows the key elements that need to be in place for effective social prescribing;</w:t>
      </w:r>
    </w:p>
    <w:p w14:paraId="619B3A05" w14:textId="7FD16E36" w:rsidR="009208A4" w:rsidRPr="00046321" w:rsidRDefault="00BA7C49" w:rsidP="00F42600">
      <w:pPr>
        <w:pStyle w:val="NormalWeb"/>
        <w:jc w:val="center"/>
        <w:rPr>
          <w:rFonts w:asciiTheme="majorHAnsi" w:hAnsiTheme="majorHAnsi" w:cstheme="majorHAnsi"/>
          <w:sz w:val="22"/>
          <w:szCs w:val="22"/>
        </w:rPr>
      </w:pPr>
      <w:r w:rsidRPr="00046321">
        <w:rPr>
          <w:rFonts w:asciiTheme="majorHAnsi" w:hAnsiTheme="majorHAnsi" w:cstheme="majorHAnsi"/>
          <w:sz w:val="22"/>
          <w:szCs w:val="22"/>
        </w:rPr>
        <w:fldChar w:fldCharType="begin"/>
      </w:r>
      <w:r w:rsidRPr="00046321">
        <w:rPr>
          <w:rFonts w:asciiTheme="majorHAnsi" w:hAnsiTheme="majorHAnsi" w:cstheme="majorHAnsi"/>
          <w:sz w:val="22"/>
          <w:szCs w:val="22"/>
        </w:rPr>
        <w:instrText xml:space="preserve"> INCLUDEPICTURE "https://www.england.nhs.uk/wp-content/uploads/2018/11/model-social-prescribing.jpg" \* MERGEFORMATINET </w:instrText>
      </w:r>
      <w:r w:rsidRPr="00046321">
        <w:rPr>
          <w:rFonts w:asciiTheme="majorHAnsi" w:hAnsiTheme="majorHAnsi" w:cstheme="majorHAnsi"/>
          <w:sz w:val="22"/>
          <w:szCs w:val="22"/>
        </w:rPr>
        <w:fldChar w:fldCharType="separate"/>
      </w:r>
      <w:r w:rsidRPr="00046321">
        <w:rPr>
          <w:rFonts w:asciiTheme="majorHAnsi" w:hAnsiTheme="majorHAnsi" w:cstheme="majorHAnsi"/>
          <w:noProof/>
          <w:sz w:val="22"/>
          <w:szCs w:val="22"/>
        </w:rPr>
        <w:drawing>
          <wp:inline distT="0" distB="0" distL="0" distR="0" wp14:anchorId="207E135E" wp14:editId="1FB9B978">
            <wp:extent cx="2074372" cy="2340244"/>
            <wp:effectExtent l="0" t="0" r="0" b="0"/>
            <wp:docPr id="2" name="Picture 2" descr="Social prescribing model - Collaborative, commissioning and partnership working; easy referral; workforce development; common outcomes framework; what matters to me; support for communit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prescribing model - Collaborative, commissioning and partnership working; easy referral; workforce development; common outcomes framework; what matters to me; support for community grou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1072" cy="2370366"/>
                    </a:xfrm>
                    <a:prstGeom prst="rect">
                      <a:avLst/>
                    </a:prstGeom>
                    <a:noFill/>
                    <a:ln>
                      <a:noFill/>
                    </a:ln>
                  </pic:spPr>
                </pic:pic>
              </a:graphicData>
            </a:graphic>
          </wp:inline>
        </w:drawing>
      </w:r>
      <w:r w:rsidRPr="00046321">
        <w:rPr>
          <w:rFonts w:asciiTheme="majorHAnsi" w:hAnsiTheme="majorHAnsi" w:cstheme="majorHAnsi"/>
          <w:sz w:val="22"/>
          <w:szCs w:val="22"/>
        </w:rPr>
        <w:fldChar w:fldCharType="end"/>
      </w:r>
    </w:p>
    <w:p w14:paraId="56C2EB62" w14:textId="77777777" w:rsidR="005568D7" w:rsidRPr="00046321" w:rsidRDefault="005568D7" w:rsidP="0033320B">
      <w:pPr>
        <w:rPr>
          <w:rFonts w:asciiTheme="majorHAnsi" w:hAnsiTheme="majorHAnsi" w:cstheme="majorHAnsi"/>
          <w:b/>
          <w:bCs/>
          <w:sz w:val="28"/>
          <w:szCs w:val="28"/>
        </w:rPr>
      </w:pPr>
    </w:p>
    <w:p w14:paraId="19FBCD06" w14:textId="6BF511FB" w:rsidR="0033320B" w:rsidRPr="00046321" w:rsidRDefault="0033320B" w:rsidP="0033320B">
      <w:pPr>
        <w:rPr>
          <w:rFonts w:asciiTheme="majorHAnsi" w:hAnsiTheme="majorHAnsi" w:cstheme="majorHAnsi"/>
          <w:sz w:val="22"/>
          <w:szCs w:val="22"/>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BA2D59" w:rsidRPr="00046321" w14:paraId="297B1E87" w14:textId="77777777" w:rsidTr="005242BC">
        <w:tc>
          <w:tcPr>
            <w:tcW w:w="9634" w:type="dxa"/>
          </w:tcPr>
          <w:p w14:paraId="4C48D6E9" w14:textId="2EFA3676" w:rsidR="00D860D7" w:rsidRDefault="00730CB9" w:rsidP="00D860D7">
            <w:pPr>
              <w:pStyle w:val="NormalWeb"/>
              <w:rPr>
                <w:rFonts w:asciiTheme="majorHAnsi" w:hAnsiTheme="majorHAnsi" w:cstheme="majorHAnsi"/>
                <w:b/>
                <w:bCs/>
                <w:color w:val="000000" w:themeColor="text1"/>
                <w:sz w:val="22"/>
                <w:szCs w:val="22"/>
              </w:rPr>
            </w:pPr>
            <w:r w:rsidRPr="0057094F">
              <w:rPr>
                <w:rFonts w:asciiTheme="majorHAnsi" w:hAnsiTheme="majorHAnsi" w:cstheme="majorHAnsi"/>
                <w:b/>
                <w:bCs/>
                <w:color w:val="000000" w:themeColor="text1"/>
                <w:sz w:val="22"/>
                <w:szCs w:val="22"/>
              </w:rPr>
              <w:t>Descriptors of professional behaviours</w:t>
            </w:r>
            <w:r>
              <w:rPr>
                <w:rFonts w:asciiTheme="majorHAnsi" w:hAnsiTheme="majorHAnsi" w:cstheme="majorHAnsi"/>
                <w:b/>
                <w:bCs/>
                <w:color w:val="000000" w:themeColor="text1"/>
                <w:sz w:val="22"/>
                <w:szCs w:val="22"/>
              </w:rPr>
              <w:t>:</w:t>
            </w:r>
            <w:r w:rsidR="00D860D7" w:rsidRPr="00046321">
              <w:rPr>
                <w:rFonts w:asciiTheme="majorHAnsi" w:hAnsiTheme="majorHAnsi" w:cstheme="majorHAnsi"/>
                <w:b/>
                <w:bCs/>
                <w:color w:val="2F5496" w:themeColor="accent1" w:themeShade="BF"/>
              </w:rPr>
              <w:t xml:space="preserve"> </w:t>
            </w:r>
            <w:r w:rsidR="00D860D7" w:rsidRPr="005242BC">
              <w:rPr>
                <w:rFonts w:asciiTheme="majorHAnsi" w:hAnsiTheme="majorHAnsi" w:cstheme="majorHAnsi"/>
                <w:b/>
                <w:bCs/>
                <w:color w:val="000000" w:themeColor="text1"/>
                <w:sz w:val="22"/>
                <w:szCs w:val="22"/>
              </w:rPr>
              <w:t>utilising link workers, community groups, and statutory services to provide a holistic practical and emotional support</w:t>
            </w:r>
            <w:r w:rsidR="00D860D7" w:rsidRPr="00046321">
              <w:rPr>
                <w:rFonts w:asciiTheme="majorHAnsi" w:hAnsiTheme="majorHAnsi" w:cstheme="majorHAnsi"/>
                <w:b/>
                <w:bCs/>
                <w:color w:val="000000" w:themeColor="text1"/>
                <w:sz w:val="22"/>
                <w:szCs w:val="22"/>
              </w:rPr>
              <w:t>.</w:t>
            </w:r>
          </w:p>
          <w:p w14:paraId="616D1518" w14:textId="77777777" w:rsidR="00AD7715" w:rsidRPr="00CA7518" w:rsidRDefault="00AD7715" w:rsidP="00AD7715">
            <w:pPr>
              <w:rPr>
                <w:rFonts w:asciiTheme="majorHAnsi" w:hAnsiTheme="majorHAnsi" w:cstheme="majorHAnsi"/>
                <w:color w:val="000000" w:themeColor="text1"/>
                <w:sz w:val="22"/>
                <w:szCs w:val="22"/>
              </w:rPr>
            </w:pPr>
            <w:r w:rsidRPr="00CA7518">
              <w:rPr>
                <w:rFonts w:asciiTheme="majorHAnsi" w:hAnsiTheme="majorHAnsi" w:cstheme="majorHAnsi"/>
                <w:color w:val="000000" w:themeColor="text1"/>
                <w:sz w:val="22"/>
                <w:szCs w:val="22"/>
              </w:rPr>
              <w:t>The practitioner</w:t>
            </w:r>
          </w:p>
          <w:p w14:paraId="3D81D90C" w14:textId="7F4E32A8" w:rsidR="00E154EF" w:rsidRPr="00046321" w:rsidRDefault="00162948" w:rsidP="00EE12D0">
            <w:pPr>
              <w:pStyle w:val="ListParagraph"/>
              <w:numPr>
                <w:ilvl w:val="0"/>
                <w:numId w:val="10"/>
              </w:numPr>
              <w:autoSpaceDE w:val="0"/>
              <w:autoSpaceDN w:val="0"/>
              <w:adjustRightInd w:val="0"/>
              <w:rPr>
                <w:rFonts w:asciiTheme="majorHAnsi" w:eastAsiaTheme="minorHAnsi" w:hAnsiTheme="majorHAnsi" w:cstheme="majorHAnsi"/>
                <w:color w:val="000000" w:themeColor="text1"/>
                <w:sz w:val="22"/>
                <w:szCs w:val="22"/>
                <w:lang w:eastAsia="en-US"/>
              </w:rPr>
            </w:pPr>
            <w:r w:rsidRPr="00046321">
              <w:rPr>
                <w:rFonts w:asciiTheme="majorHAnsi" w:eastAsiaTheme="minorHAnsi" w:hAnsiTheme="majorHAnsi" w:cstheme="majorHAnsi"/>
                <w:color w:val="000000" w:themeColor="text1"/>
                <w:sz w:val="22"/>
                <w:szCs w:val="22"/>
                <w:lang w:eastAsia="en-US"/>
              </w:rPr>
              <w:t xml:space="preserve">Understands </w:t>
            </w:r>
            <w:r w:rsidR="00E154EF" w:rsidRPr="00046321">
              <w:rPr>
                <w:rFonts w:asciiTheme="majorHAnsi" w:eastAsiaTheme="minorHAnsi" w:hAnsiTheme="majorHAnsi" w:cstheme="majorHAnsi"/>
                <w:color w:val="000000" w:themeColor="text1"/>
                <w:sz w:val="22"/>
                <w:szCs w:val="22"/>
                <w:lang w:eastAsia="en-US"/>
              </w:rPr>
              <w:t xml:space="preserve">the structure of </w:t>
            </w:r>
            <w:r w:rsidR="003B1DA5" w:rsidRPr="00046321">
              <w:rPr>
                <w:rFonts w:asciiTheme="majorHAnsi" w:eastAsiaTheme="minorHAnsi" w:hAnsiTheme="majorHAnsi" w:cstheme="majorHAnsi"/>
                <w:color w:val="000000" w:themeColor="text1"/>
                <w:sz w:val="22"/>
                <w:szCs w:val="22"/>
                <w:lang w:eastAsia="en-US"/>
              </w:rPr>
              <w:t>the</w:t>
            </w:r>
            <w:r w:rsidR="00E154EF" w:rsidRPr="00046321">
              <w:rPr>
                <w:rFonts w:asciiTheme="majorHAnsi" w:eastAsiaTheme="minorHAnsi" w:hAnsiTheme="majorHAnsi" w:cstheme="majorHAnsi"/>
                <w:color w:val="000000" w:themeColor="text1"/>
                <w:sz w:val="22"/>
                <w:szCs w:val="22"/>
                <w:lang w:eastAsia="en-US"/>
              </w:rPr>
              <w:t xml:space="preserve"> local healthcare system, including the various roles, responsibilities and organisations within it, appl</w:t>
            </w:r>
            <w:r w:rsidR="001A5543">
              <w:rPr>
                <w:rFonts w:asciiTheme="majorHAnsi" w:eastAsiaTheme="minorHAnsi" w:hAnsiTheme="majorHAnsi" w:cstheme="majorHAnsi"/>
                <w:color w:val="000000" w:themeColor="text1"/>
                <w:sz w:val="22"/>
                <w:szCs w:val="22"/>
                <w:lang w:eastAsia="en-US"/>
              </w:rPr>
              <w:t xml:space="preserve">ies </w:t>
            </w:r>
            <w:r w:rsidR="00E154EF" w:rsidRPr="00046321">
              <w:rPr>
                <w:rFonts w:asciiTheme="majorHAnsi" w:eastAsiaTheme="minorHAnsi" w:hAnsiTheme="majorHAnsi" w:cstheme="majorHAnsi"/>
                <w:color w:val="000000" w:themeColor="text1"/>
                <w:sz w:val="22"/>
                <w:szCs w:val="22"/>
                <w:lang w:eastAsia="en-US"/>
              </w:rPr>
              <w:t>this understanding to improve the quality and safety of the care you provide</w:t>
            </w:r>
          </w:p>
          <w:p w14:paraId="4A851DE9" w14:textId="75FA555B" w:rsidR="003B1DA5" w:rsidRPr="00046321" w:rsidRDefault="003B1DA5" w:rsidP="00EE12D0">
            <w:pPr>
              <w:pStyle w:val="ListParagraph"/>
              <w:numPr>
                <w:ilvl w:val="0"/>
                <w:numId w:val="10"/>
              </w:numPr>
              <w:autoSpaceDE w:val="0"/>
              <w:autoSpaceDN w:val="0"/>
              <w:adjustRightInd w:val="0"/>
              <w:rPr>
                <w:rFonts w:asciiTheme="majorHAnsi" w:eastAsiaTheme="minorHAnsi" w:hAnsiTheme="majorHAnsi" w:cstheme="majorHAnsi"/>
                <w:color w:val="000000" w:themeColor="text1"/>
                <w:sz w:val="22"/>
                <w:szCs w:val="22"/>
                <w:lang w:eastAsia="en-US"/>
              </w:rPr>
            </w:pPr>
            <w:r w:rsidRPr="00046321">
              <w:rPr>
                <w:rFonts w:asciiTheme="majorHAnsi" w:eastAsiaTheme="minorHAnsi" w:hAnsiTheme="majorHAnsi" w:cstheme="majorHAnsi"/>
                <w:color w:val="000000" w:themeColor="text1"/>
                <w:sz w:val="22"/>
                <w:szCs w:val="22"/>
                <w:lang w:eastAsia="en-US"/>
              </w:rPr>
              <w:t>Recognise</w:t>
            </w:r>
            <w:r w:rsidR="00C33509" w:rsidRPr="00046321">
              <w:rPr>
                <w:rFonts w:asciiTheme="majorHAnsi" w:eastAsiaTheme="minorHAnsi" w:hAnsiTheme="majorHAnsi" w:cstheme="majorHAnsi"/>
                <w:color w:val="000000" w:themeColor="text1"/>
                <w:sz w:val="22"/>
                <w:szCs w:val="22"/>
                <w:lang w:eastAsia="en-US"/>
              </w:rPr>
              <w:t>s</w:t>
            </w:r>
            <w:r w:rsidRPr="00046321">
              <w:rPr>
                <w:rFonts w:asciiTheme="majorHAnsi" w:eastAsiaTheme="minorHAnsi" w:hAnsiTheme="majorHAnsi" w:cstheme="majorHAnsi"/>
                <w:color w:val="000000" w:themeColor="text1"/>
                <w:sz w:val="22"/>
                <w:szCs w:val="22"/>
                <w:lang w:eastAsia="en-US"/>
              </w:rPr>
              <w:t xml:space="preserve"> that groups or communities of patients may share and value certain characteristics and have common health needs and use this understanding to enhance care, while continuing to acknowledge that people are individuals</w:t>
            </w:r>
          </w:p>
          <w:p w14:paraId="3969922E" w14:textId="5546FC4B" w:rsidR="00162948" w:rsidRPr="00046321" w:rsidRDefault="00162948" w:rsidP="00EE12D0">
            <w:pPr>
              <w:pStyle w:val="ListParagraph"/>
              <w:numPr>
                <w:ilvl w:val="0"/>
                <w:numId w:val="10"/>
              </w:numPr>
              <w:autoSpaceDE w:val="0"/>
              <w:autoSpaceDN w:val="0"/>
              <w:adjustRightInd w:val="0"/>
              <w:rPr>
                <w:rFonts w:asciiTheme="majorHAnsi" w:eastAsiaTheme="minorHAnsi" w:hAnsiTheme="majorHAnsi" w:cstheme="majorHAnsi"/>
                <w:color w:val="000000" w:themeColor="text1"/>
                <w:sz w:val="22"/>
                <w:szCs w:val="22"/>
                <w:lang w:eastAsia="en-US"/>
              </w:rPr>
            </w:pPr>
            <w:r w:rsidRPr="00046321">
              <w:rPr>
                <w:rFonts w:asciiTheme="majorHAnsi" w:eastAsiaTheme="minorHAnsi" w:hAnsiTheme="majorHAnsi" w:cstheme="majorHAnsi"/>
                <w:color w:val="000000" w:themeColor="text1"/>
                <w:sz w:val="22"/>
                <w:szCs w:val="22"/>
                <w:lang w:eastAsia="en-US"/>
              </w:rPr>
              <w:t>Facilitates appropriate long-term support that is realistic and avoids dependence</w:t>
            </w:r>
            <w:r w:rsidR="003B1DA5" w:rsidRPr="00046321">
              <w:rPr>
                <w:rFonts w:asciiTheme="majorHAnsi" w:eastAsiaTheme="minorHAnsi" w:hAnsiTheme="majorHAnsi" w:cstheme="majorHAnsi"/>
                <w:color w:val="000000" w:themeColor="text1"/>
                <w:sz w:val="22"/>
                <w:szCs w:val="22"/>
                <w:lang w:eastAsia="en-US"/>
              </w:rPr>
              <w:t xml:space="preserve"> by u</w:t>
            </w:r>
            <w:r w:rsidRPr="00046321">
              <w:rPr>
                <w:rFonts w:asciiTheme="majorHAnsi" w:eastAsiaTheme="minorHAnsi" w:hAnsiTheme="majorHAnsi" w:cstheme="majorHAnsi"/>
                <w:color w:val="000000" w:themeColor="text1"/>
                <w:sz w:val="22"/>
                <w:szCs w:val="22"/>
                <w:lang w:eastAsia="en-US"/>
              </w:rPr>
              <w:t>tilis</w:t>
            </w:r>
            <w:r w:rsidR="003B1DA5" w:rsidRPr="00046321">
              <w:rPr>
                <w:rFonts w:asciiTheme="majorHAnsi" w:eastAsiaTheme="minorHAnsi" w:hAnsiTheme="majorHAnsi" w:cstheme="majorHAnsi"/>
                <w:color w:val="000000" w:themeColor="text1"/>
                <w:sz w:val="22"/>
                <w:szCs w:val="22"/>
                <w:lang w:eastAsia="en-US"/>
              </w:rPr>
              <w:t>ing</w:t>
            </w:r>
            <w:r w:rsidRPr="00046321">
              <w:rPr>
                <w:rFonts w:asciiTheme="majorHAnsi" w:eastAsiaTheme="minorHAnsi" w:hAnsiTheme="majorHAnsi" w:cstheme="majorHAnsi"/>
                <w:color w:val="000000" w:themeColor="text1"/>
                <w:sz w:val="22"/>
                <w:szCs w:val="22"/>
                <w:lang w:eastAsia="en-US"/>
              </w:rPr>
              <w:t xml:space="preserve"> appropriate support agencies (including primary healthcare team members) targeted to the needs of the patient and/or his or her family and carers</w:t>
            </w:r>
          </w:p>
          <w:p w14:paraId="7E4DCED8" w14:textId="0159E7CE" w:rsidR="00E154EF" w:rsidRPr="00046321" w:rsidRDefault="00E154EF" w:rsidP="00EE12D0">
            <w:pPr>
              <w:pStyle w:val="ListParagraph"/>
              <w:numPr>
                <w:ilvl w:val="0"/>
                <w:numId w:val="10"/>
              </w:numPr>
              <w:autoSpaceDE w:val="0"/>
              <w:autoSpaceDN w:val="0"/>
              <w:adjustRightInd w:val="0"/>
              <w:rPr>
                <w:rFonts w:asciiTheme="majorHAnsi" w:eastAsiaTheme="minorHAnsi" w:hAnsiTheme="majorHAnsi" w:cstheme="majorHAnsi"/>
                <w:color w:val="000000" w:themeColor="text1"/>
                <w:sz w:val="22"/>
                <w:szCs w:val="22"/>
                <w:lang w:eastAsia="en-US"/>
              </w:rPr>
            </w:pPr>
            <w:r w:rsidRPr="00046321">
              <w:rPr>
                <w:rFonts w:asciiTheme="majorHAnsi" w:eastAsiaTheme="minorHAnsi" w:hAnsiTheme="majorHAnsi" w:cstheme="majorHAnsi"/>
                <w:color w:val="000000" w:themeColor="text1"/>
                <w:sz w:val="22"/>
                <w:szCs w:val="22"/>
                <w:lang w:eastAsia="en-US"/>
              </w:rPr>
              <w:t>Demonstrate</w:t>
            </w:r>
            <w:r w:rsidR="00C33509" w:rsidRPr="00046321">
              <w:rPr>
                <w:rFonts w:asciiTheme="majorHAnsi" w:eastAsiaTheme="minorHAnsi" w:hAnsiTheme="majorHAnsi" w:cstheme="majorHAnsi"/>
                <w:color w:val="000000" w:themeColor="text1"/>
                <w:sz w:val="22"/>
                <w:szCs w:val="22"/>
                <w:lang w:eastAsia="en-US"/>
              </w:rPr>
              <w:t>s</w:t>
            </w:r>
            <w:r w:rsidRPr="00046321">
              <w:rPr>
                <w:rFonts w:asciiTheme="majorHAnsi" w:eastAsiaTheme="minorHAnsi" w:hAnsiTheme="majorHAnsi" w:cstheme="majorHAnsi"/>
                <w:color w:val="000000" w:themeColor="text1"/>
                <w:sz w:val="22"/>
                <w:szCs w:val="22"/>
                <w:lang w:eastAsia="en-US"/>
              </w:rPr>
              <w:t xml:space="preserve"> approaches that balance the needs of individual patients with the health needs of the local community, within available resources</w:t>
            </w:r>
          </w:p>
          <w:p w14:paraId="6FF6DFD5" w14:textId="1F78ACC1" w:rsidR="00E154EF" w:rsidRPr="00046321" w:rsidRDefault="00E154EF" w:rsidP="00EE12D0">
            <w:pPr>
              <w:pStyle w:val="ListParagraph"/>
              <w:numPr>
                <w:ilvl w:val="0"/>
                <w:numId w:val="10"/>
              </w:numPr>
              <w:autoSpaceDE w:val="0"/>
              <w:autoSpaceDN w:val="0"/>
              <w:adjustRightInd w:val="0"/>
              <w:rPr>
                <w:rFonts w:asciiTheme="majorHAnsi" w:eastAsiaTheme="minorHAnsi" w:hAnsiTheme="majorHAnsi" w:cstheme="majorHAnsi"/>
                <w:color w:val="000000" w:themeColor="text1"/>
                <w:sz w:val="22"/>
                <w:szCs w:val="22"/>
                <w:lang w:eastAsia="en-US"/>
              </w:rPr>
            </w:pPr>
            <w:r w:rsidRPr="00046321">
              <w:rPr>
                <w:rFonts w:asciiTheme="majorHAnsi" w:eastAsiaTheme="minorHAnsi" w:hAnsiTheme="majorHAnsi" w:cstheme="majorHAnsi"/>
                <w:color w:val="000000" w:themeColor="text1"/>
                <w:sz w:val="22"/>
                <w:szCs w:val="22"/>
                <w:lang w:eastAsia="en-US"/>
              </w:rPr>
              <w:t>Recognise</w:t>
            </w:r>
            <w:r w:rsidR="00162948" w:rsidRPr="00046321">
              <w:rPr>
                <w:rFonts w:asciiTheme="majorHAnsi" w:eastAsiaTheme="minorHAnsi" w:hAnsiTheme="majorHAnsi" w:cstheme="majorHAnsi"/>
                <w:color w:val="000000" w:themeColor="text1"/>
                <w:sz w:val="22"/>
                <w:szCs w:val="22"/>
                <w:lang w:eastAsia="en-US"/>
              </w:rPr>
              <w:t>s</w:t>
            </w:r>
            <w:r w:rsidRPr="00046321">
              <w:rPr>
                <w:rFonts w:asciiTheme="majorHAnsi" w:eastAsiaTheme="minorHAnsi" w:hAnsiTheme="majorHAnsi" w:cstheme="majorHAnsi"/>
                <w:color w:val="000000" w:themeColor="text1"/>
                <w:sz w:val="22"/>
                <w:szCs w:val="22"/>
                <w:lang w:eastAsia="en-US"/>
              </w:rPr>
              <w:t xml:space="preserve"> how roles and influence span across the healthcare system, including coordinat</w:t>
            </w:r>
            <w:r w:rsidR="001A5543">
              <w:rPr>
                <w:rFonts w:asciiTheme="majorHAnsi" w:eastAsiaTheme="minorHAnsi" w:hAnsiTheme="majorHAnsi" w:cstheme="majorHAnsi"/>
                <w:color w:val="000000" w:themeColor="text1"/>
                <w:sz w:val="22"/>
                <w:szCs w:val="22"/>
                <w:lang w:eastAsia="en-US"/>
              </w:rPr>
              <w:t xml:space="preserve">ion </w:t>
            </w:r>
            <w:r w:rsidRPr="00046321">
              <w:rPr>
                <w:rFonts w:asciiTheme="majorHAnsi" w:eastAsiaTheme="minorHAnsi" w:hAnsiTheme="majorHAnsi" w:cstheme="majorHAnsi"/>
                <w:color w:val="000000" w:themeColor="text1"/>
                <w:sz w:val="22"/>
                <w:szCs w:val="22"/>
                <w:lang w:eastAsia="en-US"/>
              </w:rPr>
              <w:t>of complex and long-term care</w:t>
            </w:r>
            <w:r w:rsidR="00162948" w:rsidRPr="00046321">
              <w:rPr>
                <w:rFonts w:asciiTheme="majorHAnsi" w:eastAsiaTheme="minorHAnsi" w:hAnsiTheme="majorHAnsi" w:cstheme="majorHAnsi"/>
                <w:color w:val="000000" w:themeColor="text1"/>
                <w:sz w:val="22"/>
                <w:szCs w:val="22"/>
                <w:lang w:eastAsia="en-US"/>
              </w:rPr>
              <w:t xml:space="preserve">; </w:t>
            </w:r>
            <w:r w:rsidRPr="00046321">
              <w:rPr>
                <w:rFonts w:asciiTheme="majorHAnsi" w:eastAsiaTheme="minorHAnsi" w:hAnsiTheme="majorHAnsi" w:cstheme="majorHAnsi"/>
                <w:color w:val="000000" w:themeColor="text1"/>
                <w:sz w:val="22"/>
                <w:szCs w:val="22"/>
                <w:lang w:eastAsia="en-US"/>
              </w:rPr>
              <w:t>patient advocate</w:t>
            </w:r>
            <w:r w:rsidR="00162948" w:rsidRPr="00046321">
              <w:rPr>
                <w:rFonts w:asciiTheme="majorHAnsi" w:eastAsiaTheme="minorHAnsi" w:hAnsiTheme="majorHAnsi" w:cstheme="majorHAnsi"/>
                <w:color w:val="000000" w:themeColor="text1"/>
                <w:sz w:val="22"/>
                <w:szCs w:val="22"/>
                <w:lang w:eastAsia="en-US"/>
              </w:rPr>
              <w:t xml:space="preserve">; </w:t>
            </w:r>
            <w:r w:rsidRPr="00046321">
              <w:rPr>
                <w:rFonts w:asciiTheme="majorHAnsi" w:eastAsiaTheme="minorHAnsi" w:hAnsiTheme="majorHAnsi" w:cstheme="majorHAnsi"/>
                <w:color w:val="000000" w:themeColor="text1"/>
                <w:sz w:val="22"/>
                <w:szCs w:val="22"/>
                <w:lang w:eastAsia="en-US"/>
              </w:rPr>
              <w:t>service navigator and gatekeeper</w:t>
            </w:r>
            <w:r w:rsidR="00162948" w:rsidRPr="00046321">
              <w:rPr>
                <w:rFonts w:asciiTheme="majorHAnsi" w:eastAsiaTheme="minorHAnsi" w:hAnsiTheme="majorHAnsi" w:cstheme="majorHAnsi"/>
                <w:color w:val="000000" w:themeColor="text1"/>
                <w:sz w:val="22"/>
                <w:szCs w:val="22"/>
                <w:lang w:eastAsia="en-US"/>
              </w:rPr>
              <w:t xml:space="preserve">; </w:t>
            </w:r>
            <w:r w:rsidR="003B1DA5" w:rsidRPr="00046321">
              <w:rPr>
                <w:rFonts w:asciiTheme="majorHAnsi" w:eastAsiaTheme="minorHAnsi" w:hAnsiTheme="majorHAnsi" w:cstheme="majorHAnsi"/>
                <w:color w:val="000000" w:themeColor="text1"/>
                <w:sz w:val="22"/>
                <w:szCs w:val="22"/>
                <w:lang w:eastAsia="en-US"/>
              </w:rPr>
              <w:t>and in reducing health inequalities</w:t>
            </w:r>
          </w:p>
          <w:p w14:paraId="6EF8FF8D" w14:textId="77777777" w:rsidR="00162948" w:rsidRPr="00046321" w:rsidRDefault="00162948" w:rsidP="00162948">
            <w:pPr>
              <w:autoSpaceDE w:val="0"/>
              <w:autoSpaceDN w:val="0"/>
              <w:adjustRightInd w:val="0"/>
              <w:rPr>
                <w:rFonts w:asciiTheme="majorHAnsi" w:eastAsiaTheme="minorHAnsi" w:hAnsiTheme="majorHAnsi" w:cstheme="majorHAnsi"/>
                <w:color w:val="000000" w:themeColor="text1"/>
                <w:sz w:val="22"/>
                <w:szCs w:val="22"/>
                <w:lang w:eastAsia="en-US"/>
              </w:rPr>
            </w:pPr>
          </w:p>
          <w:p w14:paraId="750705EC" w14:textId="77777777" w:rsidR="00BA2D59" w:rsidRPr="00046321" w:rsidRDefault="00BA2D59" w:rsidP="00162948">
            <w:pPr>
              <w:rPr>
                <w:rFonts w:asciiTheme="majorHAnsi" w:hAnsiTheme="majorHAnsi" w:cstheme="majorHAnsi"/>
                <w:color w:val="000000" w:themeColor="text1"/>
                <w:sz w:val="22"/>
                <w:szCs w:val="22"/>
              </w:rPr>
            </w:pPr>
          </w:p>
        </w:tc>
      </w:tr>
      <w:tr w:rsidR="00F04AD7" w:rsidRPr="00046321" w14:paraId="356DDD39" w14:textId="77777777" w:rsidTr="005242BC">
        <w:tc>
          <w:tcPr>
            <w:tcW w:w="9634" w:type="dxa"/>
          </w:tcPr>
          <w:p w14:paraId="2DAD2A8E" w14:textId="77777777" w:rsidR="00730CB9" w:rsidRPr="00C43627" w:rsidRDefault="00730CB9" w:rsidP="00730CB9">
            <w:pPr>
              <w:rPr>
                <w:rFonts w:asciiTheme="majorHAnsi" w:hAnsiTheme="majorHAnsi" w:cstheme="majorHAnsi"/>
                <w:b/>
                <w:bCs/>
                <w:color w:val="000000" w:themeColor="text1"/>
                <w:sz w:val="22"/>
                <w:szCs w:val="22"/>
              </w:rPr>
            </w:pPr>
            <w:r w:rsidRPr="0057094F">
              <w:rPr>
                <w:rFonts w:asciiTheme="majorHAnsi" w:hAnsiTheme="majorHAnsi" w:cstheme="majorHAnsi"/>
                <w:b/>
                <w:bCs/>
                <w:color w:val="000000" w:themeColor="text1"/>
                <w:sz w:val="22"/>
                <w:szCs w:val="22"/>
              </w:rPr>
              <w:t>Learning Outcomes applied to both learners and users of services</w:t>
            </w:r>
          </w:p>
          <w:p w14:paraId="10EB6F16" w14:textId="77777777" w:rsidR="00730CB9" w:rsidRDefault="00730CB9" w:rsidP="00730CB9">
            <w:pPr>
              <w:autoSpaceDE w:val="0"/>
              <w:autoSpaceDN w:val="0"/>
              <w:adjustRightInd w:val="0"/>
              <w:rPr>
                <w:rFonts w:asciiTheme="majorHAnsi" w:eastAsiaTheme="minorHAnsi" w:hAnsiTheme="majorHAnsi" w:cstheme="majorHAnsi"/>
                <w:i/>
                <w:iCs/>
                <w:color w:val="000000" w:themeColor="text1"/>
                <w:sz w:val="22"/>
                <w:szCs w:val="22"/>
                <w:lang w:eastAsia="en-US"/>
              </w:rPr>
            </w:pPr>
            <w:r>
              <w:rPr>
                <w:rFonts w:asciiTheme="majorHAnsi" w:eastAsiaTheme="minorHAnsi" w:hAnsiTheme="majorHAnsi" w:cstheme="majorHAnsi"/>
                <w:b/>
                <w:bCs/>
                <w:i/>
                <w:iCs/>
                <w:color w:val="000000" w:themeColor="text1"/>
                <w:sz w:val="22"/>
                <w:szCs w:val="22"/>
                <w:lang w:eastAsia="en-US"/>
              </w:rPr>
              <w:t>(</w:t>
            </w:r>
            <w:r w:rsidRPr="0057094F">
              <w:rPr>
                <w:rFonts w:asciiTheme="minorHAnsi" w:hAnsiTheme="minorHAnsi" w:cstheme="minorHAnsi"/>
                <w:b/>
                <w:bCs/>
                <w:i/>
                <w:iCs/>
                <w:sz w:val="22"/>
                <w:szCs w:val="22"/>
              </w:rPr>
              <w:t xml:space="preserve">Level 1 and 2 - </w:t>
            </w:r>
            <w:r w:rsidRPr="0057094F">
              <w:rPr>
                <w:rFonts w:asciiTheme="majorHAnsi" w:eastAsiaTheme="minorHAnsi" w:hAnsiTheme="majorHAnsi" w:cstheme="majorHAnsi"/>
                <w:i/>
                <w:iCs/>
                <w:color w:val="000000" w:themeColor="text1"/>
                <w:sz w:val="22"/>
                <w:szCs w:val="22"/>
                <w:lang w:eastAsia="en-US"/>
              </w:rPr>
              <w:t>see generic capabilities and capabilities in personalised care</w:t>
            </w:r>
            <w:r>
              <w:rPr>
                <w:rFonts w:asciiTheme="majorHAnsi" w:eastAsiaTheme="minorHAnsi" w:hAnsiTheme="majorHAnsi" w:cstheme="majorHAnsi"/>
                <w:i/>
                <w:iCs/>
                <w:color w:val="000000" w:themeColor="text1"/>
                <w:sz w:val="22"/>
                <w:szCs w:val="22"/>
                <w:lang w:eastAsia="en-US"/>
              </w:rPr>
              <w:t>)</w:t>
            </w:r>
            <w:r w:rsidRPr="0057094F">
              <w:rPr>
                <w:rFonts w:asciiTheme="majorHAnsi" w:eastAsiaTheme="minorHAnsi" w:hAnsiTheme="majorHAnsi" w:cstheme="majorHAnsi"/>
                <w:i/>
                <w:iCs/>
                <w:color w:val="000000" w:themeColor="text1"/>
                <w:sz w:val="22"/>
                <w:szCs w:val="22"/>
                <w:lang w:eastAsia="en-US"/>
              </w:rPr>
              <w:t>.</w:t>
            </w:r>
          </w:p>
          <w:p w14:paraId="331150AC" w14:textId="77777777" w:rsidR="00730CB9" w:rsidRDefault="00730CB9" w:rsidP="00730CB9">
            <w:pPr>
              <w:autoSpaceDE w:val="0"/>
              <w:autoSpaceDN w:val="0"/>
              <w:adjustRightInd w:val="0"/>
              <w:rPr>
                <w:rFonts w:asciiTheme="majorHAnsi" w:eastAsiaTheme="minorHAnsi" w:hAnsiTheme="majorHAnsi" w:cstheme="majorHAnsi"/>
                <w:i/>
                <w:iCs/>
                <w:color w:val="6662A9"/>
                <w:sz w:val="20"/>
                <w:szCs w:val="20"/>
                <w:lang w:eastAsia="en-US"/>
              </w:rPr>
            </w:pPr>
          </w:p>
          <w:p w14:paraId="3A509A5F" w14:textId="77777777" w:rsidR="00730CB9" w:rsidRPr="00AA2D76" w:rsidRDefault="00730CB9" w:rsidP="00730CB9">
            <w:pPr>
              <w:rPr>
                <w:rFonts w:asciiTheme="minorHAnsi" w:hAnsiTheme="minorHAnsi" w:cstheme="minorHAnsi"/>
                <w:b/>
                <w:bCs/>
                <w:sz w:val="22"/>
                <w:szCs w:val="22"/>
              </w:rPr>
            </w:pPr>
            <w:r w:rsidRPr="00AA2D76">
              <w:rPr>
                <w:rFonts w:asciiTheme="minorHAnsi" w:hAnsiTheme="minorHAnsi" w:cstheme="minorHAnsi"/>
                <w:b/>
                <w:bCs/>
                <w:sz w:val="22"/>
                <w:szCs w:val="22"/>
              </w:rPr>
              <w:lastRenderedPageBreak/>
              <w:t>Level 3:</w:t>
            </w:r>
          </w:p>
          <w:p w14:paraId="413EF7B8" w14:textId="77777777" w:rsidR="00730CB9" w:rsidRDefault="00730CB9" w:rsidP="00730CB9">
            <w:pPr>
              <w:rPr>
                <w:rFonts w:asciiTheme="minorHAnsi" w:hAnsiTheme="minorHAnsi" w:cstheme="minorHAnsi"/>
                <w:sz w:val="22"/>
                <w:szCs w:val="22"/>
              </w:rPr>
            </w:pPr>
            <w:r w:rsidRPr="00AA2D76">
              <w:rPr>
                <w:rFonts w:asciiTheme="minorHAnsi" w:hAnsiTheme="minorHAnsi" w:cstheme="minorHAnsi"/>
                <w:sz w:val="22"/>
                <w:szCs w:val="22"/>
              </w:rPr>
              <w:t xml:space="preserve">In addition to Level 1-2, the learner will </w:t>
            </w:r>
          </w:p>
          <w:p w14:paraId="1344FC4D" w14:textId="368B0E15" w:rsidR="00ED3001" w:rsidRPr="005242BC" w:rsidRDefault="00ED3001" w:rsidP="0033320B">
            <w:pPr>
              <w:rPr>
                <w:rFonts w:asciiTheme="majorHAnsi" w:hAnsiTheme="majorHAnsi" w:cstheme="majorHAnsi"/>
                <w:color w:val="000000" w:themeColor="text1"/>
                <w:sz w:val="22"/>
                <w:szCs w:val="22"/>
              </w:rPr>
            </w:pPr>
            <w:r w:rsidRPr="005242BC">
              <w:rPr>
                <w:rFonts w:asciiTheme="majorHAnsi" w:hAnsiTheme="majorHAnsi" w:cstheme="majorHAnsi"/>
                <w:color w:val="000000" w:themeColor="text1"/>
                <w:sz w:val="22"/>
                <w:szCs w:val="22"/>
              </w:rPr>
              <w:t>Know</w:t>
            </w:r>
          </w:p>
          <w:p w14:paraId="07301E7E" w14:textId="1726B992" w:rsidR="00ED3001" w:rsidRPr="00046321" w:rsidRDefault="00ED3001" w:rsidP="00EE12D0">
            <w:pPr>
              <w:pStyle w:val="ListParagraph"/>
              <w:numPr>
                <w:ilvl w:val="0"/>
                <w:numId w:val="2"/>
              </w:numPr>
              <w:autoSpaceDE w:val="0"/>
              <w:autoSpaceDN w:val="0"/>
              <w:adjustRightInd w:val="0"/>
              <w:rPr>
                <w:rFonts w:asciiTheme="majorHAnsi" w:eastAsiaTheme="minorHAnsi" w:hAnsiTheme="majorHAnsi" w:cstheme="majorHAnsi"/>
                <w:color w:val="000000" w:themeColor="text1"/>
                <w:sz w:val="22"/>
                <w:szCs w:val="22"/>
                <w:lang w:eastAsia="en-US"/>
              </w:rPr>
            </w:pPr>
            <w:r w:rsidRPr="00046321">
              <w:rPr>
                <w:rFonts w:asciiTheme="majorHAnsi" w:eastAsiaTheme="minorHAnsi" w:hAnsiTheme="majorHAnsi" w:cstheme="majorHAnsi"/>
                <w:color w:val="000000" w:themeColor="text1"/>
                <w:sz w:val="22"/>
                <w:szCs w:val="22"/>
                <w:lang w:eastAsia="en-US"/>
              </w:rPr>
              <w:t>how local services can be accessed and use this understanding to inform your referral practices</w:t>
            </w:r>
          </w:p>
          <w:p w14:paraId="0FA80330" w14:textId="12A1A5B7" w:rsidR="00ED3001" w:rsidRPr="005242BC" w:rsidRDefault="00ED3001" w:rsidP="0033320B">
            <w:pPr>
              <w:rPr>
                <w:rFonts w:asciiTheme="majorHAnsi" w:hAnsiTheme="majorHAnsi" w:cstheme="majorHAnsi"/>
                <w:color w:val="000000" w:themeColor="text1"/>
                <w:sz w:val="22"/>
                <w:szCs w:val="22"/>
              </w:rPr>
            </w:pPr>
            <w:r w:rsidRPr="005242BC">
              <w:rPr>
                <w:rFonts w:asciiTheme="majorHAnsi" w:hAnsiTheme="majorHAnsi" w:cstheme="majorHAnsi"/>
                <w:color w:val="000000" w:themeColor="text1"/>
                <w:sz w:val="22"/>
                <w:szCs w:val="22"/>
              </w:rPr>
              <w:t>Understand</w:t>
            </w:r>
          </w:p>
          <w:p w14:paraId="29DE720C" w14:textId="55CA0EB3" w:rsidR="00ED3001" w:rsidRPr="00046321" w:rsidRDefault="00ED3001" w:rsidP="00EE12D0">
            <w:pPr>
              <w:pStyle w:val="ListParagraph"/>
              <w:numPr>
                <w:ilvl w:val="0"/>
                <w:numId w:val="2"/>
              </w:numPr>
              <w:rPr>
                <w:rFonts w:asciiTheme="majorHAnsi" w:hAnsiTheme="majorHAnsi" w:cstheme="majorHAnsi"/>
                <w:color w:val="000000" w:themeColor="text1"/>
                <w:sz w:val="22"/>
                <w:szCs w:val="22"/>
              </w:rPr>
            </w:pPr>
            <w:r w:rsidRPr="00046321">
              <w:rPr>
                <w:rFonts w:asciiTheme="majorHAnsi" w:hAnsiTheme="majorHAnsi" w:cstheme="majorHAnsi"/>
                <w:color w:val="000000" w:themeColor="text1"/>
                <w:sz w:val="22"/>
                <w:szCs w:val="22"/>
              </w:rPr>
              <w:t xml:space="preserve">the importance of </w:t>
            </w:r>
            <w:r>
              <w:rPr>
                <w:rFonts w:asciiTheme="majorHAnsi" w:hAnsiTheme="majorHAnsi" w:cstheme="majorHAnsi"/>
                <w:color w:val="000000" w:themeColor="text1"/>
                <w:sz w:val="22"/>
                <w:szCs w:val="22"/>
              </w:rPr>
              <w:t xml:space="preserve">effectively utilising </w:t>
            </w:r>
            <w:r w:rsidRPr="00046321">
              <w:rPr>
                <w:rFonts w:asciiTheme="majorHAnsi" w:hAnsiTheme="majorHAnsi" w:cstheme="majorHAnsi"/>
                <w:color w:val="000000" w:themeColor="text1"/>
                <w:sz w:val="22"/>
                <w:szCs w:val="22"/>
              </w:rPr>
              <w:t xml:space="preserve">social networks in managing time and resources; </w:t>
            </w:r>
          </w:p>
          <w:p w14:paraId="0BAF9CCF" w14:textId="73A43818" w:rsidR="00ED3001" w:rsidRPr="00046321" w:rsidRDefault="00A360FE" w:rsidP="00EE12D0">
            <w:pPr>
              <w:pStyle w:val="ListParagraph"/>
              <w:numPr>
                <w:ilvl w:val="0"/>
                <w:numId w:val="2"/>
              </w:numPr>
              <w:autoSpaceDE w:val="0"/>
              <w:autoSpaceDN w:val="0"/>
              <w:adjustRightInd w:val="0"/>
              <w:rPr>
                <w:rFonts w:asciiTheme="majorHAnsi" w:eastAsiaTheme="minorHAnsi" w:hAnsiTheme="majorHAnsi" w:cstheme="majorHAnsi"/>
                <w:color w:val="000000" w:themeColor="text1"/>
                <w:sz w:val="22"/>
                <w:szCs w:val="22"/>
                <w:lang w:eastAsia="en-US"/>
              </w:rPr>
            </w:pPr>
            <w:r>
              <w:rPr>
                <w:rFonts w:asciiTheme="majorHAnsi" w:eastAsiaTheme="minorHAnsi" w:hAnsiTheme="majorHAnsi" w:cstheme="majorHAnsi"/>
                <w:color w:val="000000" w:themeColor="text1"/>
                <w:sz w:val="22"/>
                <w:szCs w:val="22"/>
                <w:lang w:eastAsia="en-US"/>
              </w:rPr>
              <w:t>the possibly</w:t>
            </w:r>
            <w:r w:rsidR="00ED3001" w:rsidRPr="00046321">
              <w:rPr>
                <w:rFonts w:asciiTheme="majorHAnsi" w:eastAsiaTheme="minorHAnsi" w:hAnsiTheme="majorHAnsi" w:cstheme="majorHAnsi"/>
                <w:color w:val="000000" w:themeColor="text1"/>
                <w:sz w:val="22"/>
                <w:szCs w:val="22"/>
                <w:lang w:eastAsia="en-US"/>
              </w:rPr>
              <w:t xml:space="preserve"> conflicting priorities between the needs of individuals and the requirements of the wider population, the resources available in the community, and adopt approaches to manage these tensions</w:t>
            </w:r>
          </w:p>
          <w:p w14:paraId="70C6AFA2" w14:textId="07D80F7A" w:rsidR="00ED3001" w:rsidRPr="00046321" w:rsidRDefault="00ED3001" w:rsidP="00EE12D0">
            <w:pPr>
              <w:pStyle w:val="ListParagraph"/>
              <w:numPr>
                <w:ilvl w:val="0"/>
                <w:numId w:val="2"/>
              </w:numPr>
              <w:autoSpaceDE w:val="0"/>
              <w:autoSpaceDN w:val="0"/>
              <w:adjustRightInd w:val="0"/>
              <w:rPr>
                <w:rFonts w:asciiTheme="majorHAnsi" w:eastAsiaTheme="minorHAnsi" w:hAnsiTheme="majorHAnsi" w:cstheme="majorHAnsi"/>
                <w:color w:val="000000" w:themeColor="text1"/>
                <w:sz w:val="22"/>
                <w:szCs w:val="22"/>
                <w:lang w:eastAsia="en-US"/>
              </w:rPr>
            </w:pPr>
            <w:r w:rsidRPr="00046321">
              <w:rPr>
                <w:rFonts w:asciiTheme="majorHAnsi" w:eastAsiaTheme="minorHAnsi" w:hAnsiTheme="majorHAnsi" w:cstheme="majorHAnsi"/>
                <w:color w:val="000000" w:themeColor="text1"/>
                <w:sz w:val="22"/>
                <w:szCs w:val="22"/>
                <w:lang w:eastAsia="en-US"/>
              </w:rPr>
              <w:t>individuals, families and communities form a continuum, with each affecting the other, requiring a system-wide understanding of health and social care</w:t>
            </w:r>
          </w:p>
          <w:p w14:paraId="2A024DC2" w14:textId="0B1C104D" w:rsidR="00707B91" w:rsidRPr="00046321" w:rsidRDefault="00ED3001" w:rsidP="005242BC">
            <w:pPr>
              <w:rPr>
                <w:rFonts w:asciiTheme="majorHAnsi" w:hAnsiTheme="majorHAnsi" w:cstheme="majorHAnsi"/>
                <w:color w:val="000000" w:themeColor="text1"/>
                <w:sz w:val="22"/>
                <w:szCs w:val="22"/>
              </w:rPr>
            </w:pPr>
            <w:r w:rsidRPr="005242BC">
              <w:rPr>
                <w:rFonts w:asciiTheme="majorHAnsi" w:hAnsiTheme="majorHAnsi" w:cstheme="majorHAnsi"/>
                <w:color w:val="000000" w:themeColor="text1"/>
                <w:sz w:val="22"/>
                <w:szCs w:val="22"/>
              </w:rPr>
              <w:t>Be able to</w:t>
            </w:r>
          </w:p>
        </w:tc>
      </w:tr>
      <w:tr w:rsidR="00F04AD7" w:rsidRPr="00046321" w14:paraId="260B2849" w14:textId="77777777" w:rsidTr="005242BC">
        <w:trPr>
          <w:trHeight w:val="2811"/>
        </w:trPr>
        <w:tc>
          <w:tcPr>
            <w:tcW w:w="9634" w:type="dxa"/>
          </w:tcPr>
          <w:p w14:paraId="36C9B686" w14:textId="77777777" w:rsidR="00B24273" w:rsidRPr="00F1458B" w:rsidRDefault="00B24273" w:rsidP="00EE12D0">
            <w:pPr>
              <w:pStyle w:val="ListParagraph"/>
              <w:numPr>
                <w:ilvl w:val="0"/>
                <w:numId w:val="2"/>
              </w:numPr>
              <w:rPr>
                <w:rFonts w:asciiTheme="majorHAnsi" w:eastAsiaTheme="minorHAnsi" w:hAnsiTheme="majorHAnsi" w:cstheme="majorHAnsi"/>
                <w:color w:val="000000" w:themeColor="text1"/>
                <w:sz w:val="22"/>
                <w:szCs w:val="22"/>
                <w:lang w:eastAsia="en-US"/>
              </w:rPr>
            </w:pPr>
            <w:r w:rsidRPr="00F1458B">
              <w:rPr>
                <w:rFonts w:asciiTheme="majorHAnsi" w:eastAsiaTheme="minorHAnsi" w:hAnsiTheme="majorHAnsi" w:cstheme="majorHAnsi"/>
                <w:color w:val="000000" w:themeColor="text1"/>
                <w:sz w:val="22"/>
                <w:szCs w:val="22"/>
                <w:lang w:eastAsia="en-US"/>
              </w:rPr>
              <w:lastRenderedPageBreak/>
              <w:t xml:space="preserve">Recognise potential red flags and refer appropriately </w:t>
            </w:r>
          </w:p>
          <w:p w14:paraId="6357E1ED" w14:textId="196E47EB" w:rsidR="00F04AD7" w:rsidRDefault="00ED3001" w:rsidP="00EE12D0">
            <w:pPr>
              <w:pStyle w:val="ListParagraph"/>
              <w:numPr>
                <w:ilvl w:val="0"/>
                <w:numId w:val="2"/>
              </w:num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Proactively a</w:t>
            </w:r>
            <w:r w:rsidR="00C33509" w:rsidRPr="00046321">
              <w:rPr>
                <w:rFonts w:asciiTheme="majorHAnsi" w:hAnsiTheme="majorHAnsi" w:cstheme="majorHAnsi"/>
                <w:color w:val="000000" w:themeColor="text1"/>
                <w:sz w:val="22"/>
                <w:szCs w:val="22"/>
              </w:rPr>
              <w:t>ddress</w:t>
            </w:r>
            <w:r w:rsidR="00F04AD7" w:rsidRPr="00046321">
              <w:rPr>
                <w:rFonts w:asciiTheme="majorHAnsi" w:hAnsiTheme="majorHAnsi" w:cstheme="majorHAnsi"/>
                <w:color w:val="000000" w:themeColor="text1"/>
                <w:sz w:val="22"/>
                <w:szCs w:val="22"/>
              </w:rPr>
              <w:t xml:space="preserve"> factors </w:t>
            </w:r>
            <w:r w:rsidR="00127913" w:rsidRPr="00046321">
              <w:rPr>
                <w:rFonts w:asciiTheme="majorHAnsi" w:hAnsiTheme="majorHAnsi" w:cstheme="majorHAnsi"/>
                <w:color w:val="000000" w:themeColor="text1"/>
                <w:sz w:val="22"/>
                <w:szCs w:val="22"/>
              </w:rPr>
              <w:t xml:space="preserve">that have an </w:t>
            </w:r>
            <w:r w:rsidR="00C33509" w:rsidRPr="00046321">
              <w:rPr>
                <w:rFonts w:asciiTheme="majorHAnsi" w:hAnsiTheme="majorHAnsi" w:cstheme="majorHAnsi"/>
                <w:color w:val="000000" w:themeColor="text1"/>
                <w:sz w:val="22"/>
                <w:szCs w:val="22"/>
              </w:rPr>
              <w:t>impact of social and environmental factors on health.</w:t>
            </w:r>
          </w:p>
          <w:p w14:paraId="62EDCD44" w14:textId="77777777" w:rsidR="00ED3001" w:rsidRPr="00046321" w:rsidRDefault="00ED3001" w:rsidP="00EE12D0">
            <w:pPr>
              <w:pStyle w:val="ListParagraph"/>
              <w:numPr>
                <w:ilvl w:val="0"/>
                <w:numId w:val="2"/>
              </w:numPr>
              <w:rPr>
                <w:rFonts w:asciiTheme="majorHAnsi" w:hAnsiTheme="majorHAnsi" w:cstheme="majorHAnsi"/>
                <w:color w:val="000000" w:themeColor="text1"/>
                <w:sz w:val="22"/>
                <w:szCs w:val="22"/>
              </w:rPr>
            </w:pPr>
            <w:r w:rsidRPr="00046321">
              <w:rPr>
                <w:rFonts w:asciiTheme="majorHAnsi" w:hAnsiTheme="majorHAnsi" w:cstheme="majorHAnsi"/>
                <w:color w:val="000000" w:themeColor="text1"/>
                <w:sz w:val="22"/>
                <w:szCs w:val="22"/>
              </w:rPr>
              <w:t>Support resilience and capacity in community networks and resources</w:t>
            </w:r>
          </w:p>
          <w:p w14:paraId="06344358" w14:textId="4BFE0F20" w:rsidR="00ED3001" w:rsidRPr="00046321" w:rsidRDefault="00ED3001" w:rsidP="00EE12D0">
            <w:pPr>
              <w:pStyle w:val="ListParagraph"/>
              <w:numPr>
                <w:ilvl w:val="0"/>
                <w:numId w:val="2"/>
              </w:numPr>
              <w:rPr>
                <w:rFonts w:asciiTheme="majorHAnsi" w:hAnsiTheme="majorHAnsi" w:cstheme="majorHAnsi"/>
                <w:color w:val="000000" w:themeColor="text1"/>
                <w:sz w:val="22"/>
                <w:szCs w:val="22"/>
              </w:rPr>
            </w:pPr>
            <w:r w:rsidRPr="00046321">
              <w:rPr>
                <w:rFonts w:asciiTheme="majorHAnsi" w:hAnsiTheme="majorHAnsi" w:cstheme="majorHAnsi"/>
                <w:color w:val="000000" w:themeColor="text1"/>
                <w:sz w:val="22"/>
                <w:szCs w:val="22"/>
              </w:rPr>
              <w:t>Utilise and integrate public health epidemiology and 'big data' sources</w:t>
            </w:r>
            <w:r>
              <w:rPr>
                <w:rFonts w:asciiTheme="majorHAnsi" w:hAnsiTheme="majorHAnsi" w:cstheme="majorHAnsi"/>
                <w:color w:val="000000" w:themeColor="text1"/>
                <w:sz w:val="22"/>
                <w:szCs w:val="22"/>
              </w:rPr>
              <w:t xml:space="preserve"> into practice</w:t>
            </w:r>
          </w:p>
          <w:p w14:paraId="33E698F4" w14:textId="139A07B7" w:rsidR="00ED3001" w:rsidRPr="00046321" w:rsidRDefault="00ED3001" w:rsidP="00EE12D0">
            <w:pPr>
              <w:pStyle w:val="ListParagraph"/>
              <w:numPr>
                <w:ilvl w:val="0"/>
                <w:numId w:val="2"/>
              </w:numPr>
              <w:autoSpaceDE w:val="0"/>
              <w:autoSpaceDN w:val="0"/>
              <w:adjustRightInd w:val="0"/>
              <w:rPr>
                <w:rFonts w:asciiTheme="majorHAnsi" w:eastAsiaTheme="minorHAnsi" w:hAnsiTheme="majorHAnsi" w:cstheme="majorHAnsi"/>
                <w:color w:val="000000" w:themeColor="text1"/>
                <w:sz w:val="22"/>
                <w:szCs w:val="22"/>
                <w:lang w:eastAsia="en-US"/>
              </w:rPr>
            </w:pPr>
            <w:r w:rsidRPr="00046321">
              <w:rPr>
                <w:rFonts w:asciiTheme="majorHAnsi" w:eastAsiaTheme="minorHAnsi" w:hAnsiTheme="majorHAnsi" w:cstheme="majorHAnsi"/>
                <w:color w:val="000000" w:themeColor="text1"/>
                <w:sz w:val="22"/>
                <w:szCs w:val="22"/>
                <w:lang w:eastAsia="en-US"/>
              </w:rPr>
              <w:t>reflect on your role as a commissioner and quality improver and contribute to the development of new services in your organisation or locality</w:t>
            </w:r>
          </w:p>
          <w:p w14:paraId="2C67295D" w14:textId="237E6294" w:rsidR="00ED3001" w:rsidRPr="005242BC" w:rsidRDefault="00ED3001" w:rsidP="00EE12D0">
            <w:pPr>
              <w:pStyle w:val="ListParagraph"/>
              <w:numPr>
                <w:ilvl w:val="0"/>
                <w:numId w:val="2"/>
              </w:numPr>
              <w:autoSpaceDE w:val="0"/>
              <w:autoSpaceDN w:val="0"/>
              <w:adjustRightInd w:val="0"/>
              <w:rPr>
                <w:rFonts w:asciiTheme="majorHAnsi" w:hAnsiTheme="majorHAnsi" w:cstheme="majorHAnsi"/>
                <w:color w:val="000000" w:themeColor="text1"/>
                <w:sz w:val="22"/>
                <w:szCs w:val="22"/>
              </w:rPr>
            </w:pPr>
            <w:r w:rsidRPr="001F0E22">
              <w:rPr>
                <w:rFonts w:asciiTheme="majorHAnsi" w:eastAsiaTheme="minorHAnsi" w:hAnsiTheme="majorHAnsi" w:cstheme="majorHAnsi"/>
                <w:color w:val="000000" w:themeColor="text1"/>
                <w:sz w:val="22"/>
                <w:szCs w:val="22"/>
                <w:lang w:eastAsia="en-US"/>
              </w:rPr>
              <w:t>Demonstrate the ability to analyse and identify the health characteristics of the populations with which you work, including the cultural, occupational, epidemiological, environmental, economic and social factors and the relevant characteristics of ‘at-risk’ groups</w:t>
            </w:r>
          </w:p>
          <w:p w14:paraId="1224BA48" w14:textId="4E1229A7" w:rsidR="003B1DA5" w:rsidRPr="00046321" w:rsidRDefault="003B1DA5" w:rsidP="005242BC">
            <w:pPr>
              <w:rPr>
                <w:rFonts w:asciiTheme="majorHAnsi" w:hAnsiTheme="majorHAnsi" w:cstheme="majorHAnsi"/>
                <w:color w:val="000000" w:themeColor="text1"/>
                <w:sz w:val="22"/>
                <w:szCs w:val="22"/>
              </w:rPr>
            </w:pPr>
          </w:p>
        </w:tc>
      </w:tr>
    </w:tbl>
    <w:p w14:paraId="00D5C485" w14:textId="77777777" w:rsidR="00177B75" w:rsidRPr="00673587" w:rsidRDefault="00177B75" w:rsidP="00177B75">
      <w:pPr>
        <w:pStyle w:val="paragraph"/>
        <w:spacing w:before="0" w:beforeAutospacing="0" w:after="0" w:afterAutospacing="0"/>
        <w:textAlignment w:val="baseline"/>
        <w:rPr>
          <w:rFonts w:asciiTheme="majorHAnsi" w:hAnsiTheme="majorHAnsi" w:cstheme="majorHAnsi"/>
          <w:b/>
          <w:bCs/>
          <w:color w:val="538135" w:themeColor="accent6" w:themeShade="BF"/>
          <w:sz w:val="22"/>
          <w:szCs w:val="22"/>
        </w:rPr>
      </w:pPr>
      <w:r w:rsidRPr="00673587">
        <w:rPr>
          <w:rFonts w:asciiTheme="majorHAnsi" w:hAnsiTheme="majorHAnsi" w:cstheme="majorHAnsi"/>
          <w:b/>
          <w:bCs/>
          <w:color w:val="538135" w:themeColor="accent6" w:themeShade="BF"/>
          <w:sz w:val="22"/>
          <w:szCs w:val="22"/>
        </w:rPr>
        <w:t>Stories from practice</w:t>
      </w:r>
    </w:p>
    <w:p w14:paraId="23E0CC5A" w14:textId="73883DE7" w:rsidR="00177B75" w:rsidRPr="00B25DF3" w:rsidRDefault="00177B75" w:rsidP="00177B75">
      <w:pPr>
        <w:rPr>
          <w:rFonts w:asciiTheme="majorHAnsi" w:hAnsiTheme="majorHAnsi" w:cstheme="majorHAnsi"/>
          <w:b/>
          <w:bCs/>
          <w:color w:val="538135" w:themeColor="accent6" w:themeShade="BF"/>
          <w:sz w:val="22"/>
          <w:szCs w:val="22"/>
        </w:rPr>
      </w:pPr>
      <w:r w:rsidRPr="00B25DF3">
        <w:rPr>
          <w:rFonts w:asciiTheme="majorHAnsi" w:hAnsiTheme="majorHAnsi" w:cstheme="majorHAnsi"/>
          <w:b/>
          <w:bCs/>
          <w:i/>
          <w:iCs/>
          <w:color w:val="538135" w:themeColor="accent6" w:themeShade="BF"/>
          <w:sz w:val="22"/>
          <w:szCs w:val="22"/>
        </w:rPr>
        <w:t>(tbc)</w:t>
      </w:r>
    </w:p>
    <w:p w14:paraId="020C6EB8" w14:textId="77777777" w:rsidR="00177B75" w:rsidRPr="00B25DF3" w:rsidRDefault="00177B75" w:rsidP="00177B75">
      <w:pPr>
        <w:rPr>
          <w:rFonts w:asciiTheme="majorHAnsi" w:hAnsiTheme="majorHAnsi" w:cstheme="majorHAnsi"/>
          <w:b/>
          <w:bCs/>
          <w:color w:val="538135" w:themeColor="accent6" w:themeShade="BF"/>
          <w:sz w:val="22"/>
          <w:szCs w:val="22"/>
        </w:rPr>
      </w:pPr>
    </w:p>
    <w:p w14:paraId="3200358A" w14:textId="77777777" w:rsidR="00177B75" w:rsidRPr="00190DEB" w:rsidRDefault="00177B75" w:rsidP="00177B75">
      <w:pPr>
        <w:pStyle w:val="paragraph"/>
        <w:spacing w:before="0" w:beforeAutospacing="0" w:after="0" w:afterAutospacing="0"/>
        <w:textAlignment w:val="baseline"/>
        <w:rPr>
          <w:rFonts w:asciiTheme="majorHAnsi" w:hAnsiTheme="majorHAnsi" w:cstheme="majorHAnsi"/>
          <w:b/>
          <w:bCs/>
          <w:sz w:val="22"/>
          <w:szCs w:val="22"/>
        </w:rPr>
      </w:pPr>
      <w:r>
        <w:rPr>
          <w:rFonts w:asciiTheme="majorHAnsi" w:hAnsiTheme="majorHAnsi" w:cstheme="majorHAnsi"/>
          <w:b/>
          <w:bCs/>
          <w:sz w:val="22"/>
          <w:szCs w:val="22"/>
        </w:rPr>
        <w:t>How to learn this component</w:t>
      </w:r>
    </w:p>
    <w:p w14:paraId="5AEA74D6" w14:textId="77777777" w:rsidR="00ED3001" w:rsidRDefault="00ED3001" w:rsidP="00ED3001">
      <w:pPr>
        <w:rPr>
          <w:rFonts w:asciiTheme="majorHAnsi" w:hAnsiTheme="majorHAnsi" w:cstheme="majorHAnsi"/>
          <w:b/>
          <w:bCs/>
          <w:color w:val="000000" w:themeColor="text1"/>
          <w:sz w:val="22"/>
          <w:szCs w:val="22"/>
        </w:rPr>
      </w:pPr>
    </w:p>
    <w:tbl>
      <w:tblPr>
        <w:tblStyle w:val="TableGrid"/>
        <w:tblW w:w="0" w:type="auto"/>
        <w:tblLook w:val="04A0" w:firstRow="1" w:lastRow="0" w:firstColumn="1" w:lastColumn="0" w:noHBand="0" w:noVBand="1"/>
      </w:tblPr>
      <w:tblGrid>
        <w:gridCol w:w="2848"/>
        <w:gridCol w:w="6162"/>
      </w:tblGrid>
      <w:tr w:rsidR="0063733B" w:rsidRPr="001A5543" w14:paraId="6E0FDEF4" w14:textId="77777777" w:rsidTr="00EC5CDB">
        <w:tc>
          <w:tcPr>
            <w:tcW w:w="9010" w:type="dxa"/>
            <w:gridSpan w:val="2"/>
          </w:tcPr>
          <w:p w14:paraId="2650350C" w14:textId="6A7B9578" w:rsidR="0063733B" w:rsidRPr="001A5543" w:rsidRDefault="0063733B" w:rsidP="007D4217">
            <w:pPr>
              <w:jc w:val="center"/>
              <w:rPr>
                <w:rFonts w:asciiTheme="minorHAnsi" w:hAnsiTheme="minorHAnsi" w:cstheme="minorHAnsi"/>
                <w:color w:val="000000" w:themeColor="text1"/>
                <w:sz w:val="22"/>
                <w:szCs w:val="22"/>
              </w:rPr>
            </w:pPr>
            <w:r w:rsidRPr="001A5543">
              <w:rPr>
                <w:rFonts w:asciiTheme="minorHAnsi" w:hAnsiTheme="minorHAnsi" w:cstheme="minorHAnsi"/>
                <w:b/>
                <w:bCs/>
                <w:color w:val="000000" w:themeColor="text1"/>
                <w:sz w:val="22"/>
                <w:szCs w:val="22"/>
              </w:rPr>
              <w:t>Relevant Models and Approaches</w:t>
            </w:r>
          </w:p>
        </w:tc>
      </w:tr>
      <w:tr w:rsidR="0063733B" w:rsidRPr="001A5543" w14:paraId="715B215D" w14:textId="77777777" w:rsidTr="00EC5CDB">
        <w:tc>
          <w:tcPr>
            <w:tcW w:w="9010" w:type="dxa"/>
            <w:gridSpan w:val="2"/>
          </w:tcPr>
          <w:p w14:paraId="19CD3AF2" w14:textId="54A86E04" w:rsidR="0063733B" w:rsidRPr="001A5543" w:rsidRDefault="000C7B35" w:rsidP="007D4217">
            <w:pPr>
              <w:jc w:val="center"/>
              <w:rPr>
                <w:rFonts w:asciiTheme="minorHAnsi" w:hAnsiTheme="minorHAnsi" w:cstheme="minorHAnsi"/>
                <w:color w:val="000000" w:themeColor="text1"/>
                <w:sz w:val="22"/>
                <w:szCs w:val="22"/>
              </w:rPr>
            </w:pPr>
            <w:r w:rsidRPr="001A5543">
              <w:rPr>
                <w:rFonts w:asciiTheme="minorHAnsi" w:hAnsiTheme="minorHAnsi" w:cstheme="minorHAnsi"/>
                <w:color w:val="000000" w:themeColor="text1"/>
                <w:sz w:val="22"/>
                <w:szCs w:val="22"/>
              </w:rPr>
              <w:t xml:space="preserve">Supporting Behaviour Change; Health Coaching; </w:t>
            </w:r>
          </w:p>
        </w:tc>
      </w:tr>
      <w:tr w:rsidR="00ED3001" w14:paraId="354365B8" w14:textId="77777777" w:rsidTr="00522287">
        <w:tc>
          <w:tcPr>
            <w:tcW w:w="2848" w:type="dxa"/>
          </w:tcPr>
          <w:p w14:paraId="6F91259C" w14:textId="77777777" w:rsidR="00ED3001" w:rsidRPr="001A5543" w:rsidRDefault="00ED3001" w:rsidP="00522287">
            <w:pPr>
              <w:rPr>
                <w:rFonts w:asciiTheme="minorHAnsi" w:hAnsiTheme="minorHAnsi"/>
                <w:sz w:val="22"/>
              </w:rPr>
            </w:pPr>
            <w:r w:rsidRPr="007D4217">
              <w:rPr>
                <w:rFonts w:asciiTheme="minorHAnsi" w:hAnsiTheme="minorHAnsi"/>
                <w:b/>
                <w:sz w:val="22"/>
              </w:rPr>
              <w:t>Learning method</w:t>
            </w:r>
          </w:p>
        </w:tc>
        <w:tc>
          <w:tcPr>
            <w:tcW w:w="6162" w:type="dxa"/>
          </w:tcPr>
          <w:p w14:paraId="2E5CB2C8" w14:textId="77777777" w:rsidR="00ED3001" w:rsidRPr="001A5543" w:rsidRDefault="00ED3001" w:rsidP="00522287">
            <w:pPr>
              <w:rPr>
                <w:rFonts w:asciiTheme="minorHAnsi" w:hAnsiTheme="minorHAnsi"/>
                <w:sz w:val="22"/>
              </w:rPr>
            </w:pPr>
            <w:r w:rsidRPr="007D4217">
              <w:rPr>
                <w:rFonts w:asciiTheme="minorHAnsi" w:hAnsiTheme="minorHAnsi"/>
                <w:b/>
                <w:sz w:val="22"/>
              </w:rPr>
              <w:t>Description</w:t>
            </w:r>
          </w:p>
        </w:tc>
      </w:tr>
      <w:tr w:rsidR="00ED3001" w14:paraId="1BE72B14" w14:textId="77777777" w:rsidTr="00522287">
        <w:tc>
          <w:tcPr>
            <w:tcW w:w="2848" w:type="dxa"/>
          </w:tcPr>
          <w:p w14:paraId="75A20D1F" w14:textId="77777777" w:rsidR="00ED3001" w:rsidRPr="00471D8C" w:rsidRDefault="00ED3001" w:rsidP="00522287">
            <w:pPr>
              <w:rPr>
                <w:rFonts w:asciiTheme="minorHAnsi" w:hAnsiTheme="minorHAnsi" w:cstheme="minorHAnsi"/>
                <w:sz w:val="22"/>
                <w:szCs w:val="22"/>
              </w:rPr>
            </w:pPr>
            <w:r w:rsidRPr="00471D8C">
              <w:rPr>
                <w:rFonts w:asciiTheme="minorHAnsi" w:hAnsiTheme="minorHAnsi" w:cstheme="minorHAnsi"/>
                <w:sz w:val="22"/>
                <w:szCs w:val="22"/>
              </w:rPr>
              <w:t>e-Learning</w:t>
            </w:r>
          </w:p>
          <w:p w14:paraId="64DE50D3" w14:textId="77777777" w:rsidR="00ED3001" w:rsidRPr="00471D8C" w:rsidRDefault="00ED3001" w:rsidP="00522287">
            <w:pPr>
              <w:rPr>
                <w:rFonts w:asciiTheme="minorHAnsi" w:hAnsiTheme="minorHAnsi" w:cstheme="minorHAnsi"/>
                <w:sz w:val="22"/>
                <w:szCs w:val="22"/>
              </w:rPr>
            </w:pPr>
          </w:p>
        </w:tc>
        <w:tc>
          <w:tcPr>
            <w:tcW w:w="6162" w:type="dxa"/>
          </w:tcPr>
          <w:p w14:paraId="3FCFA484" w14:textId="083A9C5D" w:rsidR="00ED3001" w:rsidRPr="00471D8C" w:rsidRDefault="005B7AA4" w:rsidP="00522287">
            <w:pPr>
              <w:rPr>
                <w:rFonts w:asciiTheme="minorHAnsi" w:hAnsiTheme="minorHAnsi" w:cstheme="minorHAnsi"/>
                <w:sz w:val="22"/>
                <w:szCs w:val="22"/>
              </w:rPr>
            </w:pPr>
            <w:r>
              <w:rPr>
                <w:rFonts w:asciiTheme="minorHAnsi" w:hAnsiTheme="minorHAnsi" w:cstheme="minorHAnsi"/>
                <w:sz w:val="22"/>
                <w:szCs w:val="22"/>
              </w:rPr>
              <w:t>Accessing local training and w</w:t>
            </w:r>
            <w:r w:rsidR="00ED3001">
              <w:rPr>
                <w:rFonts w:asciiTheme="minorHAnsi" w:hAnsiTheme="minorHAnsi" w:cstheme="minorHAnsi"/>
                <w:sz w:val="22"/>
                <w:szCs w:val="22"/>
              </w:rPr>
              <w:t>eb-based e-learning resources to engage in interactive learning methods. Self-test and certification.</w:t>
            </w:r>
          </w:p>
        </w:tc>
      </w:tr>
      <w:tr w:rsidR="00ED3001" w14:paraId="61C398BC" w14:textId="77777777" w:rsidTr="00522287">
        <w:tc>
          <w:tcPr>
            <w:tcW w:w="2848" w:type="dxa"/>
          </w:tcPr>
          <w:p w14:paraId="0E6C70EA" w14:textId="77777777" w:rsidR="00ED3001" w:rsidRPr="00471D8C" w:rsidRDefault="00ED3001" w:rsidP="00522287">
            <w:pPr>
              <w:rPr>
                <w:rFonts w:asciiTheme="minorHAnsi" w:hAnsiTheme="minorHAnsi" w:cstheme="minorHAnsi"/>
                <w:sz w:val="22"/>
                <w:szCs w:val="22"/>
              </w:rPr>
            </w:pPr>
            <w:r w:rsidRPr="00471D8C">
              <w:rPr>
                <w:rFonts w:asciiTheme="minorHAnsi" w:hAnsiTheme="minorHAnsi" w:cstheme="minorHAnsi"/>
                <w:sz w:val="22"/>
                <w:szCs w:val="22"/>
              </w:rPr>
              <w:t>Problem-based learning</w:t>
            </w:r>
          </w:p>
          <w:p w14:paraId="713481E5" w14:textId="77777777" w:rsidR="00ED3001" w:rsidRPr="00471D8C" w:rsidRDefault="00ED3001" w:rsidP="00522287">
            <w:pPr>
              <w:rPr>
                <w:rFonts w:asciiTheme="minorHAnsi" w:hAnsiTheme="minorHAnsi" w:cstheme="minorHAnsi"/>
                <w:sz w:val="22"/>
                <w:szCs w:val="22"/>
              </w:rPr>
            </w:pPr>
          </w:p>
        </w:tc>
        <w:tc>
          <w:tcPr>
            <w:tcW w:w="6162" w:type="dxa"/>
          </w:tcPr>
          <w:p w14:paraId="06681393" w14:textId="77777777" w:rsidR="00ED3001" w:rsidRPr="00471D8C" w:rsidRDefault="00ED3001" w:rsidP="00522287">
            <w:pPr>
              <w:rPr>
                <w:rFonts w:asciiTheme="minorHAnsi" w:hAnsiTheme="minorHAnsi" w:cstheme="minorHAnsi"/>
                <w:sz w:val="22"/>
                <w:szCs w:val="22"/>
              </w:rPr>
            </w:pPr>
            <w:r>
              <w:rPr>
                <w:rFonts w:asciiTheme="minorHAnsi" w:hAnsiTheme="minorHAnsi" w:cstheme="minorHAnsi"/>
                <w:sz w:val="22"/>
                <w:szCs w:val="22"/>
              </w:rPr>
              <w:t>Using topic based teaching to appropriately orientate and adapt knowledge and skills. Use of ‘case-based discussions’ to apply theory to practice</w:t>
            </w:r>
          </w:p>
        </w:tc>
      </w:tr>
      <w:tr w:rsidR="00ED3001" w14:paraId="43265B5F" w14:textId="77777777" w:rsidTr="00522287">
        <w:tc>
          <w:tcPr>
            <w:tcW w:w="2848" w:type="dxa"/>
          </w:tcPr>
          <w:p w14:paraId="27C75631" w14:textId="77777777" w:rsidR="00ED3001" w:rsidRPr="00471D8C" w:rsidRDefault="00ED3001" w:rsidP="00522287">
            <w:pPr>
              <w:rPr>
                <w:rFonts w:asciiTheme="minorHAnsi" w:hAnsiTheme="minorHAnsi" w:cstheme="minorHAnsi"/>
                <w:sz w:val="22"/>
                <w:szCs w:val="22"/>
              </w:rPr>
            </w:pPr>
            <w:r w:rsidRPr="00471D8C">
              <w:rPr>
                <w:rFonts w:asciiTheme="minorHAnsi" w:hAnsiTheme="minorHAnsi" w:cstheme="minorHAnsi"/>
                <w:sz w:val="22"/>
                <w:szCs w:val="22"/>
              </w:rPr>
              <w:t>Work based</w:t>
            </w:r>
            <w:r>
              <w:rPr>
                <w:rFonts w:asciiTheme="minorHAnsi" w:hAnsiTheme="minorHAnsi" w:cstheme="minorHAnsi"/>
                <w:sz w:val="22"/>
                <w:szCs w:val="22"/>
              </w:rPr>
              <w:t xml:space="preserve"> learning</w:t>
            </w:r>
          </w:p>
          <w:p w14:paraId="25424CE0" w14:textId="77777777" w:rsidR="00ED3001" w:rsidRPr="00471D8C" w:rsidRDefault="00ED3001" w:rsidP="00522287">
            <w:pPr>
              <w:rPr>
                <w:rFonts w:asciiTheme="minorHAnsi" w:hAnsiTheme="minorHAnsi" w:cstheme="minorHAnsi"/>
                <w:sz w:val="22"/>
                <w:szCs w:val="22"/>
              </w:rPr>
            </w:pPr>
          </w:p>
        </w:tc>
        <w:tc>
          <w:tcPr>
            <w:tcW w:w="6162" w:type="dxa"/>
          </w:tcPr>
          <w:p w14:paraId="7B8BF441" w14:textId="0CCD2AFB" w:rsidR="00ED3001" w:rsidRPr="00471D8C" w:rsidRDefault="00ED3001" w:rsidP="00522287">
            <w:pPr>
              <w:rPr>
                <w:rFonts w:asciiTheme="minorHAnsi" w:hAnsiTheme="minorHAnsi" w:cstheme="minorHAnsi"/>
                <w:sz w:val="22"/>
                <w:szCs w:val="22"/>
              </w:rPr>
            </w:pPr>
            <w:r>
              <w:rPr>
                <w:rFonts w:asciiTheme="minorHAnsi" w:hAnsiTheme="minorHAnsi" w:cstheme="minorHAnsi"/>
                <w:sz w:val="22"/>
                <w:szCs w:val="22"/>
              </w:rPr>
              <w:t xml:space="preserve">Use opportunistic and structured learning based in the workplace to provide relevant context to the individual’s professional role in </w:t>
            </w:r>
            <w:r w:rsidR="00011D78">
              <w:rPr>
                <w:rFonts w:asciiTheme="minorHAnsi" w:hAnsiTheme="minorHAnsi" w:cstheme="minorHAnsi"/>
                <w:sz w:val="22"/>
                <w:szCs w:val="22"/>
              </w:rPr>
              <w:t>social presc</w:t>
            </w:r>
            <w:r w:rsidR="00C77ACA">
              <w:rPr>
                <w:rFonts w:asciiTheme="minorHAnsi" w:hAnsiTheme="minorHAnsi" w:cstheme="minorHAnsi"/>
                <w:sz w:val="22"/>
                <w:szCs w:val="22"/>
              </w:rPr>
              <w:t>r</w:t>
            </w:r>
            <w:r w:rsidR="00011D78">
              <w:rPr>
                <w:rFonts w:asciiTheme="minorHAnsi" w:hAnsiTheme="minorHAnsi" w:cstheme="minorHAnsi"/>
                <w:sz w:val="22"/>
                <w:szCs w:val="22"/>
              </w:rPr>
              <w:t>ibing</w:t>
            </w:r>
          </w:p>
        </w:tc>
      </w:tr>
      <w:tr w:rsidR="00ED3001" w14:paraId="67E937CB" w14:textId="77777777" w:rsidTr="00522287">
        <w:tc>
          <w:tcPr>
            <w:tcW w:w="2848" w:type="dxa"/>
          </w:tcPr>
          <w:p w14:paraId="318C2BCC" w14:textId="77777777" w:rsidR="00ED3001" w:rsidRPr="00471D8C" w:rsidRDefault="00ED3001" w:rsidP="00522287">
            <w:pPr>
              <w:rPr>
                <w:rFonts w:asciiTheme="minorHAnsi" w:hAnsiTheme="minorHAnsi" w:cstheme="minorHAnsi"/>
                <w:sz w:val="22"/>
                <w:szCs w:val="22"/>
              </w:rPr>
            </w:pPr>
            <w:r w:rsidRPr="00471D8C">
              <w:rPr>
                <w:rFonts w:asciiTheme="minorHAnsi" w:hAnsiTheme="minorHAnsi" w:cstheme="minorHAnsi"/>
                <w:sz w:val="22"/>
                <w:szCs w:val="22"/>
              </w:rPr>
              <w:t>Multi-source feedback</w:t>
            </w:r>
          </w:p>
          <w:p w14:paraId="6978F43E" w14:textId="77777777" w:rsidR="00ED3001" w:rsidRPr="00471D8C" w:rsidRDefault="00ED3001" w:rsidP="00522287">
            <w:pPr>
              <w:rPr>
                <w:rFonts w:asciiTheme="minorHAnsi" w:hAnsiTheme="minorHAnsi" w:cstheme="minorHAnsi"/>
                <w:sz w:val="22"/>
                <w:szCs w:val="22"/>
              </w:rPr>
            </w:pPr>
          </w:p>
        </w:tc>
        <w:tc>
          <w:tcPr>
            <w:tcW w:w="6162" w:type="dxa"/>
          </w:tcPr>
          <w:p w14:paraId="603EE522" w14:textId="73FEB0AF" w:rsidR="00ED3001" w:rsidRPr="00471D8C" w:rsidRDefault="00ED3001" w:rsidP="00522287">
            <w:pPr>
              <w:rPr>
                <w:rFonts w:asciiTheme="minorHAnsi" w:hAnsiTheme="minorHAnsi" w:cstheme="minorHAnsi"/>
                <w:sz w:val="22"/>
                <w:szCs w:val="22"/>
              </w:rPr>
            </w:pPr>
            <w:r>
              <w:rPr>
                <w:rFonts w:asciiTheme="minorHAnsi" w:hAnsiTheme="minorHAnsi" w:cstheme="minorHAnsi"/>
                <w:sz w:val="22"/>
                <w:szCs w:val="22"/>
              </w:rPr>
              <w:t xml:space="preserve">Obtaining feedback from colleagues and </w:t>
            </w:r>
            <w:r w:rsidR="00011D78">
              <w:rPr>
                <w:rFonts w:asciiTheme="minorHAnsi" w:hAnsiTheme="minorHAnsi" w:cstheme="minorHAnsi"/>
                <w:sz w:val="22"/>
                <w:szCs w:val="22"/>
              </w:rPr>
              <w:t xml:space="preserve">service users </w:t>
            </w:r>
            <w:r>
              <w:rPr>
                <w:rFonts w:asciiTheme="minorHAnsi" w:hAnsiTheme="minorHAnsi" w:cstheme="minorHAnsi"/>
                <w:sz w:val="22"/>
                <w:szCs w:val="22"/>
              </w:rPr>
              <w:t xml:space="preserve">to evaluate </w:t>
            </w:r>
            <w:r w:rsidR="00011D78">
              <w:rPr>
                <w:rFonts w:asciiTheme="minorHAnsi" w:hAnsiTheme="minorHAnsi" w:cstheme="minorHAnsi"/>
                <w:sz w:val="22"/>
                <w:szCs w:val="22"/>
              </w:rPr>
              <w:t xml:space="preserve">your own practice </w:t>
            </w:r>
            <w:r>
              <w:rPr>
                <w:rFonts w:asciiTheme="minorHAnsi" w:hAnsiTheme="minorHAnsi" w:cstheme="minorHAnsi"/>
                <w:sz w:val="22"/>
                <w:szCs w:val="22"/>
              </w:rPr>
              <w:t xml:space="preserve">and </w:t>
            </w:r>
            <w:r w:rsidR="00011D78">
              <w:rPr>
                <w:rFonts w:asciiTheme="minorHAnsi" w:hAnsiTheme="minorHAnsi" w:cstheme="minorHAnsi"/>
                <w:sz w:val="22"/>
                <w:szCs w:val="22"/>
              </w:rPr>
              <w:t xml:space="preserve">inform </w:t>
            </w:r>
            <w:r>
              <w:rPr>
                <w:rFonts w:asciiTheme="minorHAnsi" w:hAnsiTheme="minorHAnsi" w:cstheme="minorHAnsi"/>
                <w:sz w:val="22"/>
                <w:szCs w:val="22"/>
              </w:rPr>
              <w:t xml:space="preserve">continuing professional development in </w:t>
            </w:r>
            <w:r w:rsidR="00011D78">
              <w:rPr>
                <w:rFonts w:asciiTheme="minorHAnsi" w:hAnsiTheme="minorHAnsi" w:cstheme="minorHAnsi"/>
                <w:sz w:val="22"/>
                <w:szCs w:val="22"/>
              </w:rPr>
              <w:t>social presc</w:t>
            </w:r>
            <w:r w:rsidR="00C77ACA">
              <w:rPr>
                <w:rFonts w:asciiTheme="minorHAnsi" w:hAnsiTheme="minorHAnsi" w:cstheme="minorHAnsi"/>
                <w:sz w:val="22"/>
                <w:szCs w:val="22"/>
              </w:rPr>
              <w:t>r</w:t>
            </w:r>
            <w:r w:rsidR="00011D78">
              <w:rPr>
                <w:rFonts w:asciiTheme="minorHAnsi" w:hAnsiTheme="minorHAnsi" w:cstheme="minorHAnsi"/>
                <w:sz w:val="22"/>
                <w:szCs w:val="22"/>
              </w:rPr>
              <w:t>ibing</w:t>
            </w:r>
            <w:r>
              <w:rPr>
                <w:rFonts w:asciiTheme="minorHAnsi" w:hAnsiTheme="minorHAnsi" w:cstheme="minorHAnsi"/>
                <w:sz w:val="22"/>
                <w:szCs w:val="22"/>
              </w:rPr>
              <w:t xml:space="preserve">. </w:t>
            </w:r>
          </w:p>
        </w:tc>
      </w:tr>
      <w:tr w:rsidR="00ED3001" w14:paraId="59965B51" w14:textId="77777777" w:rsidTr="00522287">
        <w:tc>
          <w:tcPr>
            <w:tcW w:w="2848" w:type="dxa"/>
          </w:tcPr>
          <w:p w14:paraId="790E5CE8" w14:textId="77777777" w:rsidR="00ED3001" w:rsidRPr="00471D8C" w:rsidRDefault="00ED3001" w:rsidP="00522287">
            <w:pPr>
              <w:rPr>
                <w:rFonts w:asciiTheme="minorHAnsi" w:hAnsiTheme="minorHAnsi" w:cstheme="minorHAnsi"/>
                <w:sz w:val="22"/>
                <w:szCs w:val="22"/>
              </w:rPr>
            </w:pPr>
            <w:r w:rsidRPr="00471D8C">
              <w:rPr>
                <w:rFonts w:asciiTheme="minorHAnsi" w:hAnsiTheme="minorHAnsi" w:cstheme="minorHAnsi"/>
                <w:sz w:val="22"/>
                <w:szCs w:val="22"/>
              </w:rPr>
              <w:t>Small group</w:t>
            </w:r>
            <w:r>
              <w:rPr>
                <w:rFonts w:asciiTheme="minorHAnsi" w:hAnsiTheme="minorHAnsi" w:cstheme="minorHAnsi"/>
                <w:sz w:val="22"/>
                <w:szCs w:val="22"/>
              </w:rPr>
              <w:t>, multi-professional,</w:t>
            </w:r>
            <w:r w:rsidRPr="00471D8C">
              <w:rPr>
                <w:rFonts w:asciiTheme="minorHAnsi" w:hAnsiTheme="minorHAnsi" w:cstheme="minorHAnsi"/>
                <w:sz w:val="22"/>
                <w:szCs w:val="22"/>
              </w:rPr>
              <w:t xml:space="preserve"> </w:t>
            </w:r>
            <w:r>
              <w:rPr>
                <w:rFonts w:asciiTheme="minorHAnsi" w:hAnsiTheme="minorHAnsi" w:cstheme="minorHAnsi"/>
                <w:sz w:val="22"/>
                <w:szCs w:val="22"/>
              </w:rPr>
              <w:t xml:space="preserve">and peer </w:t>
            </w:r>
            <w:r w:rsidRPr="00471D8C">
              <w:rPr>
                <w:rFonts w:asciiTheme="minorHAnsi" w:hAnsiTheme="minorHAnsi" w:cstheme="minorHAnsi"/>
                <w:sz w:val="22"/>
                <w:szCs w:val="22"/>
              </w:rPr>
              <w:t xml:space="preserve">learning </w:t>
            </w:r>
          </w:p>
        </w:tc>
        <w:tc>
          <w:tcPr>
            <w:tcW w:w="6162" w:type="dxa"/>
          </w:tcPr>
          <w:p w14:paraId="370F1B48" w14:textId="77777777" w:rsidR="00ED3001" w:rsidRPr="00471D8C" w:rsidRDefault="00ED3001" w:rsidP="00522287">
            <w:pPr>
              <w:rPr>
                <w:rFonts w:asciiTheme="minorHAnsi" w:hAnsiTheme="minorHAnsi" w:cstheme="minorHAnsi"/>
                <w:sz w:val="22"/>
                <w:szCs w:val="22"/>
              </w:rPr>
            </w:pPr>
            <w:r>
              <w:rPr>
                <w:rFonts w:asciiTheme="minorHAnsi" w:hAnsiTheme="minorHAnsi" w:cstheme="minorHAnsi"/>
                <w:sz w:val="22"/>
                <w:szCs w:val="22"/>
              </w:rPr>
              <w:t>Peer learning can have a powerful influence on enhancing professional development. It enables sharing experiences in care and support planning and provides the opportunity of learning together, as an active learning set</w:t>
            </w:r>
          </w:p>
        </w:tc>
      </w:tr>
      <w:tr w:rsidR="00ED3001" w14:paraId="6545D126" w14:textId="77777777" w:rsidTr="00522287">
        <w:tc>
          <w:tcPr>
            <w:tcW w:w="2848" w:type="dxa"/>
          </w:tcPr>
          <w:p w14:paraId="783A1B2C" w14:textId="77777777" w:rsidR="00ED3001" w:rsidRPr="00471D8C" w:rsidRDefault="00ED3001" w:rsidP="00522287">
            <w:pPr>
              <w:rPr>
                <w:rFonts w:asciiTheme="minorHAnsi" w:hAnsiTheme="minorHAnsi" w:cstheme="minorHAnsi"/>
                <w:sz w:val="22"/>
                <w:szCs w:val="22"/>
              </w:rPr>
            </w:pPr>
            <w:r w:rsidRPr="00471D8C">
              <w:rPr>
                <w:rFonts w:asciiTheme="minorHAnsi" w:hAnsiTheme="minorHAnsi" w:cstheme="minorHAnsi"/>
                <w:sz w:val="22"/>
                <w:szCs w:val="22"/>
              </w:rPr>
              <w:t>Supervision and Mentoring</w:t>
            </w:r>
          </w:p>
          <w:p w14:paraId="683164A3" w14:textId="77777777" w:rsidR="00ED3001" w:rsidRPr="00471D8C" w:rsidRDefault="00ED3001" w:rsidP="00522287">
            <w:pPr>
              <w:rPr>
                <w:rFonts w:asciiTheme="minorHAnsi" w:hAnsiTheme="minorHAnsi" w:cstheme="minorHAnsi"/>
                <w:sz w:val="22"/>
                <w:szCs w:val="22"/>
              </w:rPr>
            </w:pPr>
          </w:p>
        </w:tc>
        <w:tc>
          <w:tcPr>
            <w:tcW w:w="6162" w:type="dxa"/>
          </w:tcPr>
          <w:p w14:paraId="49EEB295" w14:textId="77777777" w:rsidR="00ED3001" w:rsidRPr="00471D8C" w:rsidRDefault="00ED3001" w:rsidP="00522287">
            <w:pPr>
              <w:rPr>
                <w:rFonts w:asciiTheme="minorHAnsi" w:hAnsiTheme="minorHAnsi" w:cstheme="minorHAnsi"/>
                <w:sz w:val="22"/>
                <w:szCs w:val="22"/>
              </w:rPr>
            </w:pPr>
            <w:r>
              <w:rPr>
                <w:rFonts w:asciiTheme="minorHAnsi" w:hAnsiTheme="minorHAnsi" w:cstheme="minorHAnsi"/>
                <w:sz w:val="22"/>
                <w:szCs w:val="22"/>
              </w:rPr>
              <w:t>Provides the means of monitoring professional progress, role-modelling, and facilitates reflective practice through formative and summative feedback</w:t>
            </w:r>
          </w:p>
        </w:tc>
      </w:tr>
    </w:tbl>
    <w:p w14:paraId="42758289" w14:textId="77777777" w:rsidR="00ED3001" w:rsidRDefault="00ED3001" w:rsidP="00ED3001">
      <w:pPr>
        <w:rPr>
          <w:rFonts w:asciiTheme="majorHAnsi" w:hAnsiTheme="majorHAnsi" w:cstheme="majorHAnsi"/>
          <w:b/>
          <w:bCs/>
          <w:color w:val="000000" w:themeColor="text1"/>
          <w:sz w:val="22"/>
          <w:szCs w:val="22"/>
        </w:rPr>
      </w:pPr>
    </w:p>
    <w:p w14:paraId="311D928B" w14:textId="77777777" w:rsidR="00ED3001" w:rsidRPr="00046321" w:rsidRDefault="00ED3001" w:rsidP="00ED3001">
      <w:pPr>
        <w:rPr>
          <w:rFonts w:asciiTheme="majorHAnsi" w:hAnsiTheme="majorHAnsi" w:cstheme="majorHAnsi"/>
          <w:b/>
          <w:bCs/>
          <w:sz w:val="28"/>
          <w:szCs w:val="28"/>
        </w:rPr>
      </w:pPr>
    </w:p>
    <w:p w14:paraId="568BB0FE" w14:textId="77777777" w:rsidR="00ED3001" w:rsidRDefault="00ED3001" w:rsidP="00ED3001">
      <w:pPr>
        <w:rPr>
          <w:rFonts w:asciiTheme="majorHAnsi" w:hAnsiTheme="majorHAnsi" w:cstheme="majorHAnsi"/>
          <w:b/>
          <w:bCs/>
          <w:color w:val="000000" w:themeColor="text1"/>
          <w:sz w:val="22"/>
          <w:szCs w:val="22"/>
        </w:rPr>
      </w:pPr>
      <w:r>
        <w:rPr>
          <w:rFonts w:asciiTheme="majorHAnsi" w:hAnsiTheme="majorHAnsi" w:cstheme="majorHAnsi"/>
          <w:b/>
          <w:bCs/>
          <w:color w:val="000000" w:themeColor="text1"/>
          <w:sz w:val="22"/>
          <w:szCs w:val="22"/>
        </w:rPr>
        <w:lastRenderedPageBreak/>
        <w:t>Standards for training</w:t>
      </w:r>
    </w:p>
    <w:p w14:paraId="4811D996" w14:textId="77777777" w:rsidR="00ED3001" w:rsidRDefault="00ED3001" w:rsidP="00ED3001">
      <w:pPr>
        <w:rPr>
          <w:rFonts w:asciiTheme="majorHAnsi" w:hAnsiTheme="majorHAnsi" w:cstheme="majorHAnsi"/>
          <w:b/>
          <w:bCs/>
          <w:color w:val="000000" w:themeColor="text1"/>
          <w:sz w:val="22"/>
          <w:szCs w:val="22"/>
        </w:rPr>
      </w:pPr>
    </w:p>
    <w:p w14:paraId="6FD53D1C" w14:textId="77777777" w:rsidR="00ED3001" w:rsidRDefault="00ED3001" w:rsidP="00ED3001">
      <w:pPr>
        <w:rPr>
          <w:rFonts w:asciiTheme="minorHAnsi" w:hAnsiTheme="minorHAnsi" w:cstheme="minorHAnsi"/>
          <w:sz w:val="22"/>
          <w:szCs w:val="22"/>
        </w:rPr>
      </w:pPr>
      <w:r w:rsidRPr="00E22522">
        <w:rPr>
          <w:rFonts w:asciiTheme="minorHAnsi" w:hAnsiTheme="minorHAnsi" w:cstheme="minorHAnsi"/>
          <w:sz w:val="22"/>
          <w:szCs w:val="22"/>
        </w:rPr>
        <w:t xml:space="preserve">Training </w:t>
      </w:r>
      <w:r>
        <w:rPr>
          <w:rFonts w:asciiTheme="minorHAnsi" w:hAnsiTheme="minorHAnsi" w:cstheme="minorHAnsi"/>
          <w:sz w:val="22"/>
          <w:szCs w:val="22"/>
        </w:rPr>
        <w:t>courses</w:t>
      </w:r>
      <w:r w:rsidRPr="00E22522">
        <w:rPr>
          <w:rFonts w:asciiTheme="minorHAnsi" w:hAnsiTheme="minorHAnsi" w:cstheme="minorHAnsi"/>
          <w:sz w:val="22"/>
          <w:szCs w:val="22"/>
        </w:rPr>
        <w:t xml:space="preserve"> should satisfy the following requirements at the appropriate levels </w:t>
      </w:r>
      <w:r>
        <w:rPr>
          <w:rFonts w:asciiTheme="minorHAnsi" w:hAnsiTheme="minorHAnsi" w:cstheme="minorHAnsi"/>
          <w:sz w:val="22"/>
          <w:szCs w:val="22"/>
        </w:rPr>
        <w:t xml:space="preserve">of learning </w:t>
      </w:r>
      <w:r w:rsidRPr="00E22522">
        <w:rPr>
          <w:rFonts w:asciiTheme="minorHAnsi" w:hAnsiTheme="minorHAnsi" w:cstheme="minorHAnsi"/>
          <w:sz w:val="22"/>
          <w:szCs w:val="22"/>
        </w:rPr>
        <w:t>described above</w:t>
      </w:r>
    </w:p>
    <w:p w14:paraId="0F5A3E59" w14:textId="77777777" w:rsidR="00ED3001" w:rsidRDefault="00ED3001" w:rsidP="00ED3001">
      <w:pPr>
        <w:rPr>
          <w:rFonts w:asciiTheme="majorHAnsi" w:hAnsiTheme="majorHAnsi" w:cstheme="majorHAnsi"/>
          <w:b/>
          <w:bCs/>
          <w:color w:val="000000" w:themeColor="text1"/>
          <w:sz w:val="22"/>
          <w:szCs w:val="22"/>
        </w:rPr>
      </w:pPr>
    </w:p>
    <w:tbl>
      <w:tblPr>
        <w:tblStyle w:val="TableGrid"/>
        <w:tblW w:w="0" w:type="auto"/>
        <w:tblLook w:val="04A0" w:firstRow="1" w:lastRow="0" w:firstColumn="1" w:lastColumn="0" w:noHBand="0" w:noVBand="1"/>
      </w:tblPr>
      <w:tblGrid>
        <w:gridCol w:w="3256"/>
        <w:gridCol w:w="5754"/>
      </w:tblGrid>
      <w:tr w:rsidR="002F7E6E" w14:paraId="6C814B4A" w14:textId="77777777" w:rsidTr="007C7B9B">
        <w:tc>
          <w:tcPr>
            <w:tcW w:w="3256" w:type="dxa"/>
          </w:tcPr>
          <w:p w14:paraId="4A1CEEF3" w14:textId="77777777" w:rsidR="002F7E6E" w:rsidRPr="002F7E6E" w:rsidRDefault="002F7E6E" w:rsidP="007C7B9B">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Course Design</w:t>
            </w:r>
          </w:p>
        </w:tc>
        <w:tc>
          <w:tcPr>
            <w:tcW w:w="5754" w:type="dxa"/>
          </w:tcPr>
          <w:p w14:paraId="51654E34" w14:textId="3C86570A" w:rsidR="00D35CB8" w:rsidRDefault="00D35CB8"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 xml:space="preserve">Evidence-based curriculum including patient experience </w:t>
            </w:r>
          </w:p>
          <w:p w14:paraId="3676005A" w14:textId="38D01A90" w:rsidR="00D35CB8" w:rsidRPr="00990AE9" w:rsidRDefault="00D35CB8" w:rsidP="00EE12D0">
            <w:pPr>
              <w:pStyle w:val="NormalWeb"/>
              <w:numPr>
                <w:ilvl w:val="0"/>
                <w:numId w:val="17"/>
              </w:numPr>
              <w:rPr>
                <w:rFonts w:asciiTheme="minorHAnsi" w:hAnsiTheme="minorHAnsi" w:cstheme="minorHAnsi"/>
                <w:color w:val="000000" w:themeColor="text1"/>
                <w:sz w:val="22"/>
                <w:szCs w:val="22"/>
              </w:rPr>
            </w:pPr>
            <w:r w:rsidRPr="004272FC">
              <w:rPr>
                <w:rFonts w:asciiTheme="minorHAnsi" w:hAnsiTheme="minorHAnsi" w:cstheme="minorHAnsi"/>
                <w:sz w:val="22"/>
                <w:szCs w:val="22"/>
              </w:rPr>
              <w:t>Embed</w:t>
            </w:r>
            <w:r>
              <w:rPr>
                <w:rFonts w:asciiTheme="minorHAnsi" w:hAnsiTheme="minorHAnsi" w:cstheme="minorHAnsi"/>
                <w:sz w:val="22"/>
                <w:szCs w:val="22"/>
              </w:rPr>
              <w:t xml:space="preserve"> </w:t>
            </w:r>
            <w:r w:rsidRPr="004272FC">
              <w:rPr>
                <w:rFonts w:asciiTheme="minorHAnsi" w:hAnsiTheme="minorHAnsi" w:cstheme="minorHAnsi"/>
                <w:sz w:val="22"/>
                <w:szCs w:val="22"/>
              </w:rPr>
              <w:t xml:space="preserve">an introduction to </w:t>
            </w:r>
            <w:r>
              <w:rPr>
                <w:rFonts w:asciiTheme="minorHAnsi" w:hAnsiTheme="minorHAnsi" w:cstheme="minorHAnsi"/>
                <w:sz w:val="22"/>
                <w:szCs w:val="22"/>
              </w:rPr>
              <w:t xml:space="preserve">the principles of social prescribing </w:t>
            </w:r>
            <w:r w:rsidRPr="004272FC">
              <w:rPr>
                <w:rFonts w:asciiTheme="minorHAnsi" w:hAnsiTheme="minorHAnsi" w:cstheme="minorHAnsi"/>
                <w:sz w:val="22"/>
                <w:szCs w:val="22"/>
              </w:rPr>
              <w:t xml:space="preserve">skills in the core curriculum </w:t>
            </w:r>
          </w:p>
          <w:p w14:paraId="67F83FE7" w14:textId="205BCCE5" w:rsidR="00D35CB8" w:rsidRDefault="00D35CB8" w:rsidP="00EE12D0">
            <w:pPr>
              <w:pStyle w:val="NormalWeb"/>
              <w:numPr>
                <w:ilvl w:val="0"/>
                <w:numId w:val="1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Reflects the role of community support in local and national strategies for systems and pathways of care</w:t>
            </w:r>
          </w:p>
          <w:p w14:paraId="39B87E80" w14:textId="77777777" w:rsidR="00D35CB8" w:rsidRDefault="00D35CB8" w:rsidP="00EE12D0">
            <w:pPr>
              <w:pStyle w:val="NormalWeb"/>
              <w:numPr>
                <w:ilvl w:val="0"/>
                <w:numId w:val="1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Addresses the specific needs of, and actively engages with a defined group of learners</w:t>
            </w:r>
          </w:p>
          <w:p w14:paraId="5307C79A" w14:textId="19296894" w:rsidR="002F7E6E" w:rsidRPr="00D35CB8" w:rsidRDefault="00D35CB8" w:rsidP="00EE12D0">
            <w:pPr>
              <w:pStyle w:val="ListParagraph"/>
              <w:numPr>
                <w:ilvl w:val="0"/>
                <w:numId w:val="17"/>
              </w:numPr>
              <w:ind w:hanging="274"/>
              <w:rPr>
                <w:rFonts w:asciiTheme="minorHAnsi" w:hAnsiTheme="minorHAnsi" w:cstheme="minorHAnsi"/>
                <w:sz w:val="22"/>
                <w:szCs w:val="22"/>
              </w:rPr>
            </w:pPr>
            <w:r>
              <w:rPr>
                <w:rFonts w:asciiTheme="minorHAnsi" w:hAnsiTheme="minorHAnsi" w:cstheme="minorHAnsi"/>
                <w:color w:val="000000" w:themeColor="text1"/>
                <w:sz w:val="22"/>
                <w:szCs w:val="22"/>
              </w:rPr>
              <w:t xml:space="preserve">The structure allows sufficient time for meaningful experience of Shared Decision-Making – such as a </w:t>
            </w:r>
            <w:r w:rsidR="00787094">
              <w:rPr>
                <w:rFonts w:asciiTheme="minorHAnsi" w:hAnsiTheme="minorHAnsi" w:cstheme="minorHAnsi"/>
                <w:color w:val="000000" w:themeColor="text1"/>
                <w:sz w:val="22"/>
                <w:szCs w:val="22"/>
              </w:rPr>
              <w:t>c</w:t>
            </w:r>
            <w:r w:rsidR="00787094">
              <w:rPr>
                <w:rFonts w:asciiTheme="minorHAnsi" w:hAnsiTheme="minorHAnsi" w:cstheme="minorHAnsi"/>
                <w:sz w:val="22"/>
                <w:szCs w:val="22"/>
              </w:rPr>
              <w:t>ourse structure</w:t>
            </w:r>
            <w:r>
              <w:rPr>
                <w:rFonts w:asciiTheme="minorHAnsi" w:hAnsiTheme="minorHAnsi"/>
                <w:sz w:val="22"/>
              </w:rPr>
              <w:t xml:space="preserve"> of </w:t>
            </w:r>
            <w:r w:rsidR="00787094">
              <w:rPr>
                <w:rFonts w:asciiTheme="minorHAnsi" w:hAnsiTheme="minorHAnsi" w:cstheme="minorHAnsi"/>
                <w:sz w:val="22"/>
                <w:szCs w:val="22"/>
              </w:rPr>
              <w:t>a core programme</w:t>
            </w:r>
            <w:r>
              <w:rPr>
                <w:rFonts w:asciiTheme="minorHAnsi" w:hAnsiTheme="minorHAnsi"/>
                <w:sz w:val="22"/>
              </w:rPr>
              <w:t xml:space="preserve"> with </w:t>
            </w:r>
            <w:r w:rsidR="00787094">
              <w:rPr>
                <w:rFonts w:asciiTheme="minorHAnsi" w:hAnsiTheme="minorHAnsi" w:cstheme="minorHAnsi"/>
                <w:sz w:val="22"/>
                <w:szCs w:val="22"/>
              </w:rPr>
              <w:t>timetabled ongoing developmental</w:t>
            </w:r>
            <w:r>
              <w:rPr>
                <w:rFonts w:asciiTheme="minorHAnsi" w:hAnsiTheme="minorHAnsi"/>
                <w:sz w:val="22"/>
              </w:rPr>
              <w:t xml:space="preserve"> activities</w:t>
            </w:r>
          </w:p>
        </w:tc>
      </w:tr>
      <w:tr w:rsidR="002F7E6E" w14:paraId="515FA17B" w14:textId="77777777" w:rsidTr="007C7B9B">
        <w:tc>
          <w:tcPr>
            <w:tcW w:w="3256" w:type="dxa"/>
          </w:tcPr>
          <w:p w14:paraId="373248C0" w14:textId="77777777" w:rsidR="002F7E6E" w:rsidRPr="002F7E6E" w:rsidRDefault="002F7E6E" w:rsidP="007C7B9B">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Course Delivery</w:t>
            </w:r>
          </w:p>
        </w:tc>
        <w:tc>
          <w:tcPr>
            <w:tcW w:w="5754" w:type="dxa"/>
          </w:tcPr>
          <w:p w14:paraId="1799CDA9" w14:textId="6A1D9578" w:rsidR="00D35CB8" w:rsidRDefault="00D35CB8"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 xml:space="preserve">Proactive and transparent planning has been undertaken which includes expert facilitation in </w:t>
            </w:r>
            <w:r w:rsidR="00266167">
              <w:rPr>
                <w:rFonts w:asciiTheme="minorHAnsi" w:hAnsiTheme="minorHAnsi" w:cstheme="minorHAnsi"/>
                <w:sz w:val="22"/>
                <w:szCs w:val="22"/>
              </w:rPr>
              <w:t>Social Prescribing and Support Planning</w:t>
            </w:r>
          </w:p>
          <w:p w14:paraId="02739CDF" w14:textId="77777777" w:rsidR="00D35CB8" w:rsidRDefault="00D35CB8"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 xml:space="preserve">Signpost to relevant </w:t>
            </w:r>
            <w:r w:rsidRPr="00163D95">
              <w:rPr>
                <w:rFonts w:asciiTheme="minorHAnsi" w:hAnsiTheme="minorHAnsi" w:cstheme="minorHAnsi"/>
                <w:sz w:val="22"/>
                <w:szCs w:val="22"/>
              </w:rPr>
              <w:t>e-learning</w:t>
            </w:r>
            <w:r>
              <w:rPr>
                <w:rFonts w:asciiTheme="minorHAnsi" w:hAnsiTheme="minorHAnsi" w:cstheme="minorHAnsi"/>
                <w:sz w:val="22"/>
                <w:szCs w:val="22"/>
              </w:rPr>
              <w:t xml:space="preserve"> resources for support planning with recorded</w:t>
            </w:r>
            <w:r w:rsidRPr="00E22522">
              <w:rPr>
                <w:rFonts w:asciiTheme="minorHAnsi" w:hAnsiTheme="minorHAnsi" w:cstheme="minorHAnsi"/>
                <w:sz w:val="22"/>
                <w:szCs w:val="22"/>
              </w:rPr>
              <w:t xml:space="preserve"> evidence </w:t>
            </w:r>
            <w:r>
              <w:rPr>
                <w:rFonts w:asciiTheme="minorHAnsi" w:hAnsiTheme="minorHAnsi" w:cstheme="minorHAnsi"/>
                <w:sz w:val="22"/>
                <w:szCs w:val="22"/>
              </w:rPr>
              <w:t xml:space="preserve">of </w:t>
            </w:r>
            <w:r w:rsidRPr="00E22522">
              <w:rPr>
                <w:rFonts w:asciiTheme="minorHAnsi" w:hAnsiTheme="minorHAnsi" w:cstheme="minorHAnsi"/>
                <w:sz w:val="22"/>
                <w:szCs w:val="22"/>
              </w:rPr>
              <w:t>achievement</w:t>
            </w:r>
            <w:r>
              <w:rPr>
                <w:rFonts w:asciiTheme="minorHAnsi" w:hAnsiTheme="minorHAnsi" w:cstheme="minorHAnsi"/>
                <w:sz w:val="22"/>
                <w:szCs w:val="22"/>
              </w:rPr>
              <w:t xml:space="preserve"> of knowledge at the appropriate level</w:t>
            </w:r>
          </w:p>
          <w:p w14:paraId="2855CDA3" w14:textId="77777777" w:rsidR="00D35CB8" w:rsidRDefault="00D35CB8"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Practical experiential learning is provided, based on existing levels of experience within the group.</w:t>
            </w:r>
          </w:p>
          <w:p w14:paraId="7EBEA9A6" w14:textId="77777777" w:rsidR="00D35CB8" w:rsidRPr="004E4450" w:rsidRDefault="00D35CB8"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Sufficient level of challenge within a safe and supportive environment to encourage active participation</w:t>
            </w:r>
          </w:p>
          <w:p w14:paraId="720A8D8D" w14:textId="0723D832" w:rsidR="00BE675E" w:rsidRDefault="00D35CB8"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P</w:t>
            </w:r>
            <w:r w:rsidRPr="00D35CB8">
              <w:rPr>
                <w:rFonts w:asciiTheme="minorHAnsi" w:hAnsiTheme="minorHAnsi" w:cstheme="minorHAnsi"/>
                <w:sz w:val="22"/>
                <w:szCs w:val="22"/>
              </w:rPr>
              <w:t xml:space="preserve">rovide opportunities for practice through face to face workshops, simulated modalities and in the </w:t>
            </w:r>
            <w:r w:rsidR="00266167">
              <w:rPr>
                <w:rFonts w:asciiTheme="minorHAnsi" w:hAnsiTheme="minorHAnsi" w:cstheme="minorHAnsi"/>
                <w:sz w:val="22"/>
                <w:szCs w:val="22"/>
              </w:rPr>
              <w:t>workplace</w:t>
            </w:r>
          </w:p>
          <w:p w14:paraId="1F1DB2C3" w14:textId="0CD9E430" w:rsidR="002F7E6E" w:rsidRPr="00266167" w:rsidRDefault="00266167" w:rsidP="00EE12D0">
            <w:pPr>
              <w:pStyle w:val="NormalWeb"/>
              <w:numPr>
                <w:ilvl w:val="0"/>
                <w:numId w:val="17"/>
              </w:numPr>
              <w:rPr>
                <w:rFonts w:asciiTheme="minorHAnsi" w:hAnsiTheme="minorHAnsi" w:cstheme="minorHAnsi"/>
                <w:sz w:val="22"/>
                <w:szCs w:val="22"/>
              </w:rPr>
            </w:pPr>
            <w:r>
              <w:rPr>
                <w:rFonts w:asciiTheme="minorHAnsi" w:hAnsiTheme="minorHAnsi" w:cstheme="minorHAnsi"/>
                <w:sz w:val="22"/>
                <w:szCs w:val="22"/>
              </w:rPr>
              <w:t>F</w:t>
            </w:r>
            <w:r w:rsidRPr="00462777">
              <w:rPr>
                <w:rFonts w:asciiTheme="minorHAnsi" w:hAnsiTheme="minorHAnsi" w:cstheme="minorHAnsi"/>
                <w:sz w:val="22"/>
                <w:szCs w:val="22"/>
              </w:rPr>
              <w:t xml:space="preserve">ormative assessment and </w:t>
            </w:r>
            <w:r>
              <w:rPr>
                <w:rFonts w:asciiTheme="minorHAnsi" w:hAnsiTheme="minorHAnsi" w:cstheme="minorHAnsi"/>
                <w:sz w:val="22"/>
                <w:szCs w:val="22"/>
              </w:rPr>
              <w:t xml:space="preserve">support of learners with a summative sign off process for </w:t>
            </w:r>
            <w:r w:rsidRPr="00462777">
              <w:rPr>
                <w:rFonts w:asciiTheme="minorHAnsi" w:hAnsiTheme="minorHAnsi" w:cstheme="minorHAnsi"/>
                <w:sz w:val="22"/>
                <w:szCs w:val="22"/>
              </w:rPr>
              <w:t>satisfactory completion</w:t>
            </w:r>
            <w:r>
              <w:rPr>
                <w:rFonts w:asciiTheme="minorHAnsi" w:hAnsiTheme="minorHAnsi" w:cstheme="minorHAnsi"/>
                <w:sz w:val="22"/>
                <w:szCs w:val="22"/>
              </w:rPr>
              <w:t>.</w:t>
            </w:r>
          </w:p>
        </w:tc>
      </w:tr>
      <w:tr w:rsidR="00635853" w14:paraId="36A82165" w14:textId="77777777" w:rsidTr="007C7B9B">
        <w:tc>
          <w:tcPr>
            <w:tcW w:w="3256" w:type="dxa"/>
          </w:tcPr>
          <w:p w14:paraId="5CC2BFD4" w14:textId="77777777" w:rsidR="00635853" w:rsidRPr="002F7E6E" w:rsidRDefault="00635853" w:rsidP="00635853">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Monitoring and Evaluation</w:t>
            </w:r>
          </w:p>
        </w:tc>
        <w:tc>
          <w:tcPr>
            <w:tcW w:w="5754" w:type="dxa"/>
          </w:tcPr>
          <w:p w14:paraId="3D83E5BB" w14:textId="77777777" w:rsidR="00635853" w:rsidRPr="00B2623B" w:rsidRDefault="00635853"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Attendance, attrition, and completion data recorded.</w:t>
            </w:r>
          </w:p>
          <w:p w14:paraId="08110670" w14:textId="77777777" w:rsidR="00635853" w:rsidRPr="00B2623B" w:rsidRDefault="00635853"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Peer and external review of training quality is sought</w:t>
            </w:r>
          </w:p>
          <w:p w14:paraId="10309F74" w14:textId="77777777" w:rsidR="00635853" w:rsidRPr="00BA2E90" w:rsidRDefault="00635853"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Feedback is used to inform future improvements.</w:t>
            </w:r>
          </w:p>
          <w:p w14:paraId="3461D16D" w14:textId="77777777" w:rsidR="00635853" w:rsidRDefault="00635853"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Cultural factors, Inclusion, Equality and Diversity are all considered.</w:t>
            </w:r>
          </w:p>
          <w:p w14:paraId="3646012E" w14:textId="27AC037D" w:rsidR="00635853" w:rsidRPr="00BE675E" w:rsidRDefault="00635853" w:rsidP="00EE12D0">
            <w:pPr>
              <w:pStyle w:val="ListParagraph"/>
              <w:numPr>
                <w:ilvl w:val="0"/>
                <w:numId w:val="1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Impact evaluation of outcomes in practice with sharing of good practice and data.</w:t>
            </w:r>
          </w:p>
        </w:tc>
      </w:tr>
      <w:tr w:rsidR="00635853" w14:paraId="0F735D3F" w14:textId="77777777" w:rsidTr="007C7B9B">
        <w:tc>
          <w:tcPr>
            <w:tcW w:w="3256" w:type="dxa"/>
          </w:tcPr>
          <w:p w14:paraId="6B15F7CE" w14:textId="77777777" w:rsidR="00635853" w:rsidRPr="002F7E6E" w:rsidRDefault="00635853" w:rsidP="00635853">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Sustainability</w:t>
            </w:r>
          </w:p>
        </w:tc>
        <w:tc>
          <w:tcPr>
            <w:tcW w:w="5754" w:type="dxa"/>
          </w:tcPr>
          <w:p w14:paraId="0D0E916E" w14:textId="77777777" w:rsidR="00635853" w:rsidRDefault="00635853"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Cascaded model to widen local training faculty with expertise in consultation and communication skills</w:t>
            </w:r>
          </w:p>
          <w:p w14:paraId="02EDD339" w14:textId="77777777" w:rsidR="00635853" w:rsidRDefault="00635853"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Identifying local champions and leaders.</w:t>
            </w:r>
          </w:p>
          <w:p w14:paraId="44D08B0D" w14:textId="78CCF643" w:rsidR="00635853" w:rsidRPr="00981997" w:rsidRDefault="00635853" w:rsidP="00EE12D0">
            <w:pPr>
              <w:pStyle w:val="ListParagraph"/>
              <w:numPr>
                <w:ilvl w:val="0"/>
                <w:numId w:val="69"/>
              </w:numPr>
              <w:rPr>
                <w:rFonts w:asciiTheme="minorHAnsi" w:hAnsiTheme="minorHAnsi" w:cstheme="minorHAnsi"/>
                <w:color w:val="000000" w:themeColor="text1"/>
                <w:sz w:val="22"/>
                <w:szCs w:val="22"/>
              </w:rPr>
            </w:pPr>
            <w:r w:rsidRPr="00981997">
              <w:rPr>
                <w:rFonts w:asciiTheme="minorHAnsi" w:hAnsiTheme="minorHAnsi" w:cstheme="minorHAnsi"/>
                <w:color w:val="000000" w:themeColor="text1"/>
                <w:sz w:val="22"/>
                <w:szCs w:val="22"/>
              </w:rPr>
              <w:t>Financial viability for future developments</w:t>
            </w:r>
          </w:p>
        </w:tc>
      </w:tr>
    </w:tbl>
    <w:p w14:paraId="1416A218" w14:textId="57CD0676" w:rsidR="00ED3001" w:rsidRDefault="00ED3001" w:rsidP="00ED3001">
      <w:pPr>
        <w:rPr>
          <w:rFonts w:asciiTheme="majorHAnsi" w:hAnsiTheme="majorHAnsi" w:cstheme="majorHAnsi"/>
          <w:b/>
          <w:bCs/>
          <w:color w:val="000000" w:themeColor="text1"/>
          <w:sz w:val="22"/>
          <w:szCs w:val="22"/>
        </w:rPr>
      </w:pPr>
    </w:p>
    <w:p w14:paraId="6F7DCF21" w14:textId="77777777" w:rsidR="002F7E6E" w:rsidRDefault="002F7E6E" w:rsidP="00ED3001">
      <w:pPr>
        <w:rPr>
          <w:rFonts w:asciiTheme="majorHAnsi" w:hAnsiTheme="majorHAnsi" w:cstheme="majorHAnsi"/>
          <w:b/>
          <w:bCs/>
          <w:color w:val="000000" w:themeColor="text1"/>
          <w:sz w:val="22"/>
          <w:szCs w:val="22"/>
        </w:rPr>
      </w:pPr>
    </w:p>
    <w:p w14:paraId="43552A51" w14:textId="77777777" w:rsidR="00ED3001" w:rsidRPr="00BE675E" w:rsidRDefault="00ED3001" w:rsidP="00ED3001">
      <w:pPr>
        <w:rPr>
          <w:rFonts w:asciiTheme="majorHAnsi" w:hAnsiTheme="majorHAnsi" w:cstheme="majorHAnsi"/>
          <w:b/>
          <w:bCs/>
          <w:color w:val="538135" w:themeColor="accent6" w:themeShade="BF"/>
          <w:sz w:val="22"/>
          <w:szCs w:val="22"/>
        </w:rPr>
      </w:pPr>
      <w:r w:rsidRPr="00BE675E">
        <w:rPr>
          <w:rFonts w:asciiTheme="majorHAnsi" w:hAnsiTheme="majorHAnsi" w:cstheme="majorHAnsi"/>
          <w:b/>
          <w:bCs/>
          <w:color w:val="538135" w:themeColor="accent6" w:themeShade="BF"/>
          <w:sz w:val="22"/>
          <w:szCs w:val="22"/>
        </w:rPr>
        <w:t>Suggestions for advanced modules</w:t>
      </w:r>
    </w:p>
    <w:p w14:paraId="354536B9" w14:textId="77777777" w:rsidR="00ED3001" w:rsidRPr="00BE675E" w:rsidRDefault="00ED3001" w:rsidP="00ED3001">
      <w:pPr>
        <w:rPr>
          <w:rFonts w:asciiTheme="majorHAnsi" w:hAnsiTheme="majorHAnsi" w:cstheme="majorHAnsi"/>
          <w:b/>
          <w:bCs/>
          <w:color w:val="538135" w:themeColor="accent6" w:themeShade="BF"/>
          <w:sz w:val="22"/>
          <w:szCs w:val="22"/>
        </w:rPr>
      </w:pPr>
      <w:r w:rsidRPr="00BE675E">
        <w:rPr>
          <w:rFonts w:asciiTheme="majorHAnsi" w:hAnsiTheme="majorHAnsi" w:cstheme="majorHAnsi"/>
          <w:b/>
          <w:bCs/>
          <w:color w:val="538135" w:themeColor="accent6" w:themeShade="BF"/>
          <w:sz w:val="22"/>
          <w:szCs w:val="22"/>
        </w:rPr>
        <w:t>tbc</w:t>
      </w:r>
    </w:p>
    <w:p w14:paraId="3B51341E" w14:textId="77777777" w:rsidR="00ED3001" w:rsidRPr="00046321" w:rsidRDefault="00ED3001" w:rsidP="00ED3001">
      <w:pPr>
        <w:rPr>
          <w:rFonts w:asciiTheme="majorHAnsi" w:hAnsiTheme="majorHAnsi" w:cstheme="majorHAnsi"/>
          <w:b/>
          <w:bCs/>
          <w:sz w:val="28"/>
          <w:szCs w:val="28"/>
        </w:rPr>
      </w:pPr>
    </w:p>
    <w:p w14:paraId="4187C3C1" w14:textId="106DA2CD" w:rsidR="00E9294E" w:rsidRPr="00046321" w:rsidRDefault="00E9294E" w:rsidP="0033320B">
      <w:pPr>
        <w:rPr>
          <w:rFonts w:asciiTheme="majorHAnsi" w:hAnsiTheme="majorHAnsi" w:cstheme="majorHAnsi"/>
          <w:b/>
          <w:bCs/>
          <w:sz w:val="28"/>
          <w:szCs w:val="28"/>
        </w:rPr>
      </w:pPr>
    </w:p>
    <w:p w14:paraId="25A23100" w14:textId="135B3AA1" w:rsidR="00796890" w:rsidRPr="004028E2" w:rsidRDefault="00796890">
      <w:pPr>
        <w:rPr>
          <w:rFonts w:asciiTheme="majorHAnsi" w:hAnsiTheme="majorHAnsi" w:cstheme="majorHAnsi"/>
        </w:rPr>
      </w:pPr>
    </w:p>
    <w:p w14:paraId="5501732B" w14:textId="7084A507" w:rsidR="00796890" w:rsidRPr="005242BC" w:rsidRDefault="00A31DD9" w:rsidP="005242BC">
      <w:pPr>
        <w:rPr>
          <w:rFonts w:asciiTheme="minorHAnsi" w:hAnsiTheme="minorHAnsi" w:cstheme="minorHAnsi"/>
          <w:b/>
          <w:bCs/>
          <w:color w:val="2F5496" w:themeColor="accent1" w:themeShade="BF"/>
          <w:sz w:val="28"/>
          <w:szCs w:val="28"/>
        </w:rPr>
      </w:pPr>
      <w:r w:rsidRPr="00A31DD9">
        <w:rPr>
          <w:rFonts w:asciiTheme="minorHAnsi" w:hAnsiTheme="minorHAnsi" w:cstheme="minorHAnsi"/>
          <w:b/>
          <w:bCs/>
          <w:color w:val="2F5496" w:themeColor="accent1" w:themeShade="BF"/>
          <w:sz w:val="28"/>
          <w:szCs w:val="28"/>
        </w:rPr>
        <w:t xml:space="preserve">4. </w:t>
      </w:r>
      <w:r w:rsidR="00796890" w:rsidRPr="005242BC">
        <w:rPr>
          <w:rFonts w:asciiTheme="minorHAnsi" w:hAnsiTheme="minorHAnsi" w:cstheme="minorHAnsi"/>
          <w:b/>
          <w:bCs/>
          <w:color w:val="2F5496" w:themeColor="accent1" w:themeShade="BF"/>
          <w:sz w:val="28"/>
          <w:szCs w:val="28"/>
        </w:rPr>
        <w:t>Supported Self-Management</w:t>
      </w:r>
    </w:p>
    <w:p w14:paraId="5C08E0AA" w14:textId="77777777" w:rsidR="00796890" w:rsidRPr="005242BC" w:rsidRDefault="00796890" w:rsidP="00796890">
      <w:pPr>
        <w:rPr>
          <w:rFonts w:asciiTheme="minorHAnsi" w:hAnsiTheme="minorHAnsi" w:cstheme="minorHAnsi"/>
          <w:b/>
          <w:bCs/>
          <w:color w:val="2F5496" w:themeColor="accent1" w:themeShade="BF"/>
          <w:sz w:val="28"/>
          <w:szCs w:val="28"/>
        </w:rPr>
      </w:pPr>
    </w:p>
    <w:p w14:paraId="3C173D56" w14:textId="77777777" w:rsidR="00AD7715" w:rsidRDefault="00AD7715" w:rsidP="00AD7715">
      <w:pPr>
        <w:rPr>
          <w:rFonts w:asciiTheme="majorHAnsi" w:hAnsiTheme="majorHAnsi" w:cstheme="majorHAnsi"/>
          <w:b/>
          <w:bCs/>
          <w:color w:val="000000" w:themeColor="text1"/>
          <w:sz w:val="22"/>
          <w:szCs w:val="22"/>
        </w:rPr>
      </w:pPr>
      <w:r w:rsidRPr="0057094F">
        <w:rPr>
          <w:rFonts w:asciiTheme="majorHAnsi" w:hAnsiTheme="majorHAnsi" w:cstheme="majorHAnsi"/>
          <w:b/>
          <w:bCs/>
          <w:color w:val="000000" w:themeColor="text1"/>
          <w:sz w:val="22"/>
          <w:szCs w:val="22"/>
        </w:rPr>
        <w:t>Definition and Introduction</w:t>
      </w:r>
    </w:p>
    <w:p w14:paraId="2A3A7973" w14:textId="442663BA" w:rsidR="00D0376E" w:rsidRPr="00046321" w:rsidRDefault="00D0376E" w:rsidP="00D0376E">
      <w:pPr>
        <w:rPr>
          <w:rFonts w:asciiTheme="majorHAnsi" w:hAnsiTheme="majorHAnsi" w:cstheme="majorHAnsi"/>
          <w:b/>
          <w:bCs/>
          <w:color w:val="2F5496" w:themeColor="accent1" w:themeShade="BF"/>
          <w:sz w:val="22"/>
          <w:szCs w:val="22"/>
        </w:rPr>
      </w:pPr>
    </w:p>
    <w:p w14:paraId="66846751" w14:textId="73626D75" w:rsidR="008978FA" w:rsidRPr="00046321" w:rsidRDefault="007E79AA" w:rsidP="008978FA">
      <w:pPr>
        <w:rPr>
          <w:rFonts w:asciiTheme="majorHAnsi" w:hAnsiTheme="majorHAnsi" w:cstheme="majorHAnsi"/>
          <w:color w:val="000000"/>
          <w:sz w:val="22"/>
          <w:szCs w:val="22"/>
        </w:rPr>
      </w:pPr>
      <w:r w:rsidRPr="00046321">
        <w:rPr>
          <w:rFonts w:asciiTheme="majorHAnsi" w:hAnsiTheme="majorHAnsi" w:cstheme="majorHAnsi"/>
          <w:color w:val="000000"/>
          <w:sz w:val="22"/>
          <w:szCs w:val="22"/>
        </w:rPr>
        <w:t>Supported self-management (SSM) proactively identifies the knowledge, skills and confidence (‘activation’) people have to manage their own health and care,</w:t>
      </w:r>
      <w:r w:rsidR="008978FA">
        <w:rPr>
          <w:rFonts w:asciiTheme="majorHAnsi" w:hAnsiTheme="majorHAnsi" w:cstheme="majorHAnsi"/>
          <w:color w:val="000000"/>
          <w:sz w:val="22"/>
          <w:szCs w:val="22"/>
        </w:rPr>
        <w:t xml:space="preserve"> and provides the support to enable the person to have </w:t>
      </w:r>
      <w:r w:rsidR="00F1458B">
        <w:rPr>
          <w:rFonts w:asciiTheme="majorHAnsi" w:hAnsiTheme="majorHAnsi" w:cstheme="majorHAnsi"/>
          <w:color w:val="000000"/>
          <w:sz w:val="22"/>
          <w:szCs w:val="22"/>
        </w:rPr>
        <w:t>k</w:t>
      </w:r>
      <w:r w:rsidR="008978FA" w:rsidRPr="00F1458B">
        <w:rPr>
          <w:rFonts w:asciiTheme="majorHAnsi" w:hAnsiTheme="majorHAnsi" w:cstheme="majorHAnsi"/>
          <w:color w:val="000000"/>
          <w:sz w:val="22"/>
          <w:szCs w:val="22"/>
        </w:rPr>
        <w:t>nowledge skills and confidence to proactively manage their health and wellbeing</w:t>
      </w:r>
    </w:p>
    <w:p w14:paraId="15499C83" w14:textId="77777777" w:rsidR="007E79AA" w:rsidRPr="00046321" w:rsidRDefault="007E79AA" w:rsidP="005242BC">
      <w:pPr>
        <w:rPr>
          <w:rFonts w:asciiTheme="majorHAnsi" w:hAnsiTheme="majorHAnsi" w:cstheme="majorHAnsi"/>
          <w:color w:val="000000"/>
          <w:sz w:val="22"/>
          <w:szCs w:val="22"/>
        </w:rPr>
      </w:pPr>
    </w:p>
    <w:p w14:paraId="44061C7D" w14:textId="77777777" w:rsidR="007E79AA" w:rsidRPr="00046321" w:rsidRDefault="007E79AA" w:rsidP="005242BC">
      <w:pPr>
        <w:rPr>
          <w:rFonts w:asciiTheme="majorHAnsi" w:hAnsiTheme="majorHAnsi" w:cstheme="majorHAnsi"/>
          <w:color w:val="000000"/>
          <w:sz w:val="22"/>
          <w:szCs w:val="22"/>
        </w:rPr>
      </w:pPr>
      <w:r w:rsidRPr="00046321">
        <w:rPr>
          <w:rFonts w:asciiTheme="majorHAnsi" w:hAnsiTheme="majorHAnsi" w:cstheme="majorHAnsi"/>
          <w:color w:val="000000"/>
          <w:sz w:val="22"/>
          <w:szCs w:val="22"/>
        </w:rPr>
        <w:t>Health and care professionals tailor their approaches to working with people, based on the person’s individual assets, needs and preferences, as well as taking account of any inequalities and accessibility barriers, and so working in a personalised way based on ‘what matters’ to the person. It also means ensuring approaches such as health coaching, peer support and self-management education are systematically put in place to help build knowledge, skills and confidence.</w:t>
      </w:r>
    </w:p>
    <w:p w14:paraId="397FCB84" w14:textId="77777777" w:rsidR="007E79AA" w:rsidRPr="00046321" w:rsidRDefault="007E79AA" w:rsidP="007E79AA">
      <w:pPr>
        <w:rPr>
          <w:rFonts w:asciiTheme="majorHAnsi" w:hAnsiTheme="majorHAnsi" w:cstheme="majorHAnsi"/>
          <w:b/>
          <w:bCs/>
          <w:color w:val="2F5496" w:themeColor="accent1" w:themeShade="BF"/>
          <w:sz w:val="22"/>
          <w:szCs w:val="22"/>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595CF4" w:rsidRPr="00046321" w14:paraId="0F82B375" w14:textId="77777777" w:rsidTr="005242BC">
        <w:tc>
          <w:tcPr>
            <w:tcW w:w="9493" w:type="dxa"/>
          </w:tcPr>
          <w:p w14:paraId="6655B513" w14:textId="14249D5A" w:rsidR="00595CF4" w:rsidRDefault="00AD7715" w:rsidP="00595CF4">
            <w:pPr>
              <w:rPr>
                <w:rFonts w:asciiTheme="majorHAnsi" w:hAnsiTheme="majorHAnsi" w:cstheme="majorHAnsi"/>
                <w:b/>
                <w:bCs/>
                <w:color w:val="000000" w:themeColor="text1"/>
                <w:sz w:val="22"/>
                <w:szCs w:val="22"/>
              </w:rPr>
            </w:pPr>
            <w:r w:rsidRPr="0057094F">
              <w:rPr>
                <w:rFonts w:asciiTheme="majorHAnsi" w:hAnsiTheme="majorHAnsi" w:cstheme="majorHAnsi"/>
                <w:b/>
                <w:bCs/>
                <w:color w:val="000000" w:themeColor="text1"/>
                <w:sz w:val="22"/>
                <w:szCs w:val="22"/>
              </w:rPr>
              <w:t>Descriptors of professional behaviours</w:t>
            </w:r>
            <w:r>
              <w:rPr>
                <w:rFonts w:asciiTheme="majorHAnsi" w:hAnsiTheme="majorHAnsi" w:cstheme="majorHAnsi"/>
                <w:b/>
                <w:bCs/>
                <w:color w:val="000000" w:themeColor="text1"/>
                <w:sz w:val="22"/>
                <w:szCs w:val="22"/>
              </w:rPr>
              <w:t>:</w:t>
            </w:r>
            <w:r w:rsidR="00116893" w:rsidRPr="00046321">
              <w:rPr>
                <w:rFonts w:asciiTheme="majorHAnsi" w:hAnsiTheme="majorHAnsi" w:cstheme="majorHAnsi"/>
                <w:b/>
                <w:bCs/>
                <w:color w:val="2F5496" w:themeColor="accent1" w:themeShade="BF"/>
              </w:rPr>
              <w:t xml:space="preserve"> </w:t>
            </w:r>
            <w:r w:rsidR="00116893" w:rsidRPr="005242BC">
              <w:rPr>
                <w:rFonts w:asciiTheme="majorHAnsi" w:hAnsiTheme="majorHAnsi" w:cstheme="majorHAnsi"/>
                <w:b/>
                <w:bCs/>
                <w:color w:val="000000" w:themeColor="text1"/>
                <w:sz w:val="22"/>
                <w:szCs w:val="22"/>
              </w:rPr>
              <w:t>proactively identifying the knowledge, skills and confidence people have to manage their own health and care.</w:t>
            </w:r>
          </w:p>
          <w:p w14:paraId="3E4C6994" w14:textId="147B1B86" w:rsidR="00AD7715" w:rsidRDefault="00AD7715" w:rsidP="00595CF4">
            <w:pPr>
              <w:rPr>
                <w:rFonts w:asciiTheme="majorHAnsi" w:hAnsiTheme="majorHAnsi" w:cstheme="majorHAnsi"/>
                <w:b/>
                <w:bCs/>
                <w:color w:val="000000" w:themeColor="text1"/>
                <w:sz w:val="22"/>
                <w:szCs w:val="22"/>
              </w:rPr>
            </w:pPr>
          </w:p>
          <w:p w14:paraId="3EF9FBBA" w14:textId="77777777" w:rsidR="00AD7715" w:rsidRPr="00CA7518" w:rsidRDefault="00AD7715" w:rsidP="00AD7715">
            <w:pPr>
              <w:rPr>
                <w:rFonts w:asciiTheme="majorHAnsi" w:hAnsiTheme="majorHAnsi" w:cstheme="majorHAnsi"/>
                <w:color w:val="000000" w:themeColor="text1"/>
                <w:sz w:val="22"/>
                <w:szCs w:val="22"/>
              </w:rPr>
            </w:pPr>
            <w:r w:rsidRPr="00CA7518">
              <w:rPr>
                <w:rFonts w:asciiTheme="majorHAnsi" w:hAnsiTheme="majorHAnsi" w:cstheme="majorHAnsi"/>
                <w:color w:val="000000" w:themeColor="text1"/>
                <w:sz w:val="22"/>
                <w:szCs w:val="22"/>
              </w:rPr>
              <w:t>The practitioner</w:t>
            </w:r>
          </w:p>
          <w:p w14:paraId="2C940FFD" w14:textId="0B2D874D" w:rsidR="00CC0D8C" w:rsidRPr="00046321" w:rsidRDefault="00C41407" w:rsidP="00EE12D0">
            <w:pPr>
              <w:pStyle w:val="ListParagraph"/>
              <w:numPr>
                <w:ilvl w:val="0"/>
                <w:numId w:val="10"/>
              </w:numPr>
              <w:autoSpaceDE w:val="0"/>
              <w:autoSpaceDN w:val="0"/>
              <w:adjustRightInd w:val="0"/>
              <w:rPr>
                <w:rFonts w:asciiTheme="majorHAnsi" w:eastAsiaTheme="minorHAnsi" w:hAnsiTheme="majorHAnsi" w:cstheme="majorHAnsi"/>
                <w:color w:val="000000" w:themeColor="text1"/>
                <w:sz w:val="22"/>
                <w:szCs w:val="22"/>
                <w:lang w:eastAsia="en-US"/>
              </w:rPr>
            </w:pPr>
            <w:r w:rsidRPr="00046321">
              <w:rPr>
                <w:rFonts w:asciiTheme="majorHAnsi" w:eastAsiaTheme="minorHAnsi" w:hAnsiTheme="majorHAnsi" w:cstheme="majorHAnsi"/>
                <w:color w:val="000000" w:themeColor="text1"/>
                <w:sz w:val="22"/>
                <w:szCs w:val="22"/>
                <w:lang w:eastAsia="en-US"/>
              </w:rPr>
              <w:t>Recognises that individuals experience problems that cannot be readily labelled or clearly categorised and d</w:t>
            </w:r>
            <w:r w:rsidR="00751467" w:rsidRPr="00046321">
              <w:rPr>
                <w:rFonts w:asciiTheme="majorHAnsi" w:eastAsiaTheme="minorHAnsi" w:hAnsiTheme="majorHAnsi" w:cstheme="majorHAnsi"/>
                <w:color w:val="000000" w:themeColor="text1"/>
                <w:sz w:val="22"/>
                <w:szCs w:val="22"/>
                <w:lang w:eastAsia="en-US"/>
              </w:rPr>
              <w:t>emonstrates</w:t>
            </w:r>
            <w:r w:rsidR="00CC0D8C" w:rsidRPr="00046321">
              <w:rPr>
                <w:rFonts w:asciiTheme="majorHAnsi" w:eastAsiaTheme="minorHAnsi" w:hAnsiTheme="majorHAnsi" w:cstheme="majorHAnsi"/>
                <w:color w:val="000000" w:themeColor="text1"/>
                <w:sz w:val="22"/>
                <w:szCs w:val="22"/>
                <w:lang w:eastAsia="en-US"/>
              </w:rPr>
              <w:t xml:space="preserve"> a positive attitude </w:t>
            </w:r>
            <w:r w:rsidR="00751467" w:rsidRPr="00046321">
              <w:rPr>
                <w:rFonts w:asciiTheme="majorHAnsi" w:eastAsiaTheme="minorHAnsi" w:hAnsiTheme="majorHAnsi" w:cstheme="majorHAnsi"/>
                <w:color w:val="000000" w:themeColor="text1"/>
                <w:sz w:val="22"/>
                <w:szCs w:val="22"/>
                <w:lang w:eastAsia="en-US"/>
              </w:rPr>
              <w:t>and commitment to self-management where it is appropriate</w:t>
            </w:r>
          </w:p>
          <w:p w14:paraId="6CAC4201" w14:textId="3E2D679A" w:rsidR="00B2541B" w:rsidRPr="00046321" w:rsidRDefault="00B2541B" w:rsidP="00EE12D0">
            <w:pPr>
              <w:pStyle w:val="ListParagraph"/>
              <w:numPr>
                <w:ilvl w:val="0"/>
                <w:numId w:val="10"/>
              </w:numPr>
              <w:rPr>
                <w:rFonts w:asciiTheme="majorHAnsi" w:eastAsiaTheme="minorHAnsi" w:hAnsiTheme="majorHAnsi" w:cstheme="majorHAnsi"/>
                <w:color w:val="000000" w:themeColor="text1"/>
                <w:sz w:val="22"/>
                <w:szCs w:val="22"/>
                <w:lang w:eastAsia="en-US"/>
              </w:rPr>
            </w:pPr>
            <w:r w:rsidRPr="00046321">
              <w:rPr>
                <w:rFonts w:asciiTheme="majorHAnsi" w:eastAsiaTheme="minorHAnsi" w:hAnsiTheme="majorHAnsi" w:cstheme="majorHAnsi"/>
                <w:color w:val="000000" w:themeColor="text1"/>
                <w:sz w:val="22"/>
                <w:szCs w:val="22"/>
                <w:lang w:eastAsia="en-US"/>
              </w:rPr>
              <w:t xml:space="preserve">Supports </w:t>
            </w:r>
            <w:r w:rsidR="001A5543">
              <w:rPr>
                <w:rFonts w:asciiTheme="majorHAnsi" w:eastAsiaTheme="minorHAnsi" w:hAnsiTheme="majorHAnsi" w:cstheme="majorHAnsi"/>
                <w:color w:val="000000" w:themeColor="text1"/>
                <w:sz w:val="22"/>
                <w:szCs w:val="22"/>
                <w:lang w:eastAsia="en-US"/>
              </w:rPr>
              <w:t>an individual’s</w:t>
            </w:r>
            <w:r w:rsidRPr="00046321">
              <w:rPr>
                <w:rFonts w:asciiTheme="majorHAnsi" w:eastAsiaTheme="minorHAnsi" w:hAnsiTheme="majorHAnsi" w:cstheme="majorHAnsi"/>
                <w:color w:val="000000" w:themeColor="text1"/>
                <w:sz w:val="22"/>
                <w:szCs w:val="22"/>
                <w:lang w:eastAsia="en-US"/>
              </w:rPr>
              <w:t xml:space="preserve"> desire to have meaning in their life</w:t>
            </w:r>
          </w:p>
          <w:p w14:paraId="034902A2" w14:textId="78EDA6EB" w:rsidR="00CC0D8C" w:rsidRPr="00046321" w:rsidRDefault="00751467" w:rsidP="00EE12D0">
            <w:pPr>
              <w:pStyle w:val="ListParagraph"/>
              <w:numPr>
                <w:ilvl w:val="0"/>
                <w:numId w:val="10"/>
              </w:numPr>
              <w:autoSpaceDE w:val="0"/>
              <w:autoSpaceDN w:val="0"/>
              <w:adjustRightInd w:val="0"/>
              <w:rPr>
                <w:rFonts w:asciiTheme="majorHAnsi" w:eastAsiaTheme="minorHAnsi" w:hAnsiTheme="majorHAnsi" w:cstheme="majorHAnsi"/>
                <w:color w:val="000000" w:themeColor="text1"/>
                <w:sz w:val="22"/>
                <w:szCs w:val="22"/>
                <w:lang w:eastAsia="en-US"/>
              </w:rPr>
            </w:pPr>
            <w:r w:rsidRPr="00046321">
              <w:rPr>
                <w:rFonts w:asciiTheme="majorHAnsi" w:eastAsiaTheme="minorHAnsi" w:hAnsiTheme="majorHAnsi" w:cstheme="majorHAnsi"/>
                <w:color w:val="000000" w:themeColor="text1"/>
                <w:sz w:val="22"/>
                <w:szCs w:val="22"/>
                <w:lang w:eastAsia="en-US"/>
              </w:rPr>
              <w:t>Encourages</w:t>
            </w:r>
            <w:r w:rsidR="00CC0D8C" w:rsidRPr="00046321">
              <w:rPr>
                <w:rFonts w:asciiTheme="majorHAnsi" w:eastAsiaTheme="minorHAnsi" w:hAnsiTheme="majorHAnsi" w:cstheme="majorHAnsi"/>
                <w:color w:val="000000" w:themeColor="text1"/>
                <w:sz w:val="22"/>
                <w:szCs w:val="22"/>
                <w:lang w:eastAsia="en-US"/>
              </w:rPr>
              <w:t xml:space="preserve"> and actively facilitat</w:t>
            </w:r>
            <w:r w:rsidRPr="00046321">
              <w:rPr>
                <w:rFonts w:asciiTheme="majorHAnsi" w:eastAsiaTheme="minorHAnsi" w:hAnsiTheme="majorHAnsi" w:cstheme="majorHAnsi"/>
                <w:color w:val="000000" w:themeColor="text1"/>
                <w:sz w:val="22"/>
                <w:szCs w:val="22"/>
                <w:lang w:eastAsia="en-US"/>
              </w:rPr>
              <w:t>es</w:t>
            </w:r>
            <w:r w:rsidR="00CC0D8C" w:rsidRPr="00046321">
              <w:rPr>
                <w:rFonts w:asciiTheme="majorHAnsi" w:eastAsiaTheme="minorHAnsi" w:hAnsiTheme="majorHAnsi" w:cstheme="majorHAnsi"/>
                <w:color w:val="000000" w:themeColor="text1"/>
                <w:sz w:val="22"/>
                <w:szCs w:val="22"/>
                <w:lang w:eastAsia="en-US"/>
              </w:rPr>
              <w:t xml:space="preserve"> health promotion</w:t>
            </w:r>
            <w:r w:rsidR="002C0AC6" w:rsidRPr="00046321">
              <w:rPr>
                <w:rFonts w:asciiTheme="majorHAnsi" w:eastAsiaTheme="minorHAnsi" w:hAnsiTheme="majorHAnsi" w:cstheme="majorHAnsi"/>
                <w:color w:val="000000" w:themeColor="text1"/>
                <w:sz w:val="22"/>
                <w:szCs w:val="22"/>
                <w:lang w:eastAsia="en-US"/>
              </w:rPr>
              <w:t xml:space="preserve"> and</w:t>
            </w:r>
            <w:r w:rsidR="006C610C" w:rsidRPr="00046321">
              <w:rPr>
                <w:rFonts w:asciiTheme="majorHAnsi" w:eastAsiaTheme="minorHAnsi" w:hAnsiTheme="majorHAnsi" w:cstheme="majorHAnsi"/>
                <w:color w:val="000000" w:themeColor="text1"/>
                <w:sz w:val="22"/>
                <w:szCs w:val="22"/>
                <w:lang w:eastAsia="en-US"/>
              </w:rPr>
              <w:t xml:space="preserve"> </w:t>
            </w:r>
            <w:r w:rsidR="00CC0D8C" w:rsidRPr="00046321">
              <w:rPr>
                <w:rFonts w:asciiTheme="majorHAnsi" w:eastAsiaTheme="minorHAnsi" w:hAnsiTheme="majorHAnsi" w:cstheme="majorHAnsi"/>
                <w:color w:val="000000" w:themeColor="text1"/>
                <w:sz w:val="22"/>
                <w:szCs w:val="22"/>
                <w:lang w:eastAsia="en-US"/>
              </w:rPr>
              <w:t>support</w:t>
            </w:r>
            <w:r w:rsidR="00C41407" w:rsidRPr="00046321">
              <w:rPr>
                <w:rFonts w:asciiTheme="majorHAnsi" w:eastAsiaTheme="minorHAnsi" w:hAnsiTheme="majorHAnsi" w:cstheme="majorHAnsi"/>
                <w:color w:val="000000" w:themeColor="text1"/>
                <w:sz w:val="22"/>
                <w:szCs w:val="22"/>
                <w:lang w:eastAsia="en-US"/>
              </w:rPr>
              <w:t>s</w:t>
            </w:r>
            <w:r w:rsidR="00CC0D8C" w:rsidRPr="00046321">
              <w:rPr>
                <w:rFonts w:asciiTheme="majorHAnsi" w:eastAsiaTheme="minorHAnsi" w:hAnsiTheme="majorHAnsi" w:cstheme="majorHAnsi"/>
                <w:color w:val="000000" w:themeColor="text1"/>
                <w:sz w:val="22"/>
                <w:szCs w:val="22"/>
                <w:lang w:eastAsia="en-US"/>
              </w:rPr>
              <w:t xml:space="preserve"> </w:t>
            </w:r>
            <w:r w:rsidR="00C41407" w:rsidRPr="00046321">
              <w:rPr>
                <w:rFonts w:asciiTheme="majorHAnsi" w:eastAsiaTheme="minorHAnsi" w:hAnsiTheme="majorHAnsi" w:cstheme="majorHAnsi"/>
                <w:color w:val="000000" w:themeColor="text1"/>
                <w:sz w:val="22"/>
                <w:szCs w:val="22"/>
                <w:lang w:eastAsia="en-US"/>
              </w:rPr>
              <w:t>individuals</w:t>
            </w:r>
            <w:r w:rsidR="00CC0D8C" w:rsidRPr="00046321">
              <w:rPr>
                <w:rFonts w:asciiTheme="majorHAnsi" w:eastAsiaTheme="minorHAnsi" w:hAnsiTheme="majorHAnsi" w:cstheme="majorHAnsi"/>
                <w:color w:val="000000" w:themeColor="text1"/>
                <w:sz w:val="22"/>
                <w:szCs w:val="22"/>
                <w:lang w:eastAsia="en-US"/>
              </w:rPr>
              <w:t xml:space="preserve"> in taking steps to increase their health</w:t>
            </w:r>
            <w:r w:rsidR="006C610C" w:rsidRPr="00046321">
              <w:rPr>
                <w:rFonts w:asciiTheme="majorHAnsi" w:eastAsiaTheme="minorHAnsi" w:hAnsiTheme="majorHAnsi" w:cstheme="majorHAnsi"/>
                <w:color w:val="000000" w:themeColor="text1"/>
                <w:sz w:val="22"/>
                <w:szCs w:val="22"/>
                <w:lang w:eastAsia="en-US"/>
              </w:rPr>
              <w:t xml:space="preserve"> </w:t>
            </w:r>
            <w:r w:rsidR="00CC0D8C" w:rsidRPr="00046321">
              <w:rPr>
                <w:rFonts w:asciiTheme="majorHAnsi" w:eastAsiaTheme="minorHAnsi" w:hAnsiTheme="majorHAnsi" w:cstheme="majorHAnsi"/>
                <w:color w:val="000000" w:themeColor="text1"/>
                <w:sz w:val="22"/>
                <w:szCs w:val="22"/>
                <w:lang w:eastAsia="en-US"/>
              </w:rPr>
              <w:t>resilience</w:t>
            </w:r>
          </w:p>
          <w:p w14:paraId="19311F8E" w14:textId="51FA5489" w:rsidR="00CC0D8C" w:rsidRPr="00046321" w:rsidRDefault="006C610C" w:rsidP="00EE12D0">
            <w:pPr>
              <w:pStyle w:val="ListParagraph"/>
              <w:numPr>
                <w:ilvl w:val="0"/>
                <w:numId w:val="10"/>
              </w:numPr>
              <w:rPr>
                <w:rFonts w:asciiTheme="majorHAnsi" w:eastAsiaTheme="minorHAnsi" w:hAnsiTheme="majorHAnsi" w:cstheme="majorHAnsi"/>
                <w:color w:val="000000" w:themeColor="text1"/>
                <w:sz w:val="22"/>
                <w:szCs w:val="22"/>
                <w:lang w:eastAsia="en-US"/>
              </w:rPr>
            </w:pPr>
            <w:r w:rsidRPr="00046321">
              <w:rPr>
                <w:rFonts w:asciiTheme="majorHAnsi" w:eastAsiaTheme="minorHAnsi" w:hAnsiTheme="majorHAnsi" w:cstheme="majorHAnsi"/>
                <w:color w:val="000000" w:themeColor="text1"/>
                <w:sz w:val="22"/>
                <w:szCs w:val="22"/>
                <w:lang w:eastAsia="en-US"/>
              </w:rPr>
              <w:t>I</w:t>
            </w:r>
            <w:r w:rsidR="00CC0D8C" w:rsidRPr="00046321">
              <w:rPr>
                <w:rFonts w:asciiTheme="majorHAnsi" w:eastAsiaTheme="minorHAnsi" w:hAnsiTheme="majorHAnsi" w:cstheme="majorHAnsi"/>
                <w:color w:val="000000" w:themeColor="text1"/>
                <w:sz w:val="22"/>
                <w:szCs w:val="22"/>
                <w:lang w:eastAsia="en-US"/>
              </w:rPr>
              <w:t>dentif</w:t>
            </w:r>
            <w:r w:rsidR="00A763C8" w:rsidRPr="00046321">
              <w:rPr>
                <w:rFonts w:asciiTheme="majorHAnsi" w:eastAsiaTheme="minorHAnsi" w:hAnsiTheme="majorHAnsi" w:cstheme="majorHAnsi"/>
                <w:color w:val="000000" w:themeColor="text1"/>
                <w:sz w:val="22"/>
                <w:szCs w:val="22"/>
                <w:lang w:eastAsia="en-US"/>
              </w:rPr>
              <w:t>ies</w:t>
            </w:r>
            <w:r w:rsidR="00CC0D8C" w:rsidRPr="00046321">
              <w:rPr>
                <w:rFonts w:asciiTheme="majorHAnsi" w:eastAsiaTheme="minorHAnsi" w:hAnsiTheme="majorHAnsi" w:cstheme="majorHAnsi"/>
                <w:color w:val="000000" w:themeColor="text1"/>
                <w:sz w:val="22"/>
                <w:szCs w:val="22"/>
                <w:lang w:eastAsia="en-US"/>
              </w:rPr>
              <w:t xml:space="preserve"> the impact of environment health, including home</w:t>
            </w:r>
            <w:r w:rsidRPr="00046321">
              <w:rPr>
                <w:rFonts w:asciiTheme="majorHAnsi" w:eastAsiaTheme="minorHAnsi" w:hAnsiTheme="majorHAnsi" w:cstheme="majorHAnsi"/>
                <w:color w:val="000000" w:themeColor="text1"/>
                <w:sz w:val="22"/>
                <w:szCs w:val="22"/>
                <w:lang w:eastAsia="en-US"/>
              </w:rPr>
              <w:t xml:space="preserve"> </w:t>
            </w:r>
            <w:r w:rsidR="00CC0D8C" w:rsidRPr="00046321">
              <w:rPr>
                <w:rFonts w:asciiTheme="majorHAnsi" w:eastAsiaTheme="minorHAnsi" w:hAnsiTheme="majorHAnsi" w:cstheme="majorHAnsi"/>
                <w:color w:val="000000" w:themeColor="text1"/>
                <w:sz w:val="22"/>
                <w:szCs w:val="22"/>
                <w:lang w:eastAsia="en-US"/>
              </w:rPr>
              <w:t>circumstances, education,</w:t>
            </w:r>
            <w:r w:rsidRPr="00046321">
              <w:rPr>
                <w:rFonts w:asciiTheme="majorHAnsi" w:eastAsiaTheme="minorHAnsi" w:hAnsiTheme="majorHAnsi" w:cstheme="majorHAnsi"/>
                <w:color w:val="000000" w:themeColor="text1"/>
                <w:sz w:val="22"/>
                <w:szCs w:val="22"/>
                <w:lang w:eastAsia="en-US"/>
              </w:rPr>
              <w:t xml:space="preserve"> </w:t>
            </w:r>
            <w:r w:rsidR="00CC0D8C" w:rsidRPr="00046321">
              <w:rPr>
                <w:rFonts w:asciiTheme="majorHAnsi" w:eastAsiaTheme="minorHAnsi" w:hAnsiTheme="majorHAnsi" w:cstheme="majorHAnsi"/>
                <w:color w:val="000000" w:themeColor="text1"/>
                <w:sz w:val="22"/>
                <w:szCs w:val="22"/>
                <w:lang w:eastAsia="en-US"/>
              </w:rPr>
              <w:t>occupation, employment and social and family situation</w:t>
            </w:r>
            <w:r w:rsidR="005043CF" w:rsidRPr="00046321">
              <w:rPr>
                <w:rFonts w:asciiTheme="majorHAnsi" w:eastAsiaTheme="minorHAnsi" w:hAnsiTheme="majorHAnsi" w:cstheme="majorHAnsi"/>
                <w:color w:val="000000" w:themeColor="text1"/>
                <w:sz w:val="22"/>
                <w:szCs w:val="22"/>
                <w:lang w:eastAsia="en-US"/>
              </w:rPr>
              <w:t>; and</w:t>
            </w:r>
            <w:r w:rsidRPr="00046321">
              <w:rPr>
                <w:rFonts w:asciiTheme="majorHAnsi" w:eastAsiaTheme="minorHAnsi" w:hAnsiTheme="majorHAnsi" w:cstheme="majorHAnsi"/>
                <w:color w:val="000000" w:themeColor="text1"/>
                <w:sz w:val="22"/>
                <w:szCs w:val="22"/>
                <w:lang w:eastAsia="en-US"/>
              </w:rPr>
              <w:t xml:space="preserve"> </w:t>
            </w:r>
            <w:r w:rsidR="005043CF" w:rsidRPr="00046321">
              <w:rPr>
                <w:rFonts w:asciiTheme="majorHAnsi" w:eastAsiaTheme="minorHAnsi" w:hAnsiTheme="majorHAnsi" w:cstheme="majorHAnsi"/>
                <w:color w:val="000000" w:themeColor="text1"/>
                <w:sz w:val="22"/>
                <w:szCs w:val="22"/>
                <w:lang w:eastAsia="en-US"/>
              </w:rPr>
              <w:t>o</w:t>
            </w:r>
            <w:r w:rsidR="00CC0D8C" w:rsidRPr="00046321">
              <w:rPr>
                <w:rFonts w:asciiTheme="majorHAnsi" w:eastAsiaTheme="minorHAnsi" w:hAnsiTheme="majorHAnsi" w:cstheme="majorHAnsi"/>
                <w:color w:val="000000" w:themeColor="text1"/>
                <w:sz w:val="22"/>
                <w:szCs w:val="22"/>
                <w:lang w:eastAsia="en-US"/>
              </w:rPr>
              <w:t>ffer</w:t>
            </w:r>
            <w:r w:rsidR="005043CF" w:rsidRPr="00046321">
              <w:rPr>
                <w:rFonts w:asciiTheme="majorHAnsi" w:eastAsiaTheme="minorHAnsi" w:hAnsiTheme="majorHAnsi" w:cstheme="majorHAnsi"/>
                <w:color w:val="000000" w:themeColor="text1"/>
                <w:sz w:val="22"/>
                <w:szCs w:val="22"/>
                <w:lang w:eastAsia="en-US"/>
              </w:rPr>
              <w:t>s</w:t>
            </w:r>
            <w:r w:rsidR="00CC0D8C" w:rsidRPr="00046321">
              <w:rPr>
                <w:rFonts w:asciiTheme="majorHAnsi" w:eastAsiaTheme="minorHAnsi" w:hAnsiTheme="majorHAnsi" w:cstheme="majorHAnsi"/>
                <w:color w:val="000000" w:themeColor="text1"/>
                <w:sz w:val="22"/>
                <w:szCs w:val="22"/>
                <w:lang w:eastAsia="en-US"/>
              </w:rPr>
              <w:t xml:space="preserve"> support in addressing these factors</w:t>
            </w:r>
            <w:r w:rsidR="00864E41" w:rsidRPr="00046321">
              <w:rPr>
                <w:rFonts w:asciiTheme="majorHAnsi" w:eastAsiaTheme="minorHAnsi" w:hAnsiTheme="majorHAnsi" w:cstheme="majorHAnsi"/>
                <w:color w:val="000000" w:themeColor="text1"/>
                <w:sz w:val="22"/>
                <w:szCs w:val="22"/>
                <w:lang w:eastAsia="en-US"/>
              </w:rPr>
              <w:t>. Understands the importance of respecting dignity</w:t>
            </w:r>
          </w:p>
          <w:p w14:paraId="3A37B941" w14:textId="3FE36AB3" w:rsidR="00CC0D8C" w:rsidRPr="00046321" w:rsidRDefault="002C0AC6" w:rsidP="00EE12D0">
            <w:pPr>
              <w:pStyle w:val="ListParagraph"/>
              <w:numPr>
                <w:ilvl w:val="0"/>
                <w:numId w:val="10"/>
              </w:numPr>
              <w:autoSpaceDE w:val="0"/>
              <w:autoSpaceDN w:val="0"/>
              <w:adjustRightInd w:val="0"/>
              <w:rPr>
                <w:rFonts w:asciiTheme="majorHAnsi" w:eastAsiaTheme="minorHAnsi" w:hAnsiTheme="majorHAnsi" w:cstheme="majorHAnsi"/>
                <w:color w:val="000000" w:themeColor="text1"/>
                <w:sz w:val="22"/>
                <w:szCs w:val="22"/>
                <w:lang w:eastAsia="en-US"/>
              </w:rPr>
            </w:pPr>
            <w:r w:rsidRPr="00046321">
              <w:rPr>
                <w:rFonts w:asciiTheme="majorHAnsi" w:eastAsiaTheme="minorHAnsi" w:hAnsiTheme="majorHAnsi" w:cstheme="majorHAnsi"/>
                <w:color w:val="000000" w:themeColor="text1"/>
                <w:sz w:val="22"/>
                <w:szCs w:val="22"/>
                <w:lang w:eastAsia="en-US"/>
              </w:rPr>
              <w:t>Adopts safe and effective approaches for individuals with complex health needs and i</w:t>
            </w:r>
            <w:r w:rsidR="00CC0D8C" w:rsidRPr="00046321">
              <w:rPr>
                <w:rFonts w:asciiTheme="majorHAnsi" w:eastAsiaTheme="minorHAnsi" w:hAnsiTheme="majorHAnsi" w:cstheme="majorHAnsi"/>
                <w:color w:val="000000" w:themeColor="text1"/>
                <w:sz w:val="22"/>
                <w:szCs w:val="22"/>
                <w:lang w:eastAsia="en-US"/>
              </w:rPr>
              <w:t>mplement</w:t>
            </w:r>
            <w:r w:rsidR="00053DB0" w:rsidRPr="00046321">
              <w:rPr>
                <w:rFonts w:asciiTheme="majorHAnsi" w:eastAsiaTheme="minorHAnsi" w:hAnsiTheme="majorHAnsi" w:cstheme="majorHAnsi"/>
                <w:color w:val="000000" w:themeColor="text1"/>
                <w:sz w:val="22"/>
                <w:szCs w:val="22"/>
                <w:lang w:eastAsia="en-US"/>
              </w:rPr>
              <w:t>s</w:t>
            </w:r>
            <w:r w:rsidR="00CC0D8C" w:rsidRPr="00046321">
              <w:rPr>
                <w:rFonts w:asciiTheme="majorHAnsi" w:eastAsiaTheme="minorHAnsi" w:hAnsiTheme="majorHAnsi" w:cstheme="majorHAnsi"/>
                <w:color w:val="000000" w:themeColor="text1"/>
                <w:sz w:val="22"/>
                <w:szCs w:val="22"/>
                <w:lang w:eastAsia="en-US"/>
              </w:rPr>
              <w:t xml:space="preserve"> measures to use resources</w:t>
            </w:r>
            <w:r w:rsidR="006C610C" w:rsidRPr="00046321">
              <w:rPr>
                <w:rFonts w:asciiTheme="majorHAnsi" w:eastAsiaTheme="minorHAnsi" w:hAnsiTheme="majorHAnsi" w:cstheme="majorHAnsi"/>
                <w:color w:val="000000" w:themeColor="text1"/>
                <w:sz w:val="22"/>
                <w:szCs w:val="22"/>
                <w:lang w:eastAsia="en-US"/>
              </w:rPr>
              <w:t xml:space="preserve"> </w:t>
            </w:r>
            <w:r w:rsidR="00CC0D8C" w:rsidRPr="00046321">
              <w:rPr>
                <w:rFonts w:asciiTheme="majorHAnsi" w:eastAsiaTheme="minorHAnsi" w:hAnsiTheme="majorHAnsi" w:cstheme="majorHAnsi"/>
                <w:color w:val="000000" w:themeColor="text1"/>
                <w:sz w:val="22"/>
                <w:szCs w:val="22"/>
                <w:lang w:eastAsia="en-US"/>
              </w:rPr>
              <w:t>cost-effectively</w:t>
            </w:r>
            <w:r w:rsidR="00864E41" w:rsidRPr="00046321">
              <w:rPr>
                <w:rFonts w:asciiTheme="majorHAnsi" w:eastAsiaTheme="minorHAnsi" w:hAnsiTheme="majorHAnsi" w:cstheme="majorHAnsi"/>
                <w:color w:val="000000" w:themeColor="text1"/>
                <w:sz w:val="22"/>
                <w:szCs w:val="22"/>
                <w:lang w:eastAsia="en-US"/>
              </w:rPr>
              <w:t>.</w:t>
            </w:r>
          </w:p>
          <w:p w14:paraId="4D44EFFE" w14:textId="6E40F111" w:rsidR="005043CF" w:rsidRPr="00046321" w:rsidRDefault="005043CF" w:rsidP="00EE12D0">
            <w:pPr>
              <w:pStyle w:val="ListParagraph"/>
              <w:numPr>
                <w:ilvl w:val="0"/>
                <w:numId w:val="10"/>
              </w:numPr>
              <w:autoSpaceDE w:val="0"/>
              <w:autoSpaceDN w:val="0"/>
              <w:adjustRightInd w:val="0"/>
              <w:rPr>
                <w:rFonts w:asciiTheme="majorHAnsi" w:eastAsiaTheme="minorHAnsi" w:hAnsiTheme="majorHAnsi" w:cstheme="majorHAnsi"/>
                <w:color w:val="000000" w:themeColor="text1"/>
                <w:sz w:val="22"/>
                <w:szCs w:val="22"/>
                <w:lang w:eastAsia="en-US"/>
              </w:rPr>
            </w:pPr>
            <w:r w:rsidRPr="00046321">
              <w:rPr>
                <w:rFonts w:asciiTheme="majorHAnsi" w:eastAsiaTheme="minorHAnsi" w:hAnsiTheme="majorHAnsi" w:cstheme="majorHAnsi"/>
                <w:color w:val="000000" w:themeColor="text1"/>
                <w:sz w:val="22"/>
                <w:szCs w:val="22"/>
                <w:lang w:eastAsia="en-US"/>
              </w:rPr>
              <w:t xml:space="preserve">Communicates risk in an effective manner, assisting </w:t>
            </w:r>
            <w:r w:rsidR="00864E41" w:rsidRPr="00046321">
              <w:rPr>
                <w:rFonts w:asciiTheme="majorHAnsi" w:eastAsiaTheme="minorHAnsi" w:hAnsiTheme="majorHAnsi" w:cstheme="majorHAnsi"/>
                <w:color w:val="000000" w:themeColor="text1"/>
                <w:sz w:val="22"/>
                <w:szCs w:val="22"/>
                <w:lang w:eastAsia="en-US"/>
              </w:rPr>
              <w:t>individuals to</w:t>
            </w:r>
            <w:r w:rsidRPr="00046321">
              <w:rPr>
                <w:rFonts w:asciiTheme="majorHAnsi" w:eastAsiaTheme="minorHAnsi" w:hAnsiTheme="majorHAnsi" w:cstheme="majorHAnsi"/>
                <w:color w:val="000000" w:themeColor="text1"/>
                <w:sz w:val="22"/>
                <w:szCs w:val="22"/>
                <w:lang w:eastAsia="en-US"/>
              </w:rPr>
              <w:t xml:space="preserve"> refocus on improving their health and well-being</w:t>
            </w:r>
          </w:p>
          <w:p w14:paraId="31A35F23" w14:textId="4C6D0991" w:rsidR="00CC0D8C" w:rsidRPr="00046321" w:rsidRDefault="00CC0D8C" w:rsidP="00EE12D0">
            <w:pPr>
              <w:pStyle w:val="ListParagraph"/>
              <w:numPr>
                <w:ilvl w:val="0"/>
                <w:numId w:val="10"/>
              </w:numPr>
              <w:autoSpaceDE w:val="0"/>
              <w:autoSpaceDN w:val="0"/>
              <w:adjustRightInd w:val="0"/>
              <w:rPr>
                <w:rFonts w:asciiTheme="majorHAnsi" w:eastAsiaTheme="minorHAnsi" w:hAnsiTheme="majorHAnsi" w:cstheme="majorHAnsi"/>
                <w:color w:val="000000" w:themeColor="text1"/>
                <w:sz w:val="22"/>
                <w:szCs w:val="22"/>
                <w:lang w:eastAsia="en-US"/>
              </w:rPr>
            </w:pPr>
            <w:r w:rsidRPr="00046321">
              <w:rPr>
                <w:rFonts w:asciiTheme="majorHAnsi" w:eastAsiaTheme="minorHAnsi" w:hAnsiTheme="majorHAnsi" w:cstheme="majorHAnsi"/>
                <w:color w:val="000000" w:themeColor="text1"/>
                <w:sz w:val="22"/>
                <w:szCs w:val="22"/>
                <w:lang w:eastAsia="en-US"/>
              </w:rPr>
              <w:t>Manage</w:t>
            </w:r>
            <w:r w:rsidR="00053DB0" w:rsidRPr="00046321">
              <w:rPr>
                <w:rFonts w:asciiTheme="majorHAnsi" w:eastAsiaTheme="minorHAnsi" w:hAnsiTheme="majorHAnsi" w:cstheme="majorHAnsi"/>
                <w:color w:val="000000" w:themeColor="text1"/>
                <w:sz w:val="22"/>
                <w:szCs w:val="22"/>
                <w:lang w:eastAsia="en-US"/>
              </w:rPr>
              <w:t>s</w:t>
            </w:r>
            <w:r w:rsidRPr="00046321">
              <w:rPr>
                <w:rFonts w:asciiTheme="majorHAnsi" w:eastAsiaTheme="minorHAnsi" w:hAnsiTheme="majorHAnsi" w:cstheme="majorHAnsi"/>
                <w:color w:val="000000" w:themeColor="text1"/>
                <w:sz w:val="22"/>
                <w:szCs w:val="22"/>
                <w:lang w:eastAsia="en-US"/>
              </w:rPr>
              <w:t xml:space="preserve"> uncertainty through </w:t>
            </w:r>
            <w:r w:rsidR="00053DB0" w:rsidRPr="00046321">
              <w:rPr>
                <w:rFonts w:asciiTheme="majorHAnsi" w:eastAsiaTheme="minorHAnsi" w:hAnsiTheme="majorHAnsi" w:cstheme="majorHAnsi"/>
                <w:color w:val="000000" w:themeColor="text1"/>
                <w:sz w:val="22"/>
                <w:szCs w:val="22"/>
                <w:lang w:eastAsia="en-US"/>
              </w:rPr>
              <w:t>the</w:t>
            </w:r>
            <w:r w:rsidRPr="00046321">
              <w:rPr>
                <w:rFonts w:asciiTheme="majorHAnsi" w:eastAsiaTheme="minorHAnsi" w:hAnsiTheme="majorHAnsi" w:cstheme="majorHAnsi"/>
                <w:color w:val="000000" w:themeColor="text1"/>
                <w:sz w:val="22"/>
                <w:szCs w:val="22"/>
                <w:lang w:eastAsia="en-US"/>
              </w:rPr>
              <w:t xml:space="preserve"> use</w:t>
            </w:r>
            <w:r w:rsidR="006C610C" w:rsidRPr="00046321">
              <w:rPr>
                <w:rFonts w:asciiTheme="majorHAnsi" w:eastAsiaTheme="minorHAnsi" w:hAnsiTheme="majorHAnsi" w:cstheme="majorHAnsi"/>
                <w:color w:val="000000" w:themeColor="text1"/>
                <w:sz w:val="22"/>
                <w:szCs w:val="22"/>
                <w:lang w:eastAsia="en-US"/>
              </w:rPr>
              <w:t xml:space="preserve"> </w:t>
            </w:r>
            <w:r w:rsidRPr="00046321">
              <w:rPr>
                <w:rFonts w:asciiTheme="majorHAnsi" w:eastAsiaTheme="minorHAnsi" w:hAnsiTheme="majorHAnsi" w:cstheme="majorHAnsi"/>
                <w:color w:val="000000" w:themeColor="text1"/>
                <w:sz w:val="22"/>
                <w:szCs w:val="22"/>
                <w:lang w:eastAsia="en-US"/>
              </w:rPr>
              <w:t>of risk assessment, communication</w:t>
            </w:r>
            <w:r w:rsidR="00DB64E2" w:rsidRPr="00046321">
              <w:rPr>
                <w:rFonts w:asciiTheme="majorHAnsi" w:eastAsiaTheme="minorHAnsi" w:hAnsiTheme="majorHAnsi" w:cstheme="majorHAnsi"/>
                <w:color w:val="000000" w:themeColor="text1"/>
                <w:sz w:val="22"/>
                <w:szCs w:val="22"/>
                <w:lang w:eastAsia="en-US"/>
              </w:rPr>
              <w:t>, appropriately informed self- monitoring</w:t>
            </w:r>
            <w:r w:rsidR="00FD44A5" w:rsidRPr="00046321">
              <w:rPr>
                <w:rFonts w:asciiTheme="majorHAnsi" w:eastAsiaTheme="minorHAnsi" w:hAnsiTheme="majorHAnsi" w:cstheme="majorHAnsi"/>
                <w:color w:val="000000" w:themeColor="text1"/>
                <w:sz w:val="22"/>
                <w:szCs w:val="22"/>
                <w:lang w:eastAsia="en-US"/>
              </w:rPr>
              <w:t>,</w:t>
            </w:r>
            <w:r w:rsidR="00DB64E2" w:rsidRPr="00046321">
              <w:rPr>
                <w:rFonts w:asciiTheme="majorHAnsi" w:eastAsiaTheme="minorHAnsi" w:hAnsiTheme="majorHAnsi" w:cstheme="majorHAnsi"/>
                <w:color w:val="000000" w:themeColor="text1"/>
                <w:sz w:val="22"/>
                <w:szCs w:val="22"/>
                <w:lang w:eastAsia="en-US"/>
              </w:rPr>
              <w:t xml:space="preserve"> and follow-up</w:t>
            </w:r>
          </w:p>
          <w:p w14:paraId="596AD71C" w14:textId="77777777" w:rsidR="00CC0D8C" w:rsidRPr="00046321" w:rsidRDefault="00CC0D8C" w:rsidP="00595CF4">
            <w:pPr>
              <w:rPr>
                <w:rFonts w:asciiTheme="majorHAnsi" w:hAnsiTheme="majorHAnsi" w:cstheme="majorHAnsi"/>
                <w:b/>
                <w:bCs/>
                <w:color w:val="000000" w:themeColor="text1"/>
                <w:sz w:val="22"/>
                <w:szCs w:val="22"/>
              </w:rPr>
            </w:pPr>
          </w:p>
          <w:p w14:paraId="1F2953DB" w14:textId="77777777" w:rsidR="00595CF4" w:rsidRPr="00046321" w:rsidRDefault="00595CF4" w:rsidP="00595CF4">
            <w:pPr>
              <w:pStyle w:val="ListParagraph"/>
              <w:rPr>
                <w:rFonts w:asciiTheme="majorHAnsi" w:hAnsiTheme="majorHAnsi" w:cstheme="majorHAnsi"/>
                <w:color w:val="00B050"/>
                <w:sz w:val="22"/>
                <w:szCs w:val="22"/>
              </w:rPr>
            </w:pPr>
          </w:p>
        </w:tc>
      </w:tr>
      <w:tr w:rsidR="001E58DF" w:rsidRPr="00046321" w14:paraId="66C6572E" w14:textId="77777777" w:rsidTr="005242BC">
        <w:tc>
          <w:tcPr>
            <w:tcW w:w="9493" w:type="dxa"/>
          </w:tcPr>
          <w:p w14:paraId="3D5996AD" w14:textId="77777777" w:rsidR="00E33DAA" w:rsidRPr="00C43627" w:rsidRDefault="00E33DAA" w:rsidP="00E33DAA">
            <w:pPr>
              <w:rPr>
                <w:rFonts w:asciiTheme="majorHAnsi" w:hAnsiTheme="majorHAnsi" w:cstheme="majorHAnsi"/>
                <w:b/>
                <w:bCs/>
                <w:color w:val="000000" w:themeColor="text1"/>
                <w:sz w:val="22"/>
                <w:szCs w:val="22"/>
              </w:rPr>
            </w:pPr>
            <w:r w:rsidRPr="0057094F">
              <w:rPr>
                <w:rFonts w:asciiTheme="majorHAnsi" w:hAnsiTheme="majorHAnsi" w:cstheme="majorHAnsi"/>
                <w:b/>
                <w:bCs/>
                <w:color w:val="000000" w:themeColor="text1"/>
                <w:sz w:val="22"/>
                <w:szCs w:val="22"/>
              </w:rPr>
              <w:t>Learning Outcomes applied to both learners and users of services</w:t>
            </w:r>
          </w:p>
          <w:p w14:paraId="30F63FAB" w14:textId="77777777" w:rsidR="00E33DAA" w:rsidRDefault="00E33DAA" w:rsidP="00E33DAA">
            <w:pPr>
              <w:autoSpaceDE w:val="0"/>
              <w:autoSpaceDN w:val="0"/>
              <w:adjustRightInd w:val="0"/>
              <w:rPr>
                <w:rFonts w:asciiTheme="majorHAnsi" w:eastAsiaTheme="minorHAnsi" w:hAnsiTheme="majorHAnsi" w:cstheme="majorHAnsi"/>
                <w:color w:val="6662A9"/>
                <w:sz w:val="20"/>
                <w:szCs w:val="20"/>
                <w:lang w:eastAsia="en-US"/>
              </w:rPr>
            </w:pPr>
          </w:p>
          <w:p w14:paraId="71F54E45" w14:textId="77777777" w:rsidR="00E33DAA" w:rsidRDefault="00E33DAA" w:rsidP="00E33DAA">
            <w:pPr>
              <w:autoSpaceDE w:val="0"/>
              <w:autoSpaceDN w:val="0"/>
              <w:adjustRightInd w:val="0"/>
              <w:rPr>
                <w:rFonts w:asciiTheme="majorHAnsi" w:eastAsiaTheme="minorHAnsi" w:hAnsiTheme="majorHAnsi" w:cstheme="majorHAnsi"/>
                <w:i/>
                <w:iCs/>
                <w:color w:val="000000" w:themeColor="text1"/>
                <w:sz w:val="22"/>
                <w:szCs w:val="22"/>
                <w:lang w:eastAsia="en-US"/>
              </w:rPr>
            </w:pPr>
            <w:r>
              <w:rPr>
                <w:rFonts w:asciiTheme="majorHAnsi" w:eastAsiaTheme="minorHAnsi" w:hAnsiTheme="majorHAnsi" w:cstheme="majorHAnsi"/>
                <w:b/>
                <w:bCs/>
                <w:i/>
                <w:iCs/>
                <w:color w:val="000000" w:themeColor="text1"/>
                <w:sz w:val="22"/>
                <w:szCs w:val="22"/>
                <w:lang w:eastAsia="en-US"/>
              </w:rPr>
              <w:t>(</w:t>
            </w:r>
            <w:r w:rsidRPr="0057094F">
              <w:rPr>
                <w:rFonts w:asciiTheme="minorHAnsi" w:hAnsiTheme="minorHAnsi" w:cstheme="minorHAnsi"/>
                <w:b/>
                <w:bCs/>
                <w:i/>
                <w:iCs/>
                <w:sz w:val="22"/>
                <w:szCs w:val="22"/>
              </w:rPr>
              <w:t xml:space="preserve">Level 1 and 2 - </w:t>
            </w:r>
            <w:r w:rsidRPr="0057094F">
              <w:rPr>
                <w:rFonts w:asciiTheme="majorHAnsi" w:eastAsiaTheme="minorHAnsi" w:hAnsiTheme="majorHAnsi" w:cstheme="majorHAnsi"/>
                <w:i/>
                <w:iCs/>
                <w:color w:val="000000" w:themeColor="text1"/>
                <w:sz w:val="22"/>
                <w:szCs w:val="22"/>
                <w:lang w:eastAsia="en-US"/>
              </w:rPr>
              <w:t>see generic capabilities and capabilities in personalised care</w:t>
            </w:r>
            <w:r>
              <w:rPr>
                <w:rFonts w:asciiTheme="majorHAnsi" w:eastAsiaTheme="minorHAnsi" w:hAnsiTheme="majorHAnsi" w:cstheme="majorHAnsi"/>
                <w:i/>
                <w:iCs/>
                <w:color w:val="000000" w:themeColor="text1"/>
                <w:sz w:val="22"/>
                <w:szCs w:val="22"/>
                <w:lang w:eastAsia="en-US"/>
              </w:rPr>
              <w:t>)</w:t>
            </w:r>
            <w:r w:rsidRPr="0057094F">
              <w:rPr>
                <w:rFonts w:asciiTheme="majorHAnsi" w:eastAsiaTheme="minorHAnsi" w:hAnsiTheme="majorHAnsi" w:cstheme="majorHAnsi"/>
                <w:i/>
                <w:iCs/>
                <w:color w:val="000000" w:themeColor="text1"/>
                <w:sz w:val="22"/>
                <w:szCs w:val="22"/>
                <w:lang w:eastAsia="en-US"/>
              </w:rPr>
              <w:t>.</w:t>
            </w:r>
          </w:p>
          <w:p w14:paraId="6AC8B462" w14:textId="77777777" w:rsidR="00E33DAA" w:rsidRDefault="00E33DAA" w:rsidP="00E33DAA">
            <w:pPr>
              <w:autoSpaceDE w:val="0"/>
              <w:autoSpaceDN w:val="0"/>
              <w:adjustRightInd w:val="0"/>
              <w:rPr>
                <w:rFonts w:asciiTheme="majorHAnsi" w:eastAsiaTheme="minorHAnsi" w:hAnsiTheme="majorHAnsi" w:cstheme="majorHAnsi"/>
                <w:i/>
                <w:iCs/>
                <w:color w:val="6662A9"/>
                <w:sz w:val="20"/>
                <w:szCs w:val="20"/>
                <w:lang w:eastAsia="en-US"/>
              </w:rPr>
            </w:pPr>
          </w:p>
          <w:p w14:paraId="30BD159A" w14:textId="77777777" w:rsidR="00E33DAA" w:rsidRPr="00AA2D76" w:rsidRDefault="00E33DAA" w:rsidP="00E33DAA">
            <w:pPr>
              <w:rPr>
                <w:rFonts w:asciiTheme="minorHAnsi" w:hAnsiTheme="minorHAnsi" w:cstheme="minorHAnsi"/>
                <w:b/>
                <w:bCs/>
                <w:sz w:val="22"/>
                <w:szCs w:val="22"/>
              </w:rPr>
            </w:pPr>
            <w:r w:rsidRPr="00AA2D76">
              <w:rPr>
                <w:rFonts w:asciiTheme="minorHAnsi" w:hAnsiTheme="minorHAnsi" w:cstheme="minorHAnsi"/>
                <w:b/>
                <w:bCs/>
                <w:sz w:val="22"/>
                <w:szCs w:val="22"/>
              </w:rPr>
              <w:t>Level 3:</w:t>
            </w:r>
          </w:p>
          <w:p w14:paraId="60F2947A" w14:textId="77777777" w:rsidR="00E33DAA" w:rsidRDefault="00E33DAA" w:rsidP="00E33DAA">
            <w:pPr>
              <w:rPr>
                <w:rFonts w:asciiTheme="minorHAnsi" w:hAnsiTheme="minorHAnsi" w:cstheme="minorHAnsi"/>
                <w:sz w:val="22"/>
                <w:szCs w:val="22"/>
              </w:rPr>
            </w:pPr>
            <w:r w:rsidRPr="00AA2D76">
              <w:rPr>
                <w:rFonts w:asciiTheme="minorHAnsi" w:hAnsiTheme="minorHAnsi" w:cstheme="minorHAnsi"/>
                <w:sz w:val="22"/>
                <w:szCs w:val="22"/>
              </w:rPr>
              <w:t xml:space="preserve">In addition to Level 1-2, the learner will </w:t>
            </w:r>
          </w:p>
          <w:p w14:paraId="22123541" w14:textId="58064258" w:rsidR="00E33DAA" w:rsidRDefault="00E33DAA" w:rsidP="00E33DAA">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Understand</w:t>
            </w:r>
          </w:p>
          <w:p w14:paraId="0B140254" w14:textId="1674A9BB" w:rsidR="001C7AD6" w:rsidRPr="005242BC" w:rsidRDefault="00484176" w:rsidP="00EE12D0">
            <w:pPr>
              <w:pStyle w:val="ListParagraph"/>
              <w:numPr>
                <w:ilvl w:val="0"/>
                <w:numId w:val="10"/>
              </w:numPr>
              <w:autoSpaceDE w:val="0"/>
              <w:autoSpaceDN w:val="0"/>
              <w:adjustRightInd w:val="0"/>
              <w:rPr>
                <w:rFonts w:asciiTheme="majorHAnsi" w:eastAsiaTheme="minorHAnsi" w:hAnsiTheme="majorHAnsi" w:cstheme="majorHAnsi"/>
                <w:color w:val="000000" w:themeColor="text1"/>
                <w:sz w:val="22"/>
                <w:szCs w:val="22"/>
                <w:lang w:eastAsia="en-US"/>
              </w:rPr>
            </w:pPr>
            <w:r>
              <w:rPr>
                <w:rFonts w:asciiTheme="majorHAnsi" w:eastAsiaTheme="minorHAnsi" w:hAnsiTheme="majorHAnsi" w:cstheme="majorHAnsi"/>
                <w:color w:val="000000" w:themeColor="text1"/>
                <w:sz w:val="22"/>
                <w:szCs w:val="22"/>
                <w:lang w:eastAsia="en-US"/>
              </w:rPr>
              <w:t>t</w:t>
            </w:r>
            <w:r w:rsidR="001C7AD6" w:rsidRPr="005242BC">
              <w:rPr>
                <w:rFonts w:asciiTheme="majorHAnsi" w:eastAsiaTheme="minorHAnsi" w:hAnsiTheme="majorHAnsi" w:cstheme="majorHAnsi"/>
                <w:color w:val="000000" w:themeColor="text1"/>
                <w:sz w:val="22"/>
                <w:szCs w:val="22"/>
                <w:lang w:eastAsia="en-US"/>
              </w:rPr>
              <w:t>he potential need to allow for positive risk-taking and shared decision-making in the presence of significant complexity and severity</w:t>
            </w:r>
          </w:p>
          <w:p w14:paraId="57BFD718" w14:textId="5F5029F0" w:rsidR="00001A7A" w:rsidRDefault="00CF771A" w:rsidP="00EE12D0">
            <w:pPr>
              <w:pStyle w:val="ListParagraph"/>
              <w:numPr>
                <w:ilvl w:val="0"/>
                <w:numId w:val="10"/>
              </w:numPr>
              <w:autoSpaceDE w:val="0"/>
              <w:autoSpaceDN w:val="0"/>
              <w:adjustRightInd w:val="0"/>
              <w:rPr>
                <w:rFonts w:asciiTheme="majorHAnsi" w:eastAsiaTheme="minorHAnsi" w:hAnsiTheme="majorHAnsi" w:cstheme="majorHAnsi"/>
                <w:color w:val="000000" w:themeColor="text1"/>
                <w:sz w:val="22"/>
                <w:szCs w:val="22"/>
                <w:lang w:eastAsia="en-US"/>
              </w:rPr>
            </w:pPr>
            <w:r>
              <w:rPr>
                <w:rFonts w:asciiTheme="majorHAnsi" w:eastAsiaTheme="minorHAnsi" w:hAnsiTheme="majorHAnsi" w:cstheme="majorHAnsi"/>
                <w:color w:val="000000" w:themeColor="text1"/>
                <w:sz w:val="22"/>
                <w:szCs w:val="22"/>
                <w:lang w:eastAsia="en-US"/>
              </w:rPr>
              <w:t>t</w:t>
            </w:r>
            <w:r w:rsidR="00001A7A" w:rsidRPr="005242BC">
              <w:rPr>
                <w:rFonts w:asciiTheme="majorHAnsi" w:eastAsiaTheme="minorHAnsi" w:hAnsiTheme="majorHAnsi" w:cstheme="majorHAnsi"/>
                <w:color w:val="000000" w:themeColor="text1"/>
                <w:sz w:val="22"/>
                <w:szCs w:val="22"/>
                <w:lang w:eastAsia="en-US"/>
              </w:rPr>
              <w:t xml:space="preserve">he potential tensions in acute situations between </w:t>
            </w:r>
            <w:r>
              <w:rPr>
                <w:rFonts w:asciiTheme="majorHAnsi" w:eastAsiaTheme="minorHAnsi" w:hAnsiTheme="majorHAnsi" w:cstheme="majorHAnsi"/>
                <w:color w:val="000000" w:themeColor="text1"/>
                <w:sz w:val="22"/>
                <w:szCs w:val="22"/>
                <w:lang w:eastAsia="en-US"/>
              </w:rPr>
              <w:t xml:space="preserve">the </w:t>
            </w:r>
            <w:r w:rsidR="00001A7A" w:rsidRPr="005242BC">
              <w:rPr>
                <w:rFonts w:asciiTheme="majorHAnsi" w:eastAsiaTheme="minorHAnsi" w:hAnsiTheme="majorHAnsi" w:cstheme="majorHAnsi"/>
                <w:color w:val="000000" w:themeColor="text1"/>
                <w:sz w:val="22"/>
                <w:szCs w:val="22"/>
                <w:lang w:eastAsia="en-US"/>
              </w:rPr>
              <w:t xml:space="preserve">desire for self-management and the need for </w:t>
            </w:r>
            <w:r w:rsidR="00B40482">
              <w:rPr>
                <w:rFonts w:asciiTheme="majorHAnsi" w:eastAsiaTheme="minorHAnsi" w:hAnsiTheme="majorHAnsi" w:cstheme="majorHAnsi"/>
                <w:color w:val="000000" w:themeColor="text1"/>
                <w:sz w:val="22"/>
                <w:szCs w:val="22"/>
                <w:lang w:eastAsia="en-US"/>
              </w:rPr>
              <w:t>accepting external support</w:t>
            </w:r>
            <w:r w:rsidR="00001A7A" w:rsidRPr="005242BC">
              <w:rPr>
                <w:rFonts w:asciiTheme="majorHAnsi" w:eastAsiaTheme="minorHAnsi" w:hAnsiTheme="majorHAnsi" w:cstheme="majorHAnsi"/>
                <w:color w:val="000000" w:themeColor="text1"/>
                <w:sz w:val="22"/>
                <w:szCs w:val="22"/>
                <w:lang w:eastAsia="en-US"/>
              </w:rPr>
              <w:t xml:space="preserve"> </w:t>
            </w:r>
          </w:p>
          <w:p w14:paraId="032C11C0" w14:textId="77777777" w:rsidR="00001A7A" w:rsidRDefault="00001A7A" w:rsidP="00E33DAA">
            <w:pPr>
              <w:rPr>
                <w:rFonts w:asciiTheme="majorHAnsi" w:hAnsiTheme="majorHAnsi" w:cstheme="majorHAnsi"/>
                <w:color w:val="000000" w:themeColor="text1"/>
                <w:sz w:val="22"/>
                <w:szCs w:val="22"/>
              </w:rPr>
            </w:pPr>
          </w:p>
          <w:p w14:paraId="15813B7F" w14:textId="77777777" w:rsidR="00484176" w:rsidRDefault="00E33DAA" w:rsidP="00484176">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lastRenderedPageBreak/>
              <w:t>Be able to</w:t>
            </w:r>
          </w:p>
          <w:p w14:paraId="5B8FA127" w14:textId="0876AA71" w:rsidR="001C7AD6" w:rsidRPr="005242BC" w:rsidRDefault="001A5543" w:rsidP="00EE12D0">
            <w:pPr>
              <w:pStyle w:val="ListParagraph"/>
              <w:numPr>
                <w:ilvl w:val="0"/>
                <w:numId w:val="39"/>
              </w:numPr>
              <w:rPr>
                <w:rFonts w:asciiTheme="majorHAnsi" w:hAnsiTheme="majorHAnsi" w:cstheme="majorHAnsi"/>
                <w:color w:val="000000" w:themeColor="text1"/>
                <w:sz w:val="22"/>
                <w:szCs w:val="22"/>
              </w:rPr>
            </w:pPr>
            <w:r>
              <w:rPr>
                <w:rFonts w:asciiTheme="majorHAnsi" w:eastAsiaTheme="minorHAnsi" w:hAnsiTheme="majorHAnsi" w:cstheme="majorHAnsi"/>
                <w:color w:val="000000" w:themeColor="text1"/>
                <w:sz w:val="22"/>
                <w:szCs w:val="22"/>
                <w:lang w:eastAsia="en-US"/>
              </w:rPr>
              <w:t>avoid</w:t>
            </w:r>
            <w:r w:rsidR="00001A7A" w:rsidRPr="005242BC">
              <w:rPr>
                <w:rFonts w:asciiTheme="majorHAnsi" w:eastAsiaTheme="minorHAnsi" w:hAnsiTheme="majorHAnsi" w:cstheme="majorHAnsi"/>
                <w:color w:val="000000" w:themeColor="text1"/>
                <w:sz w:val="22"/>
                <w:szCs w:val="22"/>
                <w:lang w:eastAsia="en-US"/>
              </w:rPr>
              <w:t xml:space="preserve"> </w:t>
            </w:r>
            <w:r>
              <w:rPr>
                <w:rFonts w:asciiTheme="majorHAnsi" w:eastAsiaTheme="minorHAnsi" w:hAnsiTheme="majorHAnsi" w:cstheme="majorHAnsi"/>
                <w:color w:val="000000" w:themeColor="text1"/>
                <w:sz w:val="22"/>
                <w:szCs w:val="22"/>
                <w:lang w:eastAsia="en-US"/>
              </w:rPr>
              <w:t>making assumptions</w:t>
            </w:r>
            <w:r w:rsidR="00001A7A" w:rsidRPr="005242BC">
              <w:rPr>
                <w:rFonts w:asciiTheme="majorHAnsi" w:eastAsiaTheme="minorHAnsi" w:hAnsiTheme="majorHAnsi" w:cstheme="majorHAnsi"/>
                <w:color w:val="000000" w:themeColor="text1"/>
                <w:sz w:val="22"/>
                <w:szCs w:val="22"/>
                <w:lang w:eastAsia="en-US"/>
              </w:rPr>
              <w:t xml:space="preserve"> </w:t>
            </w:r>
            <w:r>
              <w:rPr>
                <w:rFonts w:asciiTheme="majorHAnsi" w:eastAsiaTheme="minorHAnsi" w:hAnsiTheme="majorHAnsi" w:cstheme="majorHAnsi"/>
                <w:color w:val="000000" w:themeColor="text1"/>
                <w:sz w:val="22"/>
                <w:szCs w:val="22"/>
                <w:lang w:eastAsia="en-US"/>
              </w:rPr>
              <w:t>when dealing with people</w:t>
            </w:r>
            <w:r w:rsidR="00001A7A" w:rsidRPr="005242BC">
              <w:rPr>
                <w:rFonts w:asciiTheme="majorHAnsi" w:eastAsiaTheme="minorHAnsi" w:hAnsiTheme="majorHAnsi" w:cstheme="majorHAnsi"/>
                <w:color w:val="000000" w:themeColor="text1"/>
                <w:sz w:val="22"/>
                <w:szCs w:val="22"/>
                <w:lang w:eastAsia="en-US"/>
              </w:rPr>
              <w:t xml:space="preserve"> who may have been labelled with complex diagnoses</w:t>
            </w:r>
            <w:r w:rsidR="00413485" w:rsidRPr="005242BC">
              <w:rPr>
                <w:rFonts w:asciiTheme="majorHAnsi" w:eastAsiaTheme="minorHAnsi" w:hAnsiTheme="majorHAnsi" w:cstheme="majorHAnsi"/>
                <w:color w:val="000000" w:themeColor="text1"/>
                <w:sz w:val="22"/>
                <w:szCs w:val="22"/>
                <w:lang w:eastAsia="en-US"/>
              </w:rPr>
              <w:t xml:space="preserve"> </w:t>
            </w:r>
          </w:p>
          <w:p w14:paraId="6527E460" w14:textId="12DB0A55" w:rsidR="00413485" w:rsidRPr="005242BC" w:rsidRDefault="001C7AD6" w:rsidP="00EE12D0">
            <w:pPr>
              <w:pStyle w:val="ListParagraph"/>
              <w:numPr>
                <w:ilvl w:val="0"/>
                <w:numId w:val="10"/>
              </w:numPr>
              <w:autoSpaceDE w:val="0"/>
              <w:autoSpaceDN w:val="0"/>
              <w:adjustRightInd w:val="0"/>
              <w:rPr>
                <w:rFonts w:asciiTheme="majorHAnsi" w:eastAsiaTheme="minorHAnsi" w:hAnsiTheme="majorHAnsi" w:cstheme="majorHAnsi"/>
                <w:color w:val="000000" w:themeColor="text1"/>
                <w:sz w:val="22"/>
                <w:szCs w:val="22"/>
                <w:lang w:eastAsia="en-US"/>
              </w:rPr>
            </w:pPr>
            <w:r w:rsidRPr="005242BC">
              <w:rPr>
                <w:rFonts w:asciiTheme="majorHAnsi" w:eastAsiaTheme="minorHAnsi" w:hAnsiTheme="majorHAnsi" w:cstheme="majorHAnsi"/>
                <w:color w:val="000000" w:themeColor="text1"/>
                <w:sz w:val="22"/>
                <w:szCs w:val="22"/>
                <w:lang w:eastAsia="en-US"/>
              </w:rPr>
              <w:t>Understand and apply tools for stratified risk assessment, using appropriate technologies and informatics</w:t>
            </w:r>
          </w:p>
          <w:p w14:paraId="02C735DC" w14:textId="31BD71B8" w:rsidR="00E33DAA" w:rsidRPr="005242BC" w:rsidRDefault="00413485" w:rsidP="00EE12D0">
            <w:pPr>
              <w:pStyle w:val="ListParagraph"/>
              <w:numPr>
                <w:ilvl w:val="0"/>
                <w:numId w:val="10"/>
              </w:numPr>
              <w:autoSpaceDE w:val="0"/>
              <w:autoSpaceDN w:val="0"/>
              <w:adjustRightInd w:val="0"/>
              <w:rPr>
                <w:rFonts w:asciiTheme="majorHAnsi" w:eastAsiaTheme="minorHAnsi" w:hAnsiTheme="majorHAnsi" w:cstheme="majorHAnsi"/>
                <w:color w:val="000000" w:themeColor="text1"/>
                <w:sz w:val="22"/>
                <w:szCs w:val="22"/>
                <w:lang w:eastAsia="en-US"/>
              </w:rPr>
            </w:pPr>
            <w:r w:rsidRPr="005242BC">
              <w:rPr>
                <w:rFonts w:asciiTheme="majorHAnsi" w:eastAsiaTheme="minorHAnsi" w:hAnsiTheme="majorHAnsi" w:cstheme="majorHAnsi"/>
                <w:color w:val="000000" w:themeColor="text1"/>
                <w:sz w:val="22"/>
                <w:szCs w:val="22"/>
                <w:lang w:eastAsia="en-US"/>
              </w:rPr>
              <w:t>Recognise the limitations and challenges of applying protocol-driven means of decision-making when managing complex needs</w:t>
            </w:r>
          </w:p>
          <w:p w14:paraId="103C9899" w14:textId="77777777" w:rsidR="00E33DAA" w:rsidRPr="0057094F" w:rsidRDefault="00E33DAA" w:rsidP="00E33DAA">
            <w:pPr>
              <w:rPr>
                <w:rFonts w:asciiTheme="majorHAnsi" w:hAnsiTheme="majorHAnsi" w:cstheme="majorHAnsi"/>
                <w:color w:val="000000" w:themeColor="text1"/>
                <w:sz w:val="22"/>
                <w:szCs w:val="22"/>
              </w:rPr>
            </w:pPr>
          </w:p>
          <w:p w14:paraId="4D12C32B" w14:textId="77777777" w:rsidR="00177B75" w:rsidRPr="00673587" w:rsidRDefault="00177B75" w:rsidP="00177B75">
            <w:pPr>
              <w:pStyle w:val="paragraph"/>
              <w:spacing w:before="0" w:beforeAutospacing="0" w:after="0" w:afterAutospacing="0"/>
              <w:textAlignment w:val="baseline"/>
              <w:rPr>
                <w:rFonts w:asciiTheme="majorHAnsi" w:hAnsiTheme="majorHAnsi" w:cstheme="majorHAnsi"/>
                <w:b/>
                <w:bCs/>
                <w:color w:val="538135" w:themeColor="accent6" w:themeShade="BF"/>
                <w:sz w:val="22"/>
                <w:szCs w:val="22"/>
              </w:rPr>
            </w:pPr>
            <w:r w:rsidRPr="00673587">
              <w:rPr>
                <w:rFonts w:asciiTheme="majorHAnsi" w:hAnsiTheme="majorHAnsi" w:cstheme="majorHAnsi"/>
                <w:b/>
                <w:bCs/>
                <w:color w:val="538135" w:themeColor="accent6" w:themeShade="BF"/>
                <w:sz w:val="22"/>
                <w:szCs w:val="22"/>
              </w:rPr>
              <w:t>Stories from practice</w:t>
            </w:r>
          </w:p>
          <w:p w14:paraId="63D61B27" w14:textId="4B755338" w:rsidR="00177B75" w:rsidRPr="00B25DF3" w:rsidRDefault="00177B75" w:rsidP="00177B75">
            <w:pPr>
              <w:rPr>
                <w:rFonts w:asciiTheme="majorHAnsi" w:hAnsiTheme="majorHAnsi" w:cstheme="majorHAnsi"/>
                <w:b/>
                <w:bCs/>
                <w:color w:val="538135" w:themeColor="accent6" w:themeShade="BF"/>
                <w:sz w:val="22"/>
                <w:szCs w:val="22"/>
              </w:rPr>
            </w:pPr>
            <w:r w:rsidRPr="00B25DF3">
              <w:rPr>
                <w:rFonts w:asciiTheme="majorHAnsi" w:hAnsiTheme="majorHAnsi" w:cstheme="majorHAnsi"/>
                <w:b/>
                <w:bCs/>
                <w:i/>
                <w:iCs/>
                <w:color w:val="538135" w:themeColor="accent6" w:themeShade="BF"/>
                <w:sz w:val="22"/>
                <w:szCs w:val="22"/>
              </w:rPr>
              <w:t>(tbc)</w:t>
            </w:r>
          </w:p>
          <w:p w14:paraId="27DC971D" w14:textId="77777777" w:rsidR="00177B75" w:rsidRPr="00B25DF3" w:rsidRDefault="00177B75" w:rsidP="00177B75">
            <w:pPr>
              <w:rPr>
                <w:rFonts w:asciiTheme="majorHAnsi" w:hAnsiTheme="majorHAnsi" w:cstheme="majorHAnsi"/>
                <w:b/>
                <w:bCs/>
                <w:color w:val="538135" w:themeColor="accent6" w:themeShade="BF"/>
                <w:sz w:val="22"/>
                <w:szCs w:val="22"/>
              </w:rPr>
            </w:pPr>
          </w:p>
          <w:p w14:paraId="549DF53F" w14:textId="77777777" w:rsidR="00177B75" w:rsidRPr="00190DEB" w:rsidRDefault="00177B75" w:rsidP="00177B75">
            <w:pPr>
              <w:pStyle w:val="paragraph"/>
              <w:spacing w:before="0" w:beforeAutospacing="0" w:after="0" w:afterAutospacing="0"/>
              <w:textAlignment w:val="baseline"/>
              <w:rPr>
                <w:rFonts w:asciiTheme="majorHAnsi" w:hAnsiTheme="majorHAnsi" w:cstheme="majorHAnsi"/>
                <w:b/>
                <w:bCs/>
                <w:sz w:val="22"/>
                <w:szCs w:val="22"/>
              </w:rPr>
            </w:pPr>
            <w:r>
              <w:rPr>
                <w:rFonts w:asciiTheme="majorHAnsi" w:hAnsiTheme="majorHAnsi" w:cstheme="majorHAnsi"/>
                <w:b/>
                <w:bCs/>
                <w:sz w:val="22"/>
                <w:szCs w:val="22"/>
              </w:rPr>
              <w:t>How to learn this component</w:t>
            </w:r>
          </w:p>
          <w:p w14:paraId="17884ED6" w14:textId="77777777" w:rsidR="00484176" w:rsidRDefault="00484176" w:rsidP="00484176">
            <w:pPr>
              <w:rPr>
                <w:rFonts w:asciiTheme="majorHAnsi" w:hAnsiTheme="majorHAnsi" w:cstheme="majorHAnsi"/>
                <w:b/>
                <w:bCs/>
                <w:color w:val="000000" w:themeColor="text1"/>
                <w:sz w:val="22"/>
                <w:szCs w:val="22"/>
              </w:rPr>
            </w:pPr>
          </w:p>
          <w:tbl>
            <w:tblPr>
              <w:tblStyle w:val="TableGrid"/>
              <w:tblW w:w="0" w:type="auto"/>
              <w:tblLook w:val="04A0" w:firstRow="1" w:lastRow="0" w:firstColumn="1" w:lastColumn="0" w:noHBand="0" w:noVBand="1"/>
            </w:tblPr>
            <w:tblGrid>
              <w:gridCol w:w="2848"/>
              <w:gridCol w:w="6162"/>
            </w:tblGrid>
            <w:tr w:rsidR="00337C84" w14:paraId="7FF66B3F" w14:textId="77777777" w:rsidTr="00EC5CDB">
              <w:tc>
                <w:tcPr>
                  <w:tcW w:w="9010" w:type="dxa"/>
                  <w:gridSpan w:val="2"/>
                </w:tcPr>
                <w:p w14:paraId="35AB194D" w14:textId="0E1E03F1" w:rsidR="00337C84" w:rsidRDefault="00337C84" w:rsidP="007D4217">
                  <w:pPr>
                    <w:jc w:val="center"/>
                    <w:rPr>
                      <w:rFonts w:asciiTheme="minorHAnsi" w:hAnsiTheme="minorHAnsi" w:cstheme="minorHAnsi"/>
                      <w:sz w:val="22"/>
                      <w:szCs w:val="22"/>
                    </w:rPr>
                  </w:pPr>
                  <w:r w:rsidRPr="006D2CF6">
                    <w:rPr>
                      <w:rFonts w:asciiTheme="minorHAnsi" w:hAnsiTheme="minorHAnsi" w:cstheme="minorHAnsi"/>
                      <w:b/>
                      <w:bCs/>
                      <w:sz w:val="22"/>
                      <w:szCs w:val="22"/>
                    </w:rPr>
                    <w:t>Relevant Models and Approaches</w:t>
                  </w:r>
                </w:p>
              </w:tc>
            </w:tr>
            <w:tr w:rsidR="00337C84" w14:paraId="62DE42D5" w14:textId="77777777" w:rsidTr="00EC5CDB">
              <w:tc>
                <w:tcPr>
                  <w:tcW w:w="9010" w:type="dxa"/>
                  <w:gridSpan w:val="2"/>
                </w:tcPr>
                <w:p w14:paraId="00F21A0E" w14:textId="401DF866" w:rsidR="00337C84" w:rsidRDefault="0036111F" w:rsidP="007D4217">
                  <w:pPr>
                    <w:jc w:val="center"/>
                    <w:rPr>
                      <w:rFonts w:asciiTheme="minorHAnsi" w:hAnsiTheme="minorHAnsi" w:cstheme="minorHAnsi"/>
                      <w:sz w:val="22"/>
                      <w:szCs w:val="22"/>
                    </w:rPr>
                  </w:pPr>
                  <w:r>
                    <w:rPr>
                      <w:rFonts w:asciiTheme="minorHAnsi" w:hAnsiTheme="minorHAnsi" w:cstheme="minorHAnsi"/>
                      <w:sz w:val="22"/>
                      <w:szCs w:val="22"/>
                    </w:rPr>
                    <w:t>Health Literacy; Patient Activation; Motivational Interviewing</w:t>
                  </w:r>
                </w:p>
              </w:tc>
            </w:tr>
            <w:tr w:rsidR="00484176" w14:paraId="75935FB9" w14:textId="77777777" w:rsidTr="00522287">
              <w:tc>
                <w:tcPr>
                  <w:tcW w:w="2848" w:type="dxa"/>
                </w:tcPr>
                <w:p w14:paraId="63452901" w14:textId="77777777" w:rsidR="00484176" w:rsidRPr="001A5543" w:rsidRDefault="00484176" w:rsidP="00484176">
                  <w:pPr>
                    <w:rPr>
                      <w:rFonts w:asciiTheme="minorHAnsi" w:hAnsiTheme="minorHAnsi"/>
                      <w:sz w:val="22"/>
                    </w:rPr>
                  </w:pPr>
                  <w:r w:rsidRPr="007D4217">
                    <w:rPr>
                      <w:rFonts w:asciiTheme="minorHAnsi" w:hAnsiTheme="minorHAnsi"/>
                      <w:b/>
                      <w:sz w:val="22"/>
                    </w:rPr>
                    <w:t>Learning method</w:t>
                  </w:r>
                </w:p>
              </w:tc>
              <w:tc>
                <w:tcPr>
                  <w:tcW w:w="6162" w:type="dxa"/>
                </w:tcPr>
                <w:p w14:paraId="6F42ED38" w14:textId="77777777" w:rsidR="00484176" w:rsidRPr="001A5543" w:rsidRDefault="00484176" w:rsidP="00484176">
                  <w:pPr>
                    <w:rPr>
                      <w:rFonts w:asciiTheme="minorHAnsi" w:hAnsiTheme="minorHAnsi"/>
                      <w:sz w:val="22"/>
                    </w:rPr>
                  </w:pPr>
                  <w:r w:rsidRPr="007D4217">
                    <w:rPr>
                      <w:rFonts w:asciiTheme="minorHAnsi" w:hAnsiTheme="minorHAnsi"/>
                      <w:b/>
                      <w:sz w:val="22"/>
                    </w:rPr>
                    <w:t>Description</w:t>
                  </w:r>
                </w:p>
              </w:tc>
            </w:tr>
            <w:tr w:rsidR="00484176" w14:paraId="4A5A29F2" w14:textId="77777777" w:rsidTr="00522287">
              <w:tc>
                <w:tcPr>
                  <w:tcW w:w="2848" w:type="dxa"/>
                </w:tcPr>
                <w:p w14:paraId="633330CF" w14:textId="77777777" w:rsidR="00484176" w:rsidRPr="00471D8C" w:rsidRDefault="00484176" w:rsidP="00484176">
                  <w:pPr>
                    <w:rPr>
                      <w:rFonts w:asciiTheme="minorHAnsi" w:hAnsiTheme="minorHAnsi" w:cstheme="minorHAnsi"/>
                      <w:sz w:val="22"/>
                      <w:szCs w:val="22"/>
                    </w:rPr>
                  </w:pPr>
                  <w:r w:rsidRPr="00471D8C">
                    <w:rPr>
                      <w:rFonts w:asciiTheme="minorHAnsi" w:hAnsiTheme="minorHAnsi" w:cstheme="minorHAnsi"/>
                      <w:sz w:val="22"/>
                      <w:szCs w:val="22"/>
                    </w:rPr>
                    <w:t>Problem-based learning</w:t>
                  </w:r>
                </w:p>
                <w:p w14:paraId="3DE44EE4" w14:textId="77777777" w:rsidR="00484176" w:rsidRPr="00471D8C" w:rsidRDefault="00484176" w:rsidP="00484176">
                  <w:pPr>
                    <w:rPr>
                      <w:rFonts w:asciiTheme="minorHAnsi" w:hAnsiTheme="minorHAnsi" w:cstheme="minorHAnsi"/>
                      <w:sz w:val="22"/>
                      <w:szCs w:val="22"/>
                    </w:rPr>
                  </w:pPr>
                </w:p>
              </w:tc>
              <w:tc>
                <w:tcPr>
                  <w:tcW w:w="6162" w:type="dxa"/>
                </w:tcPr>
                <w:p w14:paraId="7AB3448F" w14:textId="77777777" w:rsidR="00484176" w:rsidRPr="00471D8C" w:rsidRDefault="00484176" w:rsidP="00484176">
                  <w:pPr>
                    <w:rPr>
                      <w:rFonts w:asciiTheme="minorHAnsi" w:hAnsiTheme="minorHAnsi" w:cstheme="minorHAnsi"/>
                      <w:sz w:val="22"/>
                      <w:szCs w:val="22"/>
                    </w:rPr>
                  </w:pPr>
                  <w:r>
                    <w:rPr>
                      <w:rFonts w:asciiTheme="minorHAnsi" w:hAnsiTheme="minorHAnsi" w:cstheme="minorHAnsi"/>
                      <w:sz w:val="22"/>
                      <w:szCs w:val="22"/>
                    </w:rPr>
                    <w:t>Using topic based teaching to appropriately orientate and adapt knowledge and skills. Use of ‘case-based discussions’ to apply theory to practice</w:t>
                  </w:r>
                </w:p>
              </w:tc>
            </w:tr>
            <w:tr w:rsidR="00484176" w14:paraId="4CABBDC1" w14:textId="77777777" w:rsidTr="00522287">
              <w:tc>
                <w:tcPr>
                  <w:tcW w:w="2848" w:type="dxa"/>
                </w:tcPr>
                <w:p w14:paraId="0007F678" w14:textId="77777777" w:rsidR="00484176" w:rsidRPr="00471D8C" w:rsidRDefault="00484176" w:rsidP="00484176">
                  <w:pPr>
                    <w:rPr>
                      <w:rFonts w:asciiTheme="minorHAnsi" w:hAnsiTheme="minorHAnsi" w:cstheme="minorHAnsi"/>
                      <w:sz w:val="22"/>
                      <w:szCs w:val="22"/>
                    </w:rPr>
                  </w:pPr>
                  <w:r w:rsidRPr="00471D8C">
                    <w:rPr>
                      <w:rFonts w:asciiTheme="minorHAnsi" w:hAnsiTheme="minorHAnsi" w:cstheme="minorHAnsi"/>
                      <w:sz w:val="22"/>
                      <w:szCs w:val="22"/>
                    </w:rPr>
                    <w:t>Work based</w:t>
                  </w:r>
                  <w:r>
                    <w:rPr>
                      <w:rFonts w:asciiTheme="minorHAnsi" w:hAnsiTheme="minorHAnsi" w:cstheme="minorHAnsi"/>
                      <w:sz w:val="22"/>
                      <w:szCs w:val="22"/>
                    </w:rPr>
                    <w:t xml:space="preserve"> learning</w:t>
                  </w:r>
                </w:p>
                <w:p w14:paraId="4C870CFE" w14:textId="77777777" w:rsidR="00484176" w:rsidRPr="00471D8C" w:rsidRDefault="00484176" w:rsidP="00484176">
                  <w:pPr>
                    <w:rPr>
                      <w:rFonts w:asciiTheme="minorHAnsi" w:hAnsiTheme="minorHAnsi" w:cstheme="minorHAnsi"/>
                      <w:sz w:val="22"/>
                      <w:szCs w:val="22"/>
                    </w:rPr>
                  </w:pPr>
                </w:p>
              </w:tc>
              <w:tc>
                <w:tcPr>
                  <w:tcW w:w="6162" w:type="dxa"/>
                </w:tcPr>
                <w:p w14:paraId="740A5D57" w14:textId="7BDA8437" w:rsidR="00484176" w:rsidRPr="00471D8C" w:rsidRDefault="00484176" w:rsidP="00484176">
                  <w:pPr>
                    <w:rPr>
                      <w:rFonts w:asciiTheme="minorHAnsi" w:hAnsiTheme="minorHAnsi" w:cstheme="minorHAnsi"/>
                      <w:sz w:val="22"/>
                      <w:szCs w:val="22"/>
                    </w:rPr>
                  </w:pPr>
                  <w:r>
                    <w:rPr>
                      <w:rFonts w:asciiTheme="minorHAnsi" w:hAnsiTheme="minorHAnsi" w:cstheme="minorHAnsi"/>
                      <w:sz w:val="22"/>
                      <w:szCs w:val="22"/>
                    </w:rPr>
                    <w:t xml:space="preserve">Use opportunistic and structured learning based in the workplace to provide relevant context to the individual’s professional role in </w:t>
                  </w:r>
                  <w:r w:rsidR="00337C84">
                    <w:rPr>
                      <w:rFonts w:asciiTheme="minorHAnsi" w:hAnsiTheme="minorHAnsi" w:cstheme="minorHAnsi"/>
                      <w:sz w:val="22"/>
                      <w:szCs w:val="22"/>
                    </w:rPr>
                    <w:t>supported self-management</w:t>
                  </w:r>
                </w:p>
              </w:tc>
            </w:tr>
            <w:tr w:rsidR="00484176" w14:paraId="43DEAC27" w14:textId="77777777" w:rsidTr="00522287">
              <w:tc>
                <w:tcPr>
                  <w:tcW w:w="2848" w:type="dxa"/>
                </w:tcPr>
                <w:p w14:paraId="739B655C" w14:textId="77777777" w:rsidR="00484176" w:rsidRPr="00471D8C" w:rsidRDefault="00484176" w:rsidP="00484176">
                  <w:pPr>
                    <w:rPr>
                      <w:rFonts w:asciiTheme="minorHAnsi" w:hAnsiTheme="minorHAnsi" w:cstheme="minorHAnsi"/>
                      <w:sz w:val="22"/>
                      <w:szCs w:val="22"/>
                    </w:rPr>
                  </w:pPr>
                  <w:r w:rsidRPr="00471D8C">
                    <w:rPr>
                      <w:rFonts w:asciiTheme="minorHAnsi" w:hAnsiTheme="minorHAnsi" w:cstheme="minorHAnsi"/>
                      <w:sz w:val="22"/>
                      <w:szCs w:val="22"/>
                    </w:rPr>
                    <w:t>Multi-source feedback</w:t>
                  </w:r>
                </w:p>
                <w:p w14:paraId="2B8C68DE" w14:textId="77777777" w:rsidR="00484176" w:rsidRPr="00471D8C" w:rsidRDefault="00484176" w:rsidP="00484176">
                  <w:pPr>
                    <w:rPr>
                      <w:rFonts w:asciiTheme="minorHAnsi" w:hAnsiTheme="minorHAnsi" w:cstheme="minorHAnsi"/>
                      <w:sz w:val="22"/>
                      <w:szCs w:val="22"/>
                    </w:rPr>
                  </w:pPr>
                </w:p>
              </w:tc>
              <w:tc>
                <w:tcPr>
                  <w:tcW w:w="6162" w:type="dxa"/>
                </w:tcPr>
                <w:p w14:paraId="449FDC99" w14:textId="090F2E37" w:rsidR="00484176" w:rsidRPr="00471D8C" w:rsidRDefault="00484176" w:rsidP="00484176">
                  <w:pPr>
                    <w:rPr>
                      <w:rFonts w:asciiTheme="minorHAnsi" w:hAnsiTheme="minorHAnsi" w:cstheme="minorHAnsi"/>
                      <w:sz w:val="22"/>
                      <w:szCs w:val="22"/>
                    </w:rPr>
                  </w:pPr>
                  <w:r>
                    <w:rPr>
                      <w:rFonts w:asciiTheme="minorHAnsi" w:hAnsiTheme="minorHAnsi" w:cstheme="minorHAnsi"/>
                      <w:sz w:val="22"/>
                      <w:szCs w:val="22"/>
                    </w:rPr>
                    <w:t xml:space="preserve">Obtaining feedback from colleagues and service users to evaluate your own practice and inform continuing professional development in </w:t>
                  </w:r>
                  <w:r w:rsidR="00515B8A">
                    <w:rPr>
                      <w:rFonts w:asciiTheme="minorHAnsi" w:hAnsiTheme="minorHAnsi" w:cstheme="minorHAnsi"/>
                      <w:sz w:val="22"/>
                      <w:szCs w:val="22"/>
                    </w:rPr>
                    <w:t>support planning</w:t>
                  </w:r>
                  <w:r>
                    <w:rPr>
                      <w:rFonts w:asciiTheme="minorHAnsi" w:hAnsiTheme="minorHAnsi" w:cstheme="minorHAnsi"/>
                      <w:sz w:val="22"/>
                      <w:szCs w:val="22"/>
                    </w:rPr>
                    <w:t xml:space="preserve">. </w:t>
                  </w:r>
                </w:p>
              </w:tc>
            </w:tr>
            <w:tr w:rsidR="00484176" w14:paraId="57CCB90A" w14:textId="77777777" w:rsidTr="00522287">
              <w:tc>
                <w:tcPr>
                  <w:tcW w:w="2848" w:type="dxa"/>
                </w:tcPr>
                <w:p w14:paraId="507F3473" w14:textId="77777777" w:rsidR="00484176" w:rsidRPr="00471D8C" w:rsidRDefault="00484176" w:rsidP="00484176">
                  <w:pPr>
                    <w:rPr>
                      <w:rFonts w:asciiTheme="minorHAnsi" w:hAnsiTheme="minorHAnsi" w:cstheme="minorHAnsi"/>
                      <w:sz w:val="22"/>
                      <w:szCs w:val="22"/>
                    </w:rPr>
                  </w:pPr>
                  <w:r w:rsidRPr="00471D8C">
                    <w:rPr>
                      <w:rFonts w:asciiTheme="minorHAnsi" w:hAnsiTheme="minorHAnsi" w:cstheme="minorHAnsi"/>
                      <w:sz w:val="22"/>
                      <w:szCs w:val="22"/>
                    </w:rPr>
                    <w:t>Small group</w:t>
                  </w:r>
                  <w:r>
                    <w:rPr>
                      <w:rFonts w:asciiTheme="minorHAnsi" w:hAnsiTheme="minorHAnsi" w:cstheme="minorHAnsi"/>
                      <w:sz w:val="22"/>
                      <w:szCs w:val="22"/>
                    </w:rPr>
                    <w:t>, multi-professional,</w:t>
                  </w:r>
                  <w:r w:rsidRPr="00471D8C">
                    <w:rPr>
                      <w:rFonts w:asciiTheme="minorHAnsi" w:hAnsiTheme="minorHAnsi" w:cstheme="minorHAnsi"/>
                      <w:sz w:val="22"/>
                      <w:szCs w:val="22"/>
                    </w:rPr>
                    <w:t xml:space="preserve"> </w:t>
                  </w:r>
                  <w:r>
                    <w:rPr>
                      <w:rFonts w:asciiTheme="minorHAnsi" w:hAnsiTheme="minorHAnsi" w:cstheme="minorHAnsi"/>
                      <w:sz w:val="22"/>
                      <w:szCs w:val="22"/>
                    </w:rPr>
                    <w:t xml:space="preserve">and peer </w:t>
                  </w:r>
                  <w:r w:rsidRPr="00471D8C">
                    <w:rPr>
                      <w:rFonts w:asciiTheme="minorHAnsi" w:hAnsiTheme="minorHAnsi" w:cstheme="minorHAnsi"/>
                      <w:sz w:val="22"/>
                      <w:szCs w:val="22"/>
                    </w:rPr>
                    <w:t xml:space="preserve">learning </w:t>
                  </w:r>
                </w:p>
              </w:tc>
              <w:tc>
                <w:tcPr>
                  <w:tcW w:w="6162" w:type="dxa"/>
                </w:tcPr>
                <w:p w14:paraId="3B0C0947" w14:textId="77777777" w:rsidR="00484176" w:rsidRPr="00471D8C" w:rsidRDefault="00484176" w:rsidP="00484176">
                  <w:pPr>
                    <w:rPr>
                      <w:rFonts w:asciiTheme="minorHAnsi" w:hAnsiTheme="minorHAnsi" w:cstheme="minorHAnsi"/>
                      <w:sz w:val="22"/>
                      <w:szCs w:val="22"/>
                    </w:rPr>
                  </w:pPr>
                  <w:r>
                    <w:rPr>
                      <w:rFonts w:asciiTheme="minorHAnsi" w:hAnsiTheme="minorHAnsi" w:cstheme="minorHAnsi"/>
                      <w:sz w:val="22"/>
                      <w:szCs w:val="22"/>
                    </w:rPr>
                    <w:t>Peer learning can have a powerful influence on enhancing professional development. It enables sharing experiences in care and support planning and provides the opportunity of learning together, as an active learning set</w:t>
                  </w:r>
                </w:p>
              </w:tc>
            </w:tr>
            <w:tr w:rsidR="00484176" w14:paraId="35A2B3BA" w14:textId="77777777" w:rsidTr="00522287">
              <w:tc>
                <w:tcPr>
                  <w:tcW w:w="2848" w:type="dxa"/>
                </w:tcPr>
                <w:p w14:paraId="63E3A313" w14:textId="77777777" w:rsidR="00484176" w:rsidRPr="00471D8C" w:rsidRDefault="00484176" w:rsidP="00484176">
                  <w:pPr>
                    <w:rPr>
                      <w:rFonts w:asciiTheme="minorHAnsi" w:hAnsiTheme="minorHAnsi" w:cstheme="minorHAnsi"/>
                      <w:sz w:val="22"/>
                      <w:szCs w:val="22"/>
                    </w:rPr>
                  </w:pPr>
                  <w:r w:rsidRPr="00471D8C">
                    <w:rPr>
                      <w:rFonts w:asciiTheme="minorHAnsi" w:hAnsiTheme="minorHAnsi" w:cstheme="minorHAnsi"/>
                      <w:sz w:val="22"/>
                      <w:szCs w:val="22"/>
                    </w:rPr>
                    <w:t>Supervision and Mentoring</w:t>
                  </w:r>
                </w:p>
                <w:p w14:paraId="2EF40611" w14:textId="77777777" w:rsidR="00484176" w:rsidRPr="00471D8C" w:rsidRDefault="00484176" w:rsidP="00484176">
                  <w:pPr>
                    <w:rPr>
                      <w:rFonts w:asciiTheme="minorHAnsi" w:hAnsiTheme="minorHAnsi" w:cstheme="minorHAnsi"/>
                      <w:sz w:val="22"/>
                      <w:szCs w:val="22"/>
                    </w:rPr>
                  </w:pPr>
                </w:p>
              </w:tc>
              <w:tc>
                <w:tcPr>
                  <w:tcW w:w="6162" w:type="dxa"/>
                </w:tcPr>
                <w:p w14:paraId="62997ECF" w14:textId="77777777" w:rsidR="00484176" w:rsidRPr="00471D8C" w:rsidRDefault="00484176" w:rsidP="00484176">
                  <w:pPr>
                    <w:rPr>
                      <w:rFonts w:asciiTheme="minorHAnsi" w:hAnsiTheme="minorHAnsi" w:cstheme="minorHAnsi"/>
                      <w:sz w:val="22"/>
                      <w:szCs w:val="22"/>
                    </w:rPr>
                  </w:pPr>
                  <w:r>
                    <w:rPr>
                      <w:rFonts w:asciiTheme="minorHAnsi" w:hAnsiTheme="minorHAnsi" w:cstheme="minorHAnsi"/>
                      <w:sz w:val="22"/>
                      <w:szCs w:val="22"/>
                    </w:rPr>
                    <w:t>Provides the means of monitoring professional progress, role-modelling, and facilitates reflective practice through formative and summative feedback</w:t>
                  </w:r>
                </w:p>
              </w:tc>
            </w:tr>
          </w:tbl>
          <w:p w14:paraId="3DD5A8F5" w14:textId="77777777" w:rsidR="00484176" w:rsidRDefault="00484176" w:rsidP="00484176">
            <w:pPr>
              <w:rPr>
                <w:rFonts w:asciiTheme="majorHAnsi" w:hAnsiTheme="majorHAnsi" w:cstheme="majorHAnsi"/>
                <w:b/>
                <w:bCs/>
                <w:color w:val="000000" w:themeColor="text1"/>
                <w:sz w:val="22"/>
                <w:szCs w:val="22"/>
              </w:rPr>
            </w:pPr>
          </w:p>
          <w:p w14:paraId="48BF964C" w14:textId="77777777" w:rsidR="00484176" w:rsidRPr="00046321" w:rsidRDefault="00484176" w:rsidP="00484176">
            <w:pPr>
              <w:rPr>
                <w:rFonts w:asciiTheme="majorHAnsi" w:hAnsiTheme="majorHAnsi" w:cstheme="majorHAnsi"/>
                <w:b/>
                <w:bCs/>
                <w:sz w:val="28"/>
                <w:szCs w:val="28"/>
              </w:rPr>
            </w:pPr>
          </w:p>
          <w:p w14:paraId="78F5AC89" w14:textId="77777777" w:rsidR="00484176" w:rsidRDefault="00484176" w:rsidP="00484176">
            <w:pPr>
              <w:rPr>
                <w:rFonts w:asciiTheme="majorHAnsi" w:hAnsiTheme="majorHAnsi" w:cstheme="majorHAnsi"/>
                <w:b/>
                <w:bCs/>
                <w:color w:val="000000" w:themeColor="text1"/>
                <w:sz w:val="22"/>
                <w:szCs w:val="22"/>
              </w:rPr>
            </w:pPr>
            <w:r>
              <w:rPr>
                <w:rFonts w:asciiTheme="majorHAnsi" w:hAnsiTheme="majorHAnsi" w:cstheme="majorHAnsi"/>
                <w:b/>
                <w:bCs/>
                <w:color w:val="000000" w:themeColor="text1"/>
                <w:sz w:val="22"/>
                <w:szCs w:val="22"/>
              </w:rPr>
              <w:t>Standards for training</w:t>
            </w:r>
          </w:p>
          <w:p w14:paraId="03E8F630" w14:textId="77777777" w:rsidR="00484176" w:rsidRDefault="00484176" w:rsidP="00484176">
            <w:pPr>
              <w:rPr>
                <w:rFonts w:asciiTheme="majorHAnsi" w:hAnsiTheme="majorHAnsi" w:cstheme="majorHAnsi"/>
                <w:b/>
                <w:bCs/>
                <w:color w:val="000000" w:themeColor="text1"/>
                <w:sz w:val="22"/>
                <w:szCs w:val="22"/>
              </w:rPr>
            </w:pPr>
          </w:p>
          <w:p w14:paraId="1B395101" w14:textId="77777777" w:rsidR="00484176" w:rsidRDefault="00484176" w:rsidP="00484176">
            <w:pPr>
              <w:rPr>
                <w:rFonts w:asciiTheme="minorHAnsi" w:hAnsiTheme="minorHAnsi" w:cstheme="minorHAnsi"/>
                <w:sz w:val="22"/>
                <w:szCs w:val="22"/>
              </w:rPr>
            </w:pPr>
            <w:r w:rsidRPr="00E22522">
              <w:rPr>
                <w:rFonts w:asciiTheme="minorHAnsi" w:hAnsiTheme="minorHAnsi" w:cstheme="minorHAnsi"/>
                <w:sz w:val="22"/>
                <w:szCs w:val="22"/>
              </w:rPr>
              <w:t xml:space="preserve">Training </w:t>
            </w:r>
            <w:r>
              <w:rPr>
                <w:rFonts w:asciiTheme="minorHAnsi" w:hAnsiTheme="minorHAnsi" w:cstheme="minorHAnsi"/>
                <w:sz w:val="22"/>
                <w:szCs w:val="22"/>
              </w:rPr>
              <w:t>courses</w:t>
            </w:r>
            <w:r w:rsidRPr="00E22522">
              <w:rPr>
                <w:rFonts w:asciiTheme="minorHAnsi" w:hAnsiTheme="minorHAnsi" w:cstheme="minorHAnsi"/>
                <w:sz w:val="22"/>
                <w:szCs w:val="22"/>
              </w:rPr>
              <w:t xml:space="preserve"> should satisfy the following requirements at the appropriate levels </w:t>
            </w:r>
            <w:r>
              <w:rPr>
                <w:rFonts w:asciiTheme="minorHAnsi" w:hAnsiTheme="minorHAnsi" w:cstheme="minorHAnsi"/>
                <w:sz w:val="22"/>
                <w:szCs w:val="22"/>
              </w:rPr>
              <w:t xml:space="preserve">of learning </w:t>
            </w:r>
            <w:r w:rsidRPr="00E22522">
              <w:rPr>
                <w:rFonts w:asciiTheme="minorHAnsi" w:hAnsiTheme="minorHAnsi" w:cstheme="minorHAnsi"/>
                <w:sz w:val="22"/>
                <w:szCs w:val="22"/>
              </w:rPr>
              <w:t>described above</w:t>
            </w:r>
          </w:p>
          <w:p w14:paraId="054B59E8" w14:textId="75FD711E" w:rsidR="00484176" w:rsidRPr="0057094F" w:rsidRDefault="00484176" w:rsidP="00BE675E">
            <w:pPr>
              <w:pStyle w:val="ListParagraph"/>
              <w:rPr>
                <w:rFonts w:asciiTheme="minorHAnsi" w:hAnsiTheme="minorHAnsi" w:cstheme="minorHAnsi"/>
                <w:sz w:val="22"/>
                <w:szCs w:val="22"/>
              </w:rPr>
            </w:pPr>
          </w:p>
          <w:p w14:paraId="36C4CFC1" w14:textId="77777777" w:rsidR="00484176" w:rsidRDefault="00484176" w:rsidP="00484176">
            <w:pPr>
              <w:rPr>
                <w:rFonts w:asciiTheme="majorHAnsi" w:hAnsiTheme="majorHAnsi" w:cstheme="majorHAnsi"/>
                <w:b/>
                <w:bCs/>
                <w:color w:val="000000" w:themeColor="text1"/>
                <w:sz w:val="22"/>
                <w:szCs w:val="22"/>
              </w:rPr>
            </w:pPr>
          </w:p>
          <w:tbl>
            <w:tblPr>
              <w:tblStyle w:val="TableGrid"/>
              <w:tblW w:w="0" w:type="auto"/>
              <w:tblLook w:val="04A0" w:firstRow="1" w:lastRow="0" w:firstColumn="1" w:lastColumn="0" w:noHBand="0" w:noVBand="1"/>
            </w:tblPr>
            <w:tblGrid>
              <w:gridCol w:w="3256"/>
              <w:gridCol w:w="5754"/>
            </w:tblGrid>
            <w:tr w:rsidR="002F7E6E" w14:paraId="00BC573E" w14:textId="77777777" w:rsidTr="007C7B9B">
              <w:tc>
                <w:tcPr>
                  <w:tcW w:w="3256" w:type="dxa"/>
                </w:tcPr>
                <w:p w14:paraId="48802544" w14:textId="77777777" w:rsidR="002F7E6E" w:rsidRPr="002F7E6E" w:rsidRDefault="002F7E6E" w:rsidP="002F7E6E">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Course Design</w:t>
                  </w:r>
                </w:p>
              </w:tc>
              <w:tc>
                <w:tcPr>
                  <w:tcW w:w="5754" w:type="dxa"/>
                </w:tcPr>
                <w:p w14:paraId="78DE47D3" w14:textId="49F570C7" w:rsidR="00776ADF" w:rsidRDefault="00776ADF"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Evidence-based curriculum including patient experience of supported self-management</w:t>
                  </w:r>
                </w:p>
                <w:p w14:paraId="02765494" w14:textId="34991656" w:rsidR="00776ADF" w:rsidRPr="00990AE9" w:rsidRDefault="00776ADF" w:rsidP="00EE12D0">
                  <w:pPr>
                    <w:pStyle w:val="NormalWeb"/>
                    <w:numPr>
                      <w:ilvl w:val="0"/>
                      <w:numId w:val="17"/>
                    </w:numPr>
                    <w:rPr>
                      <w:rFonts w:asciiTheme="minorHAnsi" w:hAnsiTheme="minorHAnsi" w:cstheme="minorHAnsi"/>
                      <w:color w:val="000000" w:themeColor="text1"/>
                      <w:sz w:val="22"/>
                      <w:szCs w:val="22"/>
                    </w:rPr>
                  </w:pPr>
                  <w:r w:rsidRPr="004272FC">
                    <w:rPr>
                      <w:rFonts w:asciiTheme="minorHAnsi" w:hAnsiTheme="minorHAnsi" w:cstheme="minorHAnsi"/>
                      <w:sz w:val="22"/>
                      <w:szCs w:val="22"/>
                    </w:rPr>
                    <w:t>Embed</w:t>
                  </w:r>
                  <w:r>
                    <w:rPr>
                      <w:rFonts w:asciiTheme="minorHAnsi" w:hAnsiTheme="minorHAnsi" w:cstheme="minorHAnsi"/>
                      <w:sz w:val="22"/>
                      <w:szCs w:val="22"/>
                    </w:rPr>
                    <w:t xml:space="preserve"> </w:t>
                  </w:r>
                  <w:r w:rsidRPr="004272FC">
                    <w:rPr>
                      <w:rFonts w:asciiTheme="minorHAnsi" w:hAnsiTheme="minorHAnsi" w:cstheme="minorHAnsi"/>
                      <w:sz w:val="22"/>
                      <w:szCs w:val="22"/>
                    </w:rPr>
                    <w:t xml:space="preserve">an introduction to </w:t>
                  </w:r>
                  <w:r>
                    <w:rPr>
                      <w:rFonts w:asciiTheme="minorHAnsi" w:hAnsiTheme="minorHAnsi" w:cstheme="minorHAnsi"/>
                      <w:sz w:val="22"/>
                      <w:szCs w:val="22"/>
                    </w:rPr>
                    <w:t xml:space="preserve">the principles of supported self-management </w:t>
                  </w:r>
                  <w:r w:rsidRPr="004272FC">
                    <w:rPr>
                      <w:rFonts w:asciiTheme="minorHAnsi" w:hAnsiTheme="minorHAnsi" w:cstheme="minorHAnsi"/>
                      <w:sz w:val="22"/>
                      <w:szCs w:val="22"/>
                    </w:rPr>
                    <w:t xml:space="preserve">skills in the core curriculum </w:t>
                  </w:r>
                </w:p>
                <w:p w14:paraId="10976D0A" w14:textId="07B7B940" w:rsidR="00776ADF" w:rsidRDefault="00776ADF" w:rsidP="00EE12D0">
                  <w:pPr>
                    <w:pStyle w:val="NormalWeb"/>
                    <w:numPr>
                      <w:ilvl w:val="0"/>
                      <w:numId w:val="1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Reflects the role of supported self-management in local and national strategies for systems and pathways of care</w:t>
                  </w:r>
                </w:p>
                <w:p w14:paraId="72E967D6" w14:textId="77777777" w:rsidR="00776ADF" w:rsidRDefault="00776ADF" w:rsidP="00EE12D0">
                  <w:pPr>
                    <w:pStyle w:val="NormalWeb"/>
                    <w:numPr>
                      <w:ilvl w:val="0"/>
                      <w:numId w:val="1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Addresses the specific needs of, and actively engages with a defined group of learners</w:t>
                  </w:r>
                </w:p>
                <w:p w14:paraId="77227A57" w14:textId="56578EC6" w:rsidR="002F7E6E" w:rsidRPr="00AC0D7E" w:rsidRDefault="00776ADF" w:rsidP="00EE12D0">
                  <w:pPr>
                    <w:pStyle w:val="ListParagraph"/>
                    <w:numPr>
                      <w:ilvl w:val="0"/>
                      <w:numId w:val="17"/>
                    </w:numPr>
                    <w:ind w:hanging="274"/>
                    <w:rPr>
                      <w:rFonts w:asciiTheme="minorHAnsi" w:hAnsiTheme="minorHAnsi"/>
                      <w:sz w:val="22"/>
                    </w:rPr>
                  </w:pPr>
                  <w:r w:rsidRPr="00776ADF">
                    <w:rPr>
                      <w:rFonts w:asciiTheme="minorHAnsi" w:hAnsiTheme="minorHAnsi" w:cstheme="minorHAnsi"/>
                      <w:color w:val="000000" w:themeColor="text1"/>
                      <w:sz w:val="22"/>
                      <w:szCs w:val="22"/>
                    </w:rPr>
                    <w:lastRenderedPageBreak/>
                    <w:t xml:space="preserve">The structure allows sufficient time for meaningful </w:t>
                  </w:r>
                  <w:r>
                    <w:rPr>
                      <w:rFonts w:asciiTheme="minorHAnsi" w:hAnsiTheme="minorHAnsi" w:cstheme="minorHAnsi"/>
                      <w:color w:val="000000" w:themeColor="text1"/>
                      <w:sz w:val="22"/>
                      <w:szCs w:val="22"/>
                    </w:rPr>
                    <w:t>understanding of supported self-management</w:t>
                  </w:r>
                  <w:r w:rsidRPr="00776ADF">
                    <w:rPr>
                      <w:rFonts w:asciiTheme="minorHAnsi" w:hAnsiTheme="minorHAnsi" w:cstheme="minorHAnsi"/>
                      <w:color w:val="000000" w:themeColor="text1"/>
                      <w:sz w:val="22"/>
                      <w:szCs w:val="22"/>
                    </w:rPr>
                    <w:t xml:space="preserve"> – such as a </w:t>
                  </w:r>
                  <w:r w:rsidR="008475D5">
                    <w:rPr>
                      <w:rFonts w:asciiTheme="minorHAnsi" w:hAnsiTheme="minorHAnsi" w:cstheme="minorHAnsi"/>
                      <w:color w:val="000000" w:themeColor="text1"/>
                      <w:sz w:val="22"/>
                      <w:szCs w:val="22"/>
                    </w:rPr>
                    <w:t>c</w:t>
                  </w:r>
                  <w:r w:rsidR="008475D5">
                    <w:rPr>
                      <w:rFonts w:asciiTheme="minorHAnsi" w:hAnsiTheme="minorHAnsi" w:cstheme="minorHAnsi"/>
                      <w:sz w:val="22"/>
                      <w:szCs w:val="22"/>
                    </w:rPr>
                    <w:t>ourse structure</w:t>
                  </w:r>
                  <w:r>
                    <w:rPr>
                      <w:rFonts w:asciiTheme="minorHAnsi" w:hAnsiTheme="minorHAnsi"/>
                      <w:sz w:val="22"/>
                    </w:rPr>
                    <w:t xml:space="preserve"> of </w:t>
                  </w:r>
                  <w:r w:rsidR="008475D5">
                    <w:rPr>
                      <w:rFonts w:asciiTheme="minorHAnsi" w:hAnsiTheme="minorHAnsi" w:cstheme="minorHAnsi"/>
                      <w:sz w:val="22"/>
                      <w:szCs w:val="22"/>
                    </w:rPr>
                    <w:t>a core programme</w:t>
                  </w:r>
                  <w:r>
                    <w:rPr>
                      <w:rFonts w:asciiTheme="minorHAnsi" w:hAnsiTheme="minorHAnsi"/>
                      <w:sz w:val="22"/>
                    </w:rPr>
                    <w:t xml:space="preserve"> with </w:t>
                  </w:r>
                  <w:r w:rsidR="008475D5">
                    <w:rPr>
                      <w:rFonts w:asciiTheme="minorHAnsi" w:hAnsiTheme="minorHAnsi" w:cstheme="minorHAnsi"/>
                      <w:sz w:val="22"/>
                      <w:szCs w:val="22"/>
                    </w:rPr>
                    <w:t>timetabled ongoing developmental</w:t>
                  </w:r>
                  <w:r>
                    <w:rPr>
                      <w:rFonts w:asciiTheme="minorHAnsi" w:hAnsiTheme="minorHAnsi"/>
                      <w:sz w:val="22"/>
                    </w:rPr>
                    <w:t xml:space="preserve"> activities</w:t>
                  </w:r>
                </w:p>
              </w:tc>
            </w:tr>
            <w:tr w:rsidR="002F7E6E" w14:paraId="748F8184" w14:textId="77777777" w:rsidTr="007C7B9B">
              <w:tc>
                <w:tcPr>
                  <w:tcW w:w="3256" w:type="dxa"/>
                </w:tcPr>
                <w:p w14:paraId="546B8DE9" w14:textId="77777777" w:rsidR="002F7E6E" w:rsidRPr="002F7E6E" w:rsidRDefault="002F7E6E" w:rsidP="002F7E6E">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lastRenderedPageBreak/>
                    <w:t>Course Delivery</w:t>
                  </w:r>
                </w:p>
              </w:tc>
              <w:tc>
                <w:tcPr>
                  <w:tcW w:w="5754" w:type="dxa"/>
                </w:tcPr>
                <w:p w14:paraId="7C3D3F62" w14:textId="6CE8D99F" w:rsidR="00265ADB" w:rsidRDefault="00265ADB"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Proactive and transparent planning has been undertaken which includes expert facilitation in supported self-management</w:t>
                  </w:r>
                </w:p>
                <w:p w14:paraId="54B57B5A" w14:textId="77777777" w:rsidR="00265ADB" w:rsidRDefault="00265ADB"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 xml:space="preserve">Signpost to relevant </w:t>
                  </w:r>
                  <w:r w:rsidRPr="00163D95">
                    <w:rPr>
                      <w:rFonts w:asciiTheme="minorHAnsi" w:hAnsiTheme="minorHAnsi" w:cstheme="minorHAnsi"/>
                      <w:sz w:val="22"/>
                      <w:szCs w:val="22"/>
                    </w:rPr>
                    <w:t>e-learning</w:t>
                  </w:r>
                  <w:r>
                    <w:rPr>
                      <w:rFonts w:asciiTheme="minorHAnsi" w:hAnsiTheme="minorHAnsi" w:cstheme="minorHAnsi"/>
                      <w:sz w:val="22"/>
                      <w:szCs w:val="22"/>
                    </w:rPr>
                    <w:t xml:space="preserve"> resources for support planning with recorded</w:t>
                  </w:r>
                  <w:r w:rsidRPr="00E22522">
                    <w:rPr>
                      <w:rFonts w:asciiTheme="minorHAnsi" w:hAnsiTheme="minorHAnsi" w:cstheme="minorHAnsi"/>
                      <w:sz w:val="22"/>
                      <w:szCs w:val="22"/>
                    </w:rPr>
                    <w:t xml:space="preserve"> evidence </w:t>
                  </w:r>
                  <w:r>
                    <w:rPr>
                      <w:rFonts w:asciiTheme="minorHAnsi" w:hAnsiTheme="minorHAnsi" w:cstheme="minorHAnsi"/>
                      <w:sz w:val="22"/>
                      <w:szCs w:val="22"/>
                    </w:rPr>
                    <w:t xml:space="preserve">of </w:t>
                  </w:r>
                  <w:r w:rsidRPr="00E22522">
                    <w:rPr>
                      <w:rFonts w:asciiTheme="minorHAnsi" w:hAnsiTheme="minorHAnsi" w:cstheme="minorHAnsi"/>
                      <w:sz w:val="22"/>
                      <w:szCs w:val="22"/>
                    </w:rPr>
                    <w:t>achievement</w:t>
                  </w:r>
                  <w:r>
                    <w:rPr>
                      <w:rFonts w:asciiTheme="minorHAnsi" w:hAnsiTheme="minorHAnsi" w:cstheme="minorHAnsi"/>
                      <w:sz w:val="22"/>
                      <w:szCs w:val="22"/>
                    </w:rPr>
                    <w:t xml:space="preserve"> of knowledge at the appropriate level</w:t>
                  </w:r>
                </w:p>
                <w:p w14:paraId="514A0323" w14:textId="77777777" w:rsidR="00265ADB" w:rsidRDefault="00265ADB"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Practical experiential learning is provided, based on existing levels of experience within the group.</w:t>
                  </w:r>
                </w:p>
                <w:p w14:paraId="1F672E95" w14:textId="77777777" w:rsidR="00265ADB" w:rsidRPr="004E4450" w:rsidRDefault="00265ADB"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Sufficient level of challenge within a safe and supportive environment to encourage active participation</w:t>
                  </w:r>
                </w:p>
                <w:p w14:paraId="5472CDF0" w14:textId="77777777" w:rsidR="00265ADB" w:rsidRDefault="00265ADB"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P</w:t>
                  </w:r>
                  <w:r w:rsidRPr="00D35CB8">
                    <w:rPr>
                      <w:rFonts w:asciiTheme="minorHAnsi" w:hAnsiTheme="minorHAnsi" w:cstheme="minorHAnsi"/>
                      <w:sz w:val="22"/>
                      <w:szCs w:val="22"/>
                    </w:rPr>
                    <w:t xml:space="preserve">rovide opportunities for practice through face to face workshops, simulated modalities and in the </w:t>
                  </w:r>
                  <w:r>
                    <w:rPr>
                      <w:rFonts w:asciiTheme="minorHAnsi" w:hAnsiTheme="minorHAnsi" w:cstheme="minorHAnsi"/>
                      <w:sz w:val="22"/>
                      <w:szCs w:val="22"/>
                    </w:rPr>
                    <w:t>workplace</w:t>
                  </w:r>
                </w:p>
                <w:p w14:paraId="3D2FF9D0" w14:textId="65E18500" w:rsidR="002F7E6E" w:rsidRPr="00265ADB" w:rsidRDefault="00265ADB"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F</w:t>
                  </w:r>
                  <w:r w:rsidRPr="00462777">
                    <w:rPr>
                      <w:rFonts w:asciiTheme="minorHAnsi" w:hAnsiTheme="minorHAnsi" w:cstheme="minorHAnsi"/>
                      <w:sz w:val="22"/>
                      <w:szCs w:val="22"/>
                    </w:rPr>
                    <w:t xml:space="preserve">ormative assessment and </w:t>
                  </w:r>
                  <w:r>
                    <w:rPr>
                      <w:rFonts w:asciiTheme="minorHAnsi" w:hAnsiTheme="minorHAnsi" w:cstheme="minorHAnsi"/>
                      <w:sz w:val="22"/>
                      <w:szCs w:val="22"/>
                    </w:rPr>
                    <w:t xml:space="preserve">support of learners with a summative sign off process for </w:t>
                  </w:r>
                  <w:r w:rsidRPr="00462777">
                    <w:rPr>
                      <w:rFonts w:asciiTheme="minorHAnsi" w:hAnsiTheme="minorHAnsi" w:cstheme="minorHAnsi"/>
                      <w:sz w:val="22"/>
                      <w:szCs w:val="22"/>
                    </w:rPr>
                    <w:t>satisfactory completion</w:t>
                  </w:r>
                  <w:r>
                    <w:rPr>
                      <w:rFonts w:asciiTheme="minorHAnsi" w:hAnsiTheme="minorHAnsi" w:cstheme="minorHAnsi"/>
                      <w:sz w:val="22"/>
                      <w:szCs w:val="22"/>
                    </w:rPr>
                    <w:t>.</w:t>
                  </w:r>
                </w:p>
              </w:tc>
            </w:tr>
            <w:tr w:rsidR="00635853" w14:paraId="24D4BABF" w14:textId="77777777" w:rsidTr="007C7B9B">
              <w:tc>
                <w:tcPr>
                  <w:tcW w:w="3256" w:type="dxa"/>
                </w:tcPr>
                <w:p w14:paraId="4068A6CE" w14:textId="77777777" w:rsidR="00635853" w:rsidRPr="002F7E6E" w:rsidRDefault="00635853" w:rsidP="00635853">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Monitoring and Evaluation</w:t>
                  </w:r>
                </w:p>
              </w:tc>
              <w:tc>
                <w:tcPr>
                  <w:tcW w:w="5754" w:type="dxa"/>
                </w:tcPr>
                <w:p w14:paraId="0F74DAB5" w14:textId="77777777" w:rsidR="00635853" w:rsidRPr="00B2623B" w:rsidRDefault="00635853"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Attendance, attrition, and completion data recorded.</w:t>
                  </w:r>
                </w:p>
                <w:p w14:paraId="10F6FCEA" w14:textId="77777777" w:rsidR="00635853" w:rsidRPr="00B2623B" w:rsidRDefault="00635853"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Peer and external review of training quality is sought</w:t>
                  </w:r>
                </w:p>
                <w:p w14:paraId="6E516875" w14:textId="77777777" w:rsidR="00635853" w:rsidRPr="00BA2E90" w:rsidRDefault="00635853"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Feedback is used to inform future improvements.</w:t>
                  </w:r>
                </w:p>
                <w:p w14:paraId="44214D56" w14:textId="77777777" w:rsidR="00635853" w:rsidRDefault="00635853"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Cultural factors, Inclusion, Equality and Diversity are all considered.</w:t>
                  </w:r>
                </w:p>
                <w:p w14:paraId="09D3FE70" w14:textId="4CA0A765" w:rsidR="00635853" w:rsidRPr="00BE675E" w:rsidRDefault="00635853" w:rsidP="00EE12D0">
                  <w:pPr>
                    <w:pStyle w:val="ListParagraph"/>
                    <w:numPr>
                      <w:ilvl w:val="0"/>
                      <w:numId w:val="17"/>
                    </w:numPr>
                    <w:rPr>
                      <w:rFonts w:asciiTheme="minorHAnsi" w:hAnsiTheme="minorHAnsi" w:cstheme="minorHAnsi"/>
                      <w:sz w:val="22"/>
                      <w:szCs w:val="22"/>
                    </w:rPr>
                  </w:pPr>
                  <w:r>
                    <w:rPr>
                      <w:rFonts w:asciiTheme="minorHAnsi" w:hAnsiTheme="minorHAnsi" w:cstheme="minorHAnsi"/>
                      <w:color w:val="000000" w:themeColor="text1"/>
                      <w:sz w:val="22"/>
                      <w:szCs w:val="22"/>
                    </w:rPr>
                    <w:t>Impact evaluation of outcomes in practice with sharing of good practice and data.</w:t>
                  </w:r>
                </w:p>
              </w:tc>
            </w:tr>
            <w:tr w:rsidR="00635853" w14:paraId="0020D25A" w14:textId="77777777" w:rsidTr="007C7B9B">
              <w:tc>
                <w:tcPr>
                  <w:tcW w:w="3256" w:type="dxa"/>
                </w:tcPr>
                <w:p w14:paraId="100D03BC" w14:textId="77777777" w:rsidR="00635853" w:rsidRPr="002F7E6E" w:rsidRDefault="00635853" w:rsidP="00635853">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Sustainability</w:t>
                  </w:r>
                </w:p>
              </w:tc>
              <w:tc>
                <w:tcPr>
                  <w:tcW w:w="5754" w:type="dxa"/>
                </w:tcPr>
                <w:p w14:paraId="4A42AEA6" w14:textId="77777777" w:rsidR="00635853" w:rsidRDefault="00635853"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Cascaded model to widen local training faculty with expertise in consultation and communication skills</w:t>
                  </w:r>
                </w:p>
                <w:p w14:paraId="7B32F1CA" w14:textId="77777777" w:rsidR="00635853" w:rsidRDefault="00635853"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Identifying local champions and leaders.</w:t>
                  </w:r>
                </w:p>
                <w:p w14:paraId="5E550EAC" w14:textId="6C72CA44" w:rsidR="00635853" w:rsidRPr="00776ADF" w:rsidRDefault="00635853" w:rsidP="00EE12D0">
                  <w:pPr>
                    <w:pStyle w:val="ListParagraph"/>
                    <w:numPr>
                      <w:ilvl w:val="0"/>
                      <w:numId w:val="69"/>
                    </w:numPr>
                    <w:rPr>
                      <w:rFonts w:asciiTheme="minorHAnsi" w:hAnsiTheme="minorHAnsi" w:cstheme="minorHAnsi"/>
                      <w:color w:val="000000" w:themeColor="text1"/>
                      <w:sz w:val="22"/>
                      <w:szCs w:val="22"/>
                    </w:rPr>
                  </w:pPr>
                  <w:r w:rsidRPr="00776ADF">
                    <w:rPr>
                      <w:rFonts w:asciiTheme="minorHAnsi" w:hAnsiTheme="minorHAnsi" w:cstheme="minorHAnsi"/>
                      <w:color w:val="000000" w:themeColor="text1"/>
                      <w:sz w:val="22"/>
                      <w:szCs w:val="22"/>
                    </w:rPr>
                    <w:t>Financial viability for future developments</w:t>
                  </w:r>
                </w:p>
              </w:tc>
            </w:tr>
          </w:tbl>
          <w:p w14:paraId="0A06FD05" w14:textId="77777777" w:rsidR="0065495E" w:rsidRDefault="0065495E" w:rsidP="0065495E">
            <w:pPr>
              <w:rPr>
                <w:rFonts w:asciiTheme="majorHAnsi" w:hAnsiTheme="majorHAnsi" w:cstheme="majorHAnsi"/>
                <w:b/>
                <w:bCs/>
                <w:color w:val="538135" w:themeColor="accent6" w:themeShade="BF"/>
                <w:sz w:val="22"/>
                <w:szCs w:val="22"/>
              </w:rPr>
            </w:pPr>
          </w:p>
          <w:p w14:paraId="3A7D6D78" w14:textId="77777777" w:rsidR="0065495E" w:rsidRDefault="0065495E" w:rsidP="0065495E">
            <w:pPr>
              <w:rPr>
                <w:rFonts w:asciiTheme="majorHAnsi" w:hAnsiTheme="majorHAnsi" w:cstheme="majorHAnsi"/>
                <w:b/>
                <w:bCs/>
                <w:color w:val="538135" w:themeColor="accent6" w:themeShade="BF"/>
                <w:sz w:val="22"/>
                <w:szCs w:val="22"/>
              </w:rPr>
            </w:pPr>
          </w:p>
          <w:p w14:paraId="71D29B2F" w14:textId="49256416" w:rsidR="0065495E" w:rsidRPr="0065495E" w:rsidRDefault="0065495E" w:rsidP="0065495E">
            <w:pPr>
              <w:rPr>
                <w:rFonts w:asciiTheme="majorHAnsi" w:hAnsiTheme="majorHAnsi" w:cstheme="majorHAnsi"/>
                <w:b/>
                <w:bCs/>
                <w:color w:val="538135" w:themeColor="accent6" w:themeShade="BF"/>
                <w:sz w:val="22"/>
                <w:szCs w:val="22"/>
              </w:rPr>
            </w:pPr>
            <w:r w:rsidRPr="0065495E">
              <w:rPr>
                <w:rFonts w:asciiTheme="majorHAnsi" w:hAnsiTheme="majorHAnsi" w:cstheme="majorHAnsi"/>
                <w:b/>
                <w:bCs/>
                <w:color w:val="538135" w:themeColor="accent6" w:themeShade="BF"/>
                <w:sz w:val="22"/>
                <w:szCs w:val="22"/>
              </w:rPr>
              <w:t>Suggestions for advanced modules</w:t>
            </w:r>
          </w:p>
          <w:p w14:paraId="37984FA3" w14:textId="77777777" w:rsidR="0065495E" w:rsidRPr="0065495E" w:rsidRDefault="0065495E" w:rsidP="0065495E">
            <w:pPr>
              <w:rPr>
                <w:rFonts w:asciiTheme="majorHAnsi" w:hAnsiTheme="majorHAnsi" w:cstheme="majorHAnsi"/>
                <w:b/>
                <w:bCs/>
                <w:color w:val="538135" w:themeColor="accent6" w:themeShade="BF"/>
                <w:sz w:val="22"/>
                <w:szCs w:val="22"/>
              </w:rPr>
            </w:pPr>
            <w:r w:rsidRPr="0065495E">
              <w:rPr>
                <w:rFonts w:asciiTheme="majorHAnsi" w:hAnsiTheme="majorHAnsi" w:cstheme="majorHAnsi"/>
                <w:b/>
                <w:bCs/>
                <w:color w:val="538135" w:themeColor="accent6" w:themeShade="BF"/>
                <w:sz w:val="22"/>
                <w:szCs w:val="22"/>
              </w:rPr>
              <w:t>tbc</w:t>
            </w:r>
          </w:p>
          <w:p w14:paraId="3762FAFA" w14:textId="77777777" w:rsidR="00484176" w:rsidRDefault="00484176" w:rsidP="00484176">
            <w:pPr>
              <w:rPr>
                <w:rFonts w:asciiTheme="majorHAnsi" w:hAnsiTheme="majorHAnsi" w:cstheme="majorHAnsi"/>
                <w:b/>
                <w:bCs/>
                <w:color w:val="000000" w:themeColor="text1"/>
                <w:sz w:val="22"/>
                <w:szCs w:val="22"/>
              </w:rPr>
            </w:pPr>
          </w:p>
          <w:p w14:paraId="37C32DD7" w14:textId="77777777" w:rsidR="00484176" w:rsidRPr="00046321" w:rsidRDefault="00484176" w:rsidP="00484176">
            <w:pPr>
              <w:rPr>
                <w:rFonts w:asciiTheme="majorHAnsi" w:hAnsiTheme="majorHAnsi" w:cstheme="majorHAnsi"/>
                <w:b/>
                <w:bCs/>
                <w:sz w:val="28"/>
                <w:szCs w:val="28"/>
              </w:rPr>
            </w:pPr>
          </w:p>
          <w:p w14:paraId="4DE85DBB" w14:textId="77777777" w:rsidR="00053DB0" w:rsidRPr="00046321" w:rsidRDefault="00053DB0" w:rsidP="00774841"/>
          <w:p w14:paraId="74BF37A3" w14:textId="0C583298" w:rsidR="00CC0D8C" w:rsidRPr="00046321" w:rsidRDefault="00CC0D8C" w:rsidP="00CC0D8C">
            <w:pPr>
              <w:ind w:left="360"/>
              <w:rPr>
                <w:rFonts w:asciiTheme="majorHAnsi" w:hAnsiTheme="majorHAnsi" w:cstheme="majorHAnsi"/>
                <w:b/>
                <w:bCs/>
                <w:sz w:val="22"/>
                <w:szCs w:val="22"/>
              </w:rPr>
            </w:pPr>
          </w:p>
        </w:tc>
      </w:tr>
    </w:tbl>
    <w:p w14:paraId="42C9A778" w14:textId="0B7267E8" w:rsidR="00132A4D" w:rsidRPr="005242BC" w:rsidRDefault="00A31DD9" w:rsidP="005242BC">
      <w:pPr>
        <w:rPr>
          <w:rFonts w:asciiTheme="majorHAnsi" w:hAnsiTheme="majorHAnsi" w:cstheme="majorHAnsi"/>
        </w:rPr>
      </w:pPr>
      <w:r w:rsidRPr="00A31DD9">
        <w:rPr>
          <w:rFonts w:asciiTheme="minorHAnsi" w:hAnsiTheme="minorHAnsi" w:cstheme="minorHAnsi"/>
          <w:b/>
          <w:bCs/>
          <w:color w:val="2F5496" w:themeColor="accent1" w:themeShade="BF"/>
          <w:sz w:val="28"/>
          <w:szCs w:val="28"/>
        </w:rPr>
        <w:lastRenderedPageBreak/>
        <w:t xml:space="preserve">5. </w:t>
      </w:r>
      <w:r w:rsidR="00132A4D" w:rsidRPr="005242BC">
        <w:rPr>
          <w:rFonts w:asciiTheme="minorHAnsi" w:hAnsiTheme="minorHAnsi" w:cstheme="minorHAnsi"/>
          <w:b/>
          <w:bCs/>
          <w:color w:val="2F5496" w:themeColor="accent1" w:themeShade="BF"/>
          <w:sz w:val="28"/>
          <w:szCs w:val="28"/>
        </w:rPr>
        <w:t>Enabling choice including legal right to cho</w:t>
      </w:r>
      <w:r w:rsidR="001830AB" w:rsidRPr="005242BC">
        <w:rPr>
          <w:rFonts w:asciiTheme="minorHAnsi" w:hAnsiTheme="minorHAnsi" w:cstheme="minorHAnsi"/>
          <w:b/>
          <w:bCs/>
          <w:color w:val="2F5496" w:themeColor="accent1" w:themeShade="BF"/>
          <w:sz w:val="28"/>
          <w:szCs w:val="28"/>
        </w:rPr>
        <w:t>os</w:t>
      </w:r>
      <w:r w:rsidR="00132A4D" w:rsidRPr="005242BC">
        <w:rPr>
          <w:rFonts w:asciiTheme="minorHAnsi" w:hAnsiTheme="minorHAnsi" w:cstheme="minorHAnsi"/>
          <w:b/>
          <w:bCs/>
          <w:color w:val="2F5496" w:themeColor="accent1" w:themeShade="BF"/>
          <w:sz w:val="28"/>
          <w:szCs w:val="28"/>
        </w:rPr>
        <w:t>e</w:t>
      </w:r>
    </w:p>
    <w:p w14:paraId="222A7AFE" w14:textId="77777777" w:rsidR="00132A4D" w:rsidRPr="005242BC" w:rsidRDefault="00132A4D" w:rsidP="00132A4D">
      <w:pPr>
        <w:rPr>
          <w:rFonts w:asciiTheme="minorHAnsi" w:hAnsiTheme="minorHAnsi" w:cstheme="minorHAnsi"/>
          <w:b/>
          <w:bCs/>
          <w:color w:val="2F5496" w:themeColor="accent1" w:themeShade="BF"/>
          <w:sz w:val="28"/>
          <w:szCs w:val="28"/>
        </w:rPr>
      </w:pPr>
    </w:p>
    <w:p w14:paraId="79323920" w14:textId="77777777" w:rsidR="003D0AE5" w:rsidRDefault="003D0AE5" w:rsidP="003D0AE5">
      <w:pPr>
        <w:rPr>
          <w:rFonts w:asciiTheme="majorHAnsi" w:hAnsiTheme="majorHAnsi" w:cstheme="majorHAnsi"/>
          <w:b/>
          <w:bCs/>
          <w:color w:val="000000" w:themeColor="text1"/>
          <w:sz w:val="22"/>
          <w:szCs w:val="22"/>
        </w:rPr>
      </w:pPr>
      <w:r w:rsidRPr="0057094F">
        <w:rPr>
          <w:rFonts w:asciiTheme="majorHAnsi" w:hAnsiTheme="majorHAnsi" w:cstheme="majorHAnsi"/>
          <w:b/>
          <w:bCs/>
          <w:color w:val="000000" w:themeColor="text1"/>
          <w:sz w:val="22"/>
          <w:szCs w:val="22"/>
        </w:rPr>
        <w:t>Definition and Introduction</w:t>
      </w:r>
    </w:p>
    <w:p w14:paraId="3EBEB134" w14:textId="2644C5DD" w:rsidR="00F36165" w:rsidRPr="00046321" w:rsidRDefault="001830AB" w:rsidP="005242BC">
      <w:pPr>
        <w:pStyle w:val="NormalWeb"/>
        <w:rPr>
          <w:rFonts w:asciiTheme="majorHAnsi" w:hAnsiTheme="majorHAnsi" w:cstheme="majorHAnsi"/>
          <w:sz w:val="22"/>
          <w:szCs w:val="22"/>
        </w:rPr>
      </w:pPr>
      <w:r w:rsidRPr="00046321">
        <w:rPr>
          <w:rFonts w:asciiTheme="majorHAnsi" w:hAnsiTheme="majorHAnsi" w:cstheme="majorHAnsi"/>
          <w:sz w:val="22"/>
          <w:szCs w:val="22"/>
        </w:rPr>
        <w:t>The</w:t>
      </w:r>
      <w:r w:rsidR="00F36165" w:rsidRPr="00046321">
        <w:rPr>
          <w:rFonts w:asciiTheme="majorHAnsi" w:hAnsiTheme="majorHAnsi" w:cstheme="majorHAnsi"/>
          <w:sz w:val="22"/>
          <w:szCs w:val="22"/>
        </w:rPr>
        <w:t xml:space="preserve"> </w:t>
      </w:r>
      <w:r w:rsidR="004D22C0">
        <w:rPr>
          <w:rFonts w:asciiTheme="majorHAnsi" w:hAnsiTheme="majorHAnsi" w:cstheme="majorHAnsi"/>
          <w:sz w:val="22"/>
          <w:szCs w:val="22"/>
        </w:rPr>
        <w:t xml:space="preserve">NHS England </w:t>
      </w:r>
      <w:r w:rsidR="00F36165" w:rsidRPr="00046321">
        <w:rPr>
          <w:rFonts w:asciiTheme="majorHAnsi" w:hAnsiTheme="majorHAnsi" w:cstheme="majorHAnsi"/>
          <w:sz w:val="22"/>
          <w:szCs w:val="22"/>
        </w:rPr>
        <w:t>vision for patient choice is that</w:t>
      </w:r>
      <w:r w:rsidR="007A0D7A">
        <w:rPr>
          <w:rFonts w:asciiTheme="majorHAnsi" w:hAnsiTheme="majorHAnsi" w:cstheme="majorHAnsi"/>
          <w:sz w:val="22"/>
          <w:szCs w:val="22"/>
        </w:rPr>
        <w:t xml:space="preserve"> a</w:t>
      </w:r>
      <w:r w:rsidR="00F36165" w:rsidRPr="00046321">
        <w:rPr>
          <w:rFonts w:asciiTheme="majorHAnsi" w:hAnsiTheme="majorHAnsi" w:cstheme="majorHAnsi"/>
          <w:sz w:val="22"/>
          <w:szCs w:val="22"/>
        </w:rPr>
        <w:t xml:space="preserve">ll patients are aware of the choices available to them, particularly where these are legal rights and </w:t>
      </w:r>
      <w:r w:rsidR="00CC7203">
        <w:rPr>
          <w:rFonts w:asciiTheme="majorHAnsi" w:hAnsiTheme="majorHAnsi" w:cstheme="majorHAnsi"/>
          <w:sz w:val="22"/>
          <w:szCs w:val="22"/>
        </w:rPr>
        <w:t xml:space="preserve">they </w:t>
      </w:r>
      <w:r w:rsidR="00F36165" w:rsidRPr="00046321">
        <w:rPr>
          <w:rFonts w:asciiTheme="majorHAnsi" w:hAnsiTheme="majorHAnsi" w:cstheme="majorHAnsi"/>
          <w:sz w:val="22"/>
          <w:szCs w:val="22"/>
        </w:rPr>
        <w:t>have the information they need to make meaningful choices</w:t>
      </w:r>
      <w:r w:rsidR="007A0D7A">
        <w:rPr>
          <w:rFonts w:asciiTheme="majorHAnsi" w:hAnsiTheme="majorHAnsi" w:cstheme="majorHAnsi"/>
          <w:sz w:val="22"/>
          <w:szCs w:val="22"/>
        </w:rPr>
        <w:t>; that all</w:t>
      </w:r>
      <w:r w:rsidR="00F36165" w:rsidRPr="00046321">
        <w:rPr>
          <w:rFonts w:asciiTheme="majorHAnsi" w:hAnsiTheme="majorHAnsi" w:cstheme="majorHAnsi"/>
          <w:sz w:val="22"/>
          <w:szCs w:val="22"/>
        </w:rPr>
        <w:t xml:space="preserve"> providers make good quality, up to date information about their services available and accept all appropriate patient referrals in line with the NHS Standard Contract,</w:t>
      </w:r>
    </w:p>
    <w:p w14:paraId="1BE815CF" w14:textId="1AAE71A1" w:rsidR="00F36165" w:rsidRPr="00046321" w:rsidRDefault="00F36165" w:rsidP="005242BC">
      <w:pPr>
        <w:spacing w:before="100" w:beforeAutospacing="1" w:after="100" w:afterAutospacing="1"/>
        <w:rPr>
          <w:rFonts w:asciiTheme="majorHAnsi" w:hAnsiTheme="majorHAnsi" w:cstheme="majorHAnsi"/>
          <w:sz w:val="22"/>
          <w:szCs w:val="22"/>
        </w:rPr>
      </w:pPr>
      <w:r w:rsidRPr="00046321">
        <w:rPr>
          <w:rFonts w:asciiTheme="majorHAnsi" w:hAnsiTheme="majorHAnsi" w:cstheme="majorHAnsi"/>
          <w:sz w:val="22"/>
          <w:szCs w:val="22"/>
        </w:rPr>
        <w:lastRenderedPageBreak/>
        <w:t>All commissioners</w:t>
      </w:r>
      <w:r w:rsidR="007A0D7A">
        <w:rPr>
          <w:rFonts w:asciiTheme="majorHAnsi" w:hAnsiTheme="majorHAnsi" w:cstheme="majorHAnsi"/>
          <w:sz w:val="22"/>
          <w:szCs w:val="22"/>
        </w:rPr>
        <w:t xml:space="preserve"> will</w:t>
      </w:r>
      <w:r w:rsidRPr="00046321">
        <w:rPr>
          <w:rFonts w:asciiTheme="majorHAnsi" w:hAnsiTheme="majorHAnsi" w:cstheme="majorHAnsi"/>
          <w:sz w:val="22"/>
          <w:szCs w:val="22"/>
        </w:rPr>
        <w:t xml:space="preserve"> assess how well choice is working within their </w:t>
      </w:r>
      <w:r w:rsidR="007A0D7A">
        <w:rPr>
          <w:rFonts w:asciiTheme="majorHAnsi" w:hAnsiTheme="majorHAnsi" w:cstheme="majorHAnsi"/>
          <w:sz w:val="22"/>
          <w:szCs w:val="22"/>
        </w:rPr>
        <w:t>(</w:t>
      </w:r>
      <w:r w:rsidRPr="00046321">
        <w:rPr>
          <w:rFonts w:asciiTheme="majorHAnsi" w:hAnsiTheme="majorHAnsi" w:cstheme="majorHAnsi"/>
          <w:sz w:val="22"/>
          <w:szCs w:val="22"/>
        </w:rPr>
        <w:t>CCG</w:t>
      </w:r>
      <w:r w:rsidR="007A0D7A">
        <w:rPr>
          <w:rFonts w:asciiTheme="majorHAnsi" w:hAnsiTheme="majorHAnsi" w:cstheme="majorHAnsi"/>
          <w:sz w:val="22"/>
          <w:szCs w:val="22"/>
        </w:rPr>
        <w:t>)</w:t>
      </w:r>
      <w:r w:rsidRPr="00046321">
        <w:rPr>
          <w:rFonts w:asciiTheme="majorHAnsi" w:hAnsiTheme="majorHAnsi" w:cstheme="majorHAnsi"/>
          <w:sz w:val="22"/>
          <w:szCs w:val="22"/>
        </w:rPr>
        <w:t xml:space="preserve"> and put improvement plans in place to address areas that need strengthening</w:t>
      </w:r>
      <w:r w:rsidR="007A0D7A">
        <w:rPr>
          <w:rFonts w:asciiTheme="majorHAnsi" w:hAnsiTheme="majorHAnsi" w:cstheme="majorHAnsi"/>
          <w:sz w:val="22"/>
          <w:szCs w:val="22"/>
        </w:rPr>
        <w:t>; and a</w:t>
      </w:r>
      <w:r w:rsidRPr="00046321">
        <w:rPr>
          <w:rFonts w:asciiTheme="majorHAnsi" w:hAnsiTheme="majorHAnsi" w:cstheme="majorHAnsi"/>
          <w:sz w:val="22"/>
          <w:szCs w:val="22"/>
        </w:rPr>
        <w:t>ll opportunities to extend choice beyond existing standards are explored and implemented.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072365" w:rsidRPr="00046321" w14:paraId="094349F0" w14:textId="77777777" w:rsidTr="005242BC">
        <w:tc>
          <w:tcPr>
            <w:tcW w:w="9010" w:type="dxa"/>
          </w:tcPr>
          <w:p w14:paraId="21D73442" w14:textId="3FD429B8" w:rsidR="00072365" w:rsidRPr="005242BC" w:rsidRDefault="004D5671" w:rsidP="00072365">
            <w:pPr>
              <w:rPr>
                <w:rFonts w:asciiTheme="majorHAnsi" w:hAnsiTheme="majorHAnsi" w:cstheme="majorHAnsi"/>
                <w:b/>
                <w:bCs/>
                <w:color w:val="000000" w:themeColor="text1"/>
                <w:sz w:val="22"/>
                <w:szCs w:val="22"/>
              </w:rPr>
            </w:pPr>
            <w:r w:rsidRPr="0057094F">
              <w:rPr>
                <w:rFonts w:asciiTheme="majorHAnsi" w:hAnsiTheme="majorHAnsi" w:cstheme="majorHAnsi"/>
                <w:b/>
                <w:bCs/>
                <w:color w:val="000000" w:themeColor="text1"/>
                <w:sz w:val="22"/>
                <w:szCs w:val="22"/>
              </w:rPr>
              <w:t>Descriptors of professional behaviours</w:t>
            </w:r>
            <w:r>
              <w:rPr>
                <w:rFonts w:asciiTheme="majorHAnsi" w:hAnsiTheme="majorHAnsi" w:cstheme="majorHAnsi"/>
                <w:b/>
                <w:bCs/>
                <w:color w:val="000000" w:themeColor="text1"/>
                <w:sz w:val="22"/>
                <w:szCs w:val="22"/>
              </w:rPr>
              <w:t>: c</w:t>
            </w:r>
            <w:r w:rsidR="001830AB" w:rsidRPr="005242BC">
              <w:rPr>
                <w:rFonts w:asciiTheme="majorHAnsi" w:hAnsiTheme="majorHAnsi" w:cstheme="majorHAnsi"/>
                <w:b/>
                <w:bCs/>
                <w:color w:val="000000" w:themeColor="text1"/>
                <w:sz w:val="22"/>
                <w:szCs w:val="22"/>
              </w:rPr>
              <w:t xml:space="preserve">apabilities in </w:t>
            </w:r>
            <w:r>
              <w:rPr>
                <w:rFonts w:asciiTheme="majorHAnsi" w:hAnsiTheme="majorHAnsi" w:cstheme="majorHAnsi"/>
                <w:b/>
                <w:bCs/>
                <w:color w:val="000000" w:themeColor="text1"/>
                <w:sz w:val="22"/>
                <w:szCs w:val="22"/>
              </w:rPr>
              <w:t>e</w:t>
            </w:r>
            <w:r w:rsidR="00072365" w:rsidRPr="005242BC">
              <w:rPr>
                <w:rFonts w:asciiTheme="majorHAnsi" w:hAnsiTheme="majorHAnsi" w:cstheme="majorHAnsi"/>
                <w:b/>
                <w:bCs/>
                <w:color w:val="000000" w:themeColor="text1"/>
                <w:sz w:val="22"/>
                <w:szCs w:val="22"/>
              </w:rPr>
              <w:t xml:space="preserve">nabling choice </w:t>
            </w:r>
          </w:p>
          <w:p w14:paraId="603C6EDE" w14:textId="49514804" w:rsidR="001830AB" w:rsidRPr="005242BC" w:rsidRDefault="004D5671" w:rsidP="001830AB">
            <w:pPr>
              <w:rPr>
                <w:rFonts w:asciiTheme="majorHAnsi" w:hAnsiTheme="majorHAnsi" w:cstheme="majorHAnsi"/>
                <w:color w:val="000000" w:themeColor="text1"/>
                <w:sz w:val="22"/>
                <w:szCs w:val="22"/>
              </w:rPr>
            </w:pPr>
            <w:r w:rsidRPr="005242BC">
              <w:rPr>
                <w:rFonts w:asciiTheme="majorHAnsi" w:hAnsiTheme="majorHAnsi" w:cstheme="majorHAnsi"/>
                <w:color w:val="000000" w:themeColor="text1"/>
                <w:sz w:val="22"/>
                <w:szCs w:val="22"/>
              </w:rPr>
              <w:t>The practitioner</w:t>
            </w:r>
          </w:p>
          <w:p w14:paraId="4248A472" w14:textId="70FC859B" w:rsidR="001830AB" w:rsidRPr="00046321" w:rsidRDefault="001830AB" w:rsidP="00EE12D0">
            <w:pPr>
              <w:numPr>
                <w:ilvl w:val="0"/>
                <w:numId w:val="5"/>
              </w:numPr>
              <w:spacing w:before="100" w:beforeAutospacing="1" w:after="100" w:afterAutospacing="1"/>
              <w:rPr>
                <w:rFonts w:asciiTheme="majorHAnsi" w:hAnsiTheme="majorHAnsi" w:cstheme="majorHAnsi"/>
                <w:sz w:val="22"/>
                <w:szCs w:val="22"/>
              </w:rPr>
            </w:pPr>
            <w:r w:rsidRPr="00046321">
              <w:rPr>
                <w:rFonts w:asciiTheme="majorHAnsi" w:hAnsiTheme="majorHAnsi" w:cstheme="majorHAnsi"/>
                <w:sz w:val="22"/>
                <w:szCs w:val="22"/>
              </w:rPr>
              <w:t xml:space="preserve">Recognises the impact of the problem on the </w:t>
            </w:r>
            <w:r w:rsidR="003F6D79" w:rsidRPr="00046321">
              <w:rPr>
                <w:rFonts w:asciiTheme="majorHAnsi" w:hAnsiTheme="majorHAnsi" w:cstheme="majorHAnsi"/>
                <w:sz w:val="22"/>
                <w:szCs w:val="22"/>
              </w:rPr>
              <w:t xml:space="preserve">individual </w:t>
            </w:r>
            <w:r w:rsidRPr="00046321">
              <w:rPr>
                <w:rFonts w:asciiTheme="majorHAnsi" w:hAnsiTheme="majorHAnsi" w:cstheme="majorHAnsi"/>
                <w:sz w:val="22"/>
                <w:szCs w:val="22"/>
              </w:rPr>
              <w:t xml:space="preserve">and </w:t>
            </w:r>
            <w:r w:rsidR="003F6D79" w:rsidRPr="00046321">
              <w:rPr>
                <w:rFonts w:asciiTheme="majorHAnsi" w:hAnsiTheme="majorHAnsi" w:cstheme="majorHAnsi"/>
                <w:sz w:val="22"/>
                <w:szCs w:val="22"/>
              </w:rPr>
              <w:t>their</w:t>
            </w:r>
            <w:r w:rsidRPr="00046321">
              <w:rPr>
                <w:rFonts w:asciiTheme="majorHAnsi" w:hAnsiTheme="majorHAnsi" w:cstheme="majorHAnsi"/>
                <w:sz w:val="22"/>
                <w:szCs w:val="22"/>
              </w:rPr>
              <w:t xml:space="preserve"> family and/or carers</w:t>
            </w:r>
            <w:r w:rsidR="003F6D79" w:rsidRPr="00046321">
              <w:rPr>
                <w:rFonts w:asciiTheme="majorHAnsi" w:hAnsiTheme="majorHAnsi" w:cstheme="majorHAnsi"/>
                <w:sz w:val="22"/>
                <w:szCs w:val="22"/>
              </w:rPr>
              <w:t xml:space="preserve"> and offers support for the physical, psychological and social aspects of the </w:t>
            </w:r>
            <w:r w:rsidR="009B522E" w:rsidRPr="00046321">
              <w:rPr>
                <w:rFonts w:asciiTheme="majorHAnsi" w:hAnsiTheme="majorHAnsi" w:cstheme="majorHAnsi"/>
                <w:sz w:val="22"/>
                <w:szCs w:val="22"/>
              </w:rPr>
              <w:t>individual</w:t>
            </w:r>
          </w:p>
          <w:p w14:paraId="68A3C707" w14:textId="30D17E4C" w:rsidR="009B522E" w:rsidRPr="00046321" w:rsidRDefault="009B522E" w:rsidP="00EE12D0">
            <w:pPr>
              <w:numPr>
                <w:ilvl w:val="0"/>
                <w:numId w:val="5"/>
              </w:numPr>
              <w:spacing w:before="100" w:beforeAutospacing="1" w:after="100" w:afterAutospacing="1"/>
              <w:rPr>
                <w:rFonts w:asciiTheme="majorHAnsi" w:hAnsiTheme="majorHAnsi" w:cstheme="majorHAnsi"/>
                <w:sz w:val="22"/>
                <w:szCs w:val="22"/>
              </w:rPr>
            </w:pPr>
            <w:r w:rsidRPr="00046321">
              <w:rPr>
                <w:rFonts w:asciiTheme="majorHAnsi" w:hAnsiTheme="majorHAnsi" w:cstheme="majorHAnsi"/>
                <w:sz w:val="22"/>
                <w:szCs w:val="22"/>
              </w:rPr>
              <w:t>Accesses information about the individual’s psychosocial history in a non-judgemental manner that puts them at ease</w:t>
            </w:r>
            <w:r w:rsidR="00A9684A" w:rsidRPr="00046321">
              <w:rPr>
                <w:rFonts w:asciiTheme="majorHAnsi" w:hAnsiTheme="majorHAnsi" w:cstheme="majorHAnsi"/>
                <w:sz w:val="22"/>
                <w:szCs w:val="22"/>
              </w:rPr>
              <w:t xml:space="preserve">. </w:t>
            </w:r>
          </w:p>
          <w:p w14:paraId="77D983A0" w14:textId="53F698B7" w:rsidR="001830AB" w:rsidRPr="00046321" w:rsidRDefault="001830AB" w:rsidP="00EE12D0">
            <w:pPr>
              <w:numPr>
                <w:ilvl w:val="0"/>
                <w:numId w:val="5"/>
              </w:numPr>
              <w:spacing w:before="100" w:beforeAutospacing="1" w:after="100" w:afterAutospacing="1"/>
              <w:rPr>
                <w:rFonts w:asciiTheme="majorHAnsi" w:hAnsiTheme="majorHAnsi" w:cstheme="majorHAnsi"/>
                <w:sz w:val="22"/>
                <w:szCs w:val="22"/>
              </w:rPr>
            </w:pPr>
            <w:r w:rsidRPr="00046321">
              <w:rPr>
                <w:rFonts w:asciiTheme="majorHAnsi" w:hAnsiTheme="majorHAnsi" w:cstheme="majorHAnsi"/>
                <w:sz w:val="22"/>
                <w:szCs w:val="22"/>
              </w:rPr>
              <w:t xml:space="preserve">Recognises and shows understanding of the limits of </w:t>
            </w:r>
            <w:r w:rsidR="003F6D79" w:rsidRPr="00046321">
              <w:rPr>
                <w:rFonts w:asciiTheme="majorHAnsi" w:hAnsiTheme="majorHAnsi" w:cstheme="majorHAnsi"/>
                <w:sz w:val="22"/>
                <w:szCs w:val="22"/>
              </w:rPr>
              <w:t xml:space="preserve">a single </w:t>
            </w:r>
            <w:r w:rsidR="009B522E" w:rsidRPr="00046321">
              <w:rPr>
                <w:rFonts w:asciiTheme="majorHAnsi" w:hAnsiTheme="majorHAnsi" w:cstheme="majorHAnsi"/>
                <w:sz w:val="22"/>
                <w:szCs w:val="22"/>
              </w:rPr>
              <w:t>pathway</w:t>
            </w:r>
            <w:r w:rsidR="003F6D79" w:rsidRPr="00046321">
              <w:rPr>
                <w:rFonts w:asciiTheme="majorHAnsi" w:hAnsiTheme="majorHAnsi" w:cstheme="majorHAnsi"/>
                <w:sz w:val="22"/>
                <w:szCs w:val="22"/>
              </w:rPr>
              <w:t xml:space="preserve"> of care</w:t>
            </w:r>
            <w:r w:rsidRPr="00046321">
              <w:rPr>
                <w:rFonts w:asciiTheme="majorHAnsi" w:hAnsiTheme="majorHAnsi" w:cstheme="majorHAnsi"/>
                <w:sz w:val="22"/>
                <w:szCs w:val="22"/>
              </w:rPr>
              <w:t xml:space="preserve"> in </w:t>
            </w:r>
            <w:r w:rsidR="003F6D79" w:rsidRPr="00046321">
              <w:rPr>
                <w:rFonts w:asciiTheme="majorHAnsi" w:hAnsiTheme="majorHAnsi" w:cstheme="majorHAnsi"/>
                <w:sz w:val="22"/>
                <w:szCs w:val="22"/>
              </w:rPr>
              <w:t xml:space="preserve">providing </w:t>
            </w:r>
            <w:r w:rsidRPr="00046321">
              <w:rPr>
                <w:rFonts w:asciiTheme="majorHAnsi" w:hAnsiTheme="majorHAnsi" w:cstheme="majorHAnsi"/>
                <w:sz w:val="22"/>
                <w:szCs w:val="22"/>
              </w:rPr>
              <w:t>the holistic care of the patient</w:t>
            </w:r>
          </w:p>
          <w:p w14:paraId="130F8E58" w14:textId="77777777" w:rsidR="00072365" w:rsidRDefault="001830AB" w:rsidP="00EE12D0">
            <w:pPr>
              <w:numPr>
                <w:ilvl w:val="0"/>
                <w:numId w:val="5"/>
              </w:numPr>
              <w:spacing w:before="100" w:beforeAutospacing="1" w:after="100" w:afterAutospacing="1"/>
              <w:rPr>
                <w:rFonts w:asciiTheme="majorHAnsi" w:hAnsiTheme="majorHAnsi" w:cstheme="majorHAnsi"/>
                <w:sz w:val="22"/>
                <w:szCs w:val="22"/>
              </w:rPr>
            </w:pPr>
            <w:r w:rsidRPr="00046321">
              <w:rPr>
                <w:rFonts w:asciiTheme="majorHAnsi" w:hAnsiTheme="majorHAnsi" w:cstheme="majorHAnsi"/>
                <w:sz w:val="22"/>
                <w:szCs w:val="22"/>
              </w:rPr>
              <w:t>Utilises appropriate support agencies targeted to the</w:t>
            </w:r>
            <w:r w:rsidR="009B522E" w:rsidRPr="00046321">
              <w:rPr>
                <w:rFonts w:asciiTheme="majorHAnsi" w:hAnsiTheme="majorHAnsi" w:cstheme="majorHAnsi"/>
                <w:sz w:val="22"/>
                <w:szCs w:val="22"/>
              </w:rPr>
              <w:t xml:space="preserve"> specific</w:t>
            </w:r>
            <w:r w:rsidRPr="00046321">
              <w:rPr>
                <w:rFonts w:asciiTheme="majorHAnsi" w:hAnsiTheme="majorHAnsi" w:cstheme="majorHAnsi"/>
                <w:sz w:val="22"/>
                <w:szCs w:val="22"/>
              </w:rPr>
              <w:t xml:space="preserve"> needs of the </w:t>
            </w:r>
            <w:r w:rsidR="009B522E" w:rsidRPr="00046321">
              <w:rPr>
                <w:rFonts w:asciiTheme="majorHAnsi" w:hAnsiTheme="majorHAnsi" w:cstheme="majorHAnsi"/>
                <w:sz w:val="22"/>
                <w:szCs w:val="22"/>
              </w:rPr>
              <w:t>individual and their carers.</w:t>
            </w:r>
          </w:p>
          <w:p w14:paraId="1D539A10" w14:textId="77777777" w:rsidR="00B91706" w:rsidRPr="00C43627" w:rsidRDefault="00B91706" w:rsidP="00B91706">
            <w:pPr>
              <w:rPr>
                <w:rFonts w:asciiTheme="majorHAnsi" w:hAnsiTheme="majorHAnsi" w:cstheme="majorHAnsi"/>
                <w:b/>
                <w:bCs/>
                <w:color w:val="000000" w:themeColor="text1"/>
                <w:sz w:val="22"/>
                <w:szCs w:val="22"/>
              </w:rPr>
            </w:pPr>
            <w:r w:rsidRPr="0057094F">
              <w:rPr>
                <w:rFonts w:asciiTheme="majorHAnsi" w:hAnsiTheme="majorHAnsi" w:cstheme="majorHAnsi"/>
                <w:b/>
                <w:bCs/>
                <w:color w:val="000000" w:themeColor="text1"/>
                <w:sz w:val="22"/>
                <w:szCs w:val="22"/>
              </w:rPr>
              <w:t>Learning Outcomes applied to both learners and users of services</w:t>
            </w:r>
          </w:p>
          <w:p w14:paraId="2B4A2225" w14:textId="77777777" w:rsidR="00B91706" w:rsidRDefault="00B91706" w:rsidP="00B91706">
            <w:pPr>
              <w:autoSpaceDE w:val="0"/>
              <w:autoSpaceDN w:val="0"/>
              <w:adjustRightInd w:val="0"/>
              <w:rPr>
                <w:rFonts w:asciiTheme="majorHAnsi" w:eastAsiaTheme="minorHAnsi" w:hAnsiTheme="majorHAnsi" w:cstheme="majorHAnsi"/>
                <w:color w:val="6662A9"/>
                <w:sz w:val="20"/>
                <w:szCs w:val="20"/>
                <w:lang w:eastAsia="en-US"/>
              </w:rPr>
            </w:pPr>
          </w:p>
          <w:p w14:paraId="560CA01C" w14:textId="77777777" w:rsidR="00B91706" w:rsidRDefault="00B91706" w:rsidP="00B91706">
            <w:pPr>
              <w:autoSpaceDE w:val="0"/>
              <w:autoSpaceDN w:val="0"/>
              <w:adjustRightInd w:val="0"/>
              <w:rPr>
                <w:rFonts w:asciiTheme="majorHAnsi" w:eastAsiaTheme="minorHAnsi" w:hAnsiTheme="majorHAnsi" w:cstheme="majorHAnsi"/>
                <w:i/>
                <w:iCs/>
                <w:color w:val="000000" w:themeColor="text1"/>
                <w:sz w:val="22"/>
                <w:szCs w:val="22"/>
                <w:lang w:eastAsia="en-US"/>
              </w:rPr>
            </w:pPr>
            <w:r>
              <w:rPr>
                <w:rFonts w:asciiTheme="majorHAnsi" w:eastAsiaTheme="minorHAnsi" w:hAnsiTheme="majorHAnsi" w:cstheme="majorHAnsi"/>
                <w:b/>
                <w:bCs/>
                <w:i/>
                <w:iCs/>
                <w:color w:val="000000" w:themeColor="text1"/>
                <w:sz w:val="22"/>
                <w:szCs w:val="22"/>
                <w:lang w:eastAsia="en-US"/>
              </w:rPr>
              <w:t>(</w:t>
            </w:r>
            <w:r w:rsidRPr="0057094F">
              <w:rPr>
                <w:rFonts w:asciiTheme="minorHAnsi" w:hAnsiTheme="minorHAnsi" w:cstheme="minorHAnsi"/>
                <w:b/>
                <w:bCs/>
                <w:i/>
                <w:iCs/>
                <w:sz w:val="22"/>
                <w:szCs w:val="22"/>
              </w:rPr>
              <w:t xml:space="preserve">Level 1 and 2 - </w:t>
            </w:r>
            <w:r w:rsidRPr="0057094F">
              <w:rPr>
                <w:rFonts w:asciiTheme="majorHAnsi" w:eastAsiaTheme="minorHAnsi" w:hAnsiTheme="majorHAnsi" w:cstheme="majorHAnsi"/>
                <w:i/>
                <w:iCs/>
                <w:color w:val="000000" w:themeColor="text1"/>
                <w:sz w:val="22"/>
                <w:szCs w:val="22"/>
                <w:lang w:eastAsia="en-US"/>
              </w:rPr>
              <w:t>see generic capabilities and capabilities in personalised care</w:t>
            </w:r>
            <w:r>
              <w:rPr>
                <w:rFonts w:asciiTheme="majorHAnsi" w:eastAsiaTheme="minorHAnsi" w:hAnsiTheme="majorHAnsi" w:cstheme="majorHAnsi"/>
                <w:i/>
                <w:iCs/>
                <w:color w:val="000000" w:themeColor="text1"/>
                <w:sz w:val="22"/>
                <w:szCs w:val="22"/>
                <w:lang w:eastAsia="en-US"/>
              </w:rPr>
              <w:t>)</w:t>
            </w:r>
            <w:r w:rsidRPr="0057094F">
              <w:rPr>
                <w:rFonts w:asciiTheme="majorHAnsi" w:eastAsiaTheme="minorHAnsi" w:hAnsiTheme="majorHAnsi" w:cstheme="majorHAnsi"/>
                <w:i/>
                <w:iCs/>
                <w:color w:val="000000" w:themeColor="text1"/>
                <w:sz w:val="22"/>
                <w:szCs w:val="22"/>
                <w:lang w:eastAsia="en-US"/>
              </w:rPr>
              <w:t>.</w:t>
            </w:r>
          </w:p>
          <w:p w14:paraId="3D6734A1" w14:textId="77777777" w:rsidR="00B91706" w:rsidRDefault="00B91706" w:rsidP="00B91706">
            <w:pPr>
              <w:autoSpaceDE w:val="0"/>
              <w:autoSpaceDN w:val="0"/>
              <w:adjustRightInd w:val="0"/>
              <w:rPr>
                <w:rFonts w:asciiTheme="majorHAnsi" w:eastAsiaTheme="minorHAnsi" w:hAnsiTheme="majorHAnsi" w:cstheme="majorHAnsi"/>
                <w:i/>
                <w:iCs/>
                <w:color w:val="6662A9"/>
                <w:sz w:val="20"/>
                <w:szCs w:val="20"/>
                <w:lang w:eastAsia="en-US"/>
              </w:rPr>
            </w:pPr>
          </w:p>
          <w:p w14:paraId="3B5AD1E4" w14:textId="77777777" w:rsidR="00B91706" w:rsidRPr="00AA2D76" w:rsidRDefault="00B91706" w:rsidP="00B91706">
            <w:pPr>
              <w:rPr>
                <w:rFonts w:asciiTheme="minorHAnsi" w:hAnsiTheme="minorHAnsi" w:cstheme="minorHAnsi"/>
                <w:b/>
                <w:bCs/>
                <w:sz w:val="22"/>
                <w:szCs w:val="22"/>
              </w:rPr>
            </w:pPr>
            <w:r w:rsidRPr="00AA2D76">
              <w:rPr>
                <w:rFonts w:asciiTheme="minorHAnsi" w:hAnsiTheme="minorHAnsi" w:cstheme="minorHAnsi"/>
                <w:b/>
                <w:bCs/>
                <w:sz w:val="22"/>
                <w:szCs w:val="22"/>
              </w:rPr>
              <w:t>Level 3:</w:t>
            </w:r>
          </w:p>
          <w:p w14:paraId="0993E19F" w14:textId="4A3D90B9" w:rsidR="00B91706" w:rsidRPr="005242BC" w:rsidRDefault="00B91706" w:rsidP="005242BC">
            <w:pPr>
              <w:rPr>
                <w:rFonts w:asciiTheme="minorHAnsi" w:hAnsiTheme="minorHAnsi" w:cstheme="minorHAnsi"/>
                <w:sz w:val="22"/>
                <w:szCs w:val="22"/>
              </w:rPr>
            </w:pPr>
            <w:r w:rsidRPr="00AA2D76">
              <w:rPr>
                <w:rFonts w:asciiTheme="minorHAnsi" w:hAnsiTheme="minorHAnsi" w:cstheme="minorHAnsi"/>
                <w:sz w:val="22"/>
                <w:szCs w:val="22"/>
              </w:rPr>
              <w:t xml:space="preserve">In addition to Level 1-2, the learner will </w:t>
            </w:r>
          </w:p>
        </w:tc>
      </w:tr>
      <w:tr w:rsidR="0055715A" w:rsidRPr="00046321" w14:paraId="0A52CD9F" w14:textId="77777777" w:rsidTr="005242BC">
        <w:trPr>
          <w:trHeight w:val="100"/>
        </w:trPr>
        <w:tc>
          <w:tcPr>
            <w:tcW w:w="9010" w:type="dxa"/>
          </w:tcPr>
          <w:p w14:paraId="19EBE8E8" w14:textId="2ED43A00" w:rsidR="0055715A" w:rsidRPr="00046321" w:rsidRDefault="0055715A" w:rsidP="00A46A7E">
            <w:pPr>
              <w:pStyle w:val="ListParagraph"/>
              <w:rPr>
                <w:rFonts w:asciiTheme="majorHAnsi" w:hAnsiTheme="majorHAnsi" w:cstheme="majorHAnsi"/>
                <w:b/>
                <w:bCs/>
                <w:color w:val="2F5496" w:themeColor="accent1" w:themeShade="BF"/>
                <w:sz w:val="22"/>
                <w:szCs w:val="22"/>
              </w:rPr>
            </w:pPr>
          </w:p>
        </w:tc>
      </w:tr>
      <w:tr w:rsidR="0055715A" w:rsidRPr="00046321" w14:paraId="137E3EC5" w14:textId="77777777" w:rsidTr="005242BC">
        <w:tc>
          <w:tcPr>
            <w:tcW w:w="9010" w:type="dxa"/>
          </w:tcPr>
          <w:p w14:paraId="2AFC63C7" w14:textId="77777777" w:rsidR="00B91706" w:rsidRPr="005242BC" w:rsidRDefault="00B91706" w:rsidP="005242BC">
            <w:pPr>
              <w:rPr>
                <w:rFonts w:asciiTheme="minorHAnsi" w:hAnsiTheme="minorHAnsi" w:cstheme="minorHAnsi"/>
                <w:sz w:val="22"/>
                <w:szCs w:val="22"/>
              </w:rPr>
            </w:pPr>
            <w:r w:rsidRPr="005242BC">
              <w:rPr>
                <w:rFonts w:asciiTheme="minorHAnsi" w:hAnsiTheme="minorHAnsi" w:cstheme="minorHAnsi"/>
                <w:sz w:val="22"/>
                <w:szCs w:val="22"/>
              </w:rPr>
              <w:t>Be able to</w:t>
            </w:r>
          </w:p>
          <w:p w14:paraId="4F4A82B4" w14:textId="3149E011" w:rsidR="0055715A" w:rsidRPr="005242BC" w:rsidRDefault="000A7FBA" w:rsidP="00EE12D0">
            <w:pPr>
              <w:pStyle w:val="ListParagraph"/>
              <w:numPr>
                <w:ilvl w:val="0"/>
                <w:numId w:val="3"/>
              </w:numPr>
              <w:rPr>
                <w:rFonts w:asciiTheme="minorHAnsi" w:hAnsiTheme="minorHAnsi" w:cstheme="minorHAnsi"/>
                <w:sz w:val="22"/>
                <w:szCs w:val="22"/>
              </w:rPr>
            </w:pPr>
            <w:r w:rsidRPr="00683558">
              <w:rPr>
                <w:rFonts w:asciiTheme="minorHAnsi" w:hAnsiTheme="minorHAnsi" w:cstheme="minorHAnsi"/>
                <w:sz w:val="22"/>
                <w:szCs w:val="22"/>
              </w:rPr>
              <w:t>Coordinate care pathways and services in partnership with individuals</w:t>
            </w:r>
            <w:r w:rsidRPr="00B91706" w:rsidDel="00B91706">
              <w:rPr>
                <w:rFonts w:asciiTheme="minorHAnsi" w:hAnsiTheme="minorHAnsi" w:cstheme="minorHAnsi"/>
                <w:sz w:val="22"/>
                <w:szCs w:val="22"/>
              </w:rPr>
              <w:t xml:space="preserve"> </w:t>
            </w:r>
            <w:r>
              <w:rPr>
                <w:rFonts w:asciiTheme="minorHAnsi" w:hAnsiTheme="minorHAnsi" w:cstheme="minorHAnsi"/>
                <w:sz w:val="22"/>
                <w:szCs w:val="22"/>
              </w:rPr>
              <w:t>and n</w:t>
            </w:r>
            <w:r w:rsidR="0055715A" w:rsidRPr="005242BC">
              <w:rPr>
                <w:rFonts w:asciiTheme="minorHAnsi" w:hAnsiTheme="minorHAnsi" w:cstheme="minorHAnsi"/>
                <w:sz w:val="22"/>
                <w:szCs w:val="22"/>
              </w:rPr>
              <w:t xml:space="preserve">egotiate and enables access to </w:t>
            </w:r>
            <w:r w:rsidR="00B2541B" w:rsidRPr="005242BC">
              <w:rPr>
                <w:rFonts w:asciiTheme="minorHAnsi" w:hAnsiTheme="minorHAnsi" w:cstheme="minorHAnsi"/>
                <w:sz w:val="22"/>
                <w:szCs w:val="22"/>
              </w:rPr>
              <w:t xml:space="preserve">a range of </w:t>
            </w:r>
            <w:r w:rsidR="0055715A" w:rsidRPr="005242BC">
              <w:rPr>
                <w:rFonts w:asciiTheme="minorHAnsi" w:hAnsiTheme="minorHAnsi" w:cstheme="minorHAnsi"/>
                <w:sz w:val="22"/>
                <w:szCs w:val="22"/>
              </w:rPr>
              <w:t>services in complex situations</w:t>
            </w:r>
          </w:p>
          <w:p w14:paraId="4CFF2C1A" w14:textId="13E8931F" w:rsidR="0055715A" w:rsidRPr="005242BC" w:rsidRDefault="0055715A" w:rsidP="00EE12D0">
            <w:pPr>
              <w:pStyle w:val="ListParagraph"/>
              <w:numPr>
                <w:ilvl w:val="0"/>
                <w:numId w:val="3"/>
              </w:numPr>
              <w:rPr>
                <w:rFonts w:asciiTheme="minorHAnsi" w:hAnsiTheme="minorHAnsi" w:cstheme="minorHAnsi"/>
                <w:sz w:val="22"/>
                <w:szCs w:val="22"/>
              </w:rPr>
            </w:pPr>
            <w:r w:rsidRPr="005242BC">
              <w:rPr>
                <w:rFonts w:asciiTheme="minorHAnsi" w:hAnsiTheme="minorHAnsi" w:cstheme="minorHAnsi"/>
                <w:sz w:val="22"/>
                <w:szCs w:val="22"/>
              </w:rPr>
              <w:t>Manag</w:t>
            </w:r>
            <w:r w:rsidR="00CC7203">
              <w:rPr>
                <w:rFonts w:asciiTheme="minorHAnsi" w:hAnsiTheme="minorHAnsi" w:cstheme="minorHAnsi"/>
                <w:sz w:val="22"/>
                <w:szCs w:val="22"/>
              </w:rPr>
              <w:t>e</w:t>
            </w:r>
            <w:r w:rsidRPr="005242BC">
              <w:rPr>
                <w:rFonts w:asciiTheme="minorHAnsi" w:hAnsiTheme="minorHAnsi" w:cstheme="minorHAnsi"/>
                <w:sz w:val="22"/>
                <w:szCs w:val="22"/>
              </w:rPr>
              <w:t xml:space="preserve"> uncertainty of treatment success or failure</w:t>
            </w:r>
            <w:r w:rsidR="000A7FBA">
              <w:rPr>
                <w:rFonts w:asciiTheme="minorHAnsi" w:hAnsiTheme="minorHAnsi" w:cstheme="minorHAnsi"/>
                <w:sz w:val="22"/>
                <w:szCs w:val="22"/>
              </w:rPr>
              <w:t xml:space="preserve"> and</w:t>
            </w:r>
            <w:r w:rsidRPr="005242BC">
              <w:rPr>
                <w:rFonts w:asciiTheme="minorHAnsi" w:hAnsiTheme="minorHAnsi" w:cstheme="minorHAnsi"/>
                <w:sz w:val="22"/>
                <w:szCs w:val="22"/>
              </w:rPr>
              <w:t xml:space="preserve"> formulate management plans beyond </w:t>
            </w:r>
            <w:r w:rsidR="00AA1F72">
              <w:rPr>
                <w:rFonts w:asciiTheme="minorHAnsi" w:hAnsiTheme="minorHAnsi" w:cstheme="minorHAnsi"/>
                <w:sz w:val="22"/>
                <w:szCs w:val="22"/>
              </w:rPr>
              <w:t xml:space="preserve">the </w:t>
            </w:r>
            <w:r w:rsidRPr="005242BC">
              <w:rPr>
                <w:rFonts w:asciiTheme="minorHAnsi" w:hAnsiTheme="minorHAnsi" w:cstheme="minorHAnsi"/>
                <w:sz w:val="22"/>
                <w:szCs w:val="22"/>
              </w:rPr>
              <w:t>guidelines</w:t>
            </w:r>
          </w:p>
          <w:p w14:paraId="28D9BFF0" w14:textId="143857E2" w:rsidR="00C41407" w:rsidRPr="005242BC" w:rsidRDefault="00C41407" w:rsidP="00EE12D0">
            <w:pPr>
              <w:pStyle w:val="ListParagraph"/>
              <w:numPr>
                <w:ilvl w:val="0"/>
                <w:numId w:val="3"/>
              </w:numPr>
              <w:rPr>
                <w:rFonts w:asciiTheme="minorHAnsi" w:hAnsiTheme="minorHAnsi" w:cstheme="minorHAnsi"/>
                <w:sz w:val="22"/>
                <w:szCs w:val="22"/>
              </w:rPr>
            </w:pPr>
            <w:r w:rsidRPr="005242BC">
              <w:rPr>
                <w:rFonts w:asciiTheme="minorHAnsi" w:hAnsiTheme="minorHAnsi" w:cstheme="minorHAnsi"/>
                <w:sz w:val="22"/>
                <w:szCs w:val="22"/>
              </w:rPr>
              <w:t xml:space="preserve">Recognise the </w:t>
            </w:r>
            <w:r w:rsidR="00B2541B" w:rsidRPr="005242BC">
              <w:rPr>
                <w:rFonts w:asciiTheme="minorHAnsi" w:hAnsiTheme="minorHAnsi" w:cstheme="minorHAnsi"/>
                <w:sz w:val="22"/>
                <w:szCs w:val="22"/>
              </w:rPr>
              <w:t xml:space="preserve">implications </w:t>
            </w:r>
            <w:r w:rsidR="000A7FBA">
              <w:rPr>
                <w:rFonts w:asciiTheme="minorHAnsi" w:hAnsiTheme="minorHAnsi" w:cstheme="minorHAnsi"/>
                <w:sz w:val="22"/>
                <w:szCs w:val="22"/>
              </w:rPr>
              <w:t>i</w:t>
            </w:r>
            <w:r w:rsidR="00B2541B" w:rsidRPr="005242BC">
              <w:rPr>
                <w:rFonts w:asciiTheme="minorHAnsi" w:hAnsiTheme="minorHAnsi" w:cstheme="minorHAnsi"/>
                <w:sz w:val="22"/>
                <w:szCs w:val="22"/>
              </w:rPr>
              <w:t>f</w:t>
            </w:r>
            <w:r w:rsidRPr="005242BC">
              <w:rPr>
                <w:rFonts w:asciiTheme="minorHAnsi" w:hAnsiTheme="minorHAnsi" w:cstheme="minorHAnsi"/>
                <w:sz w:val="22"/>
                <w:szCs w:val="22"/>
              </w:rPr>
              <w:t xml:space="preserve"> care</w:t>
            </w:r>
            <w:r w:rsidR="00B2541B" w:rsidRPr="005242BC">
              <w:rPr>
                <w:rFonts w:asciiTheme="minorHAnsi" w:hAnsiTheme="minorHAnsi" w:cstheme="minorHAnsi"/>
                <w:sz w:val="22"/>
                <w:szCs w:val="22"/>
              </w:rPr>
              <w:t xml:space="preserve"> might be</w:t>
            </w:r>
            <w:r w:rsidRPr="005242BC">
              <w:rPr>
                <w:rFonts w:asciiTheme="minorHAnsi" w:hAnsiTheme="minorHAnsi" w:cstheme="minorHAnsi"/>
                <w:sz w:val="22"/>
                <w:szCs w:val="22"/>
              </w:rPr>
              <w:t xml:space="preserve"> inappropriate, fragmented or uncoordinated</w:t>
            </w:r>
          </w:p>
          <w:p w14:paraId="6E3A6353" w14:textId="77777777" w:rsidR="00C41407" w:rsidRPr="005242BC" w:rsidRDefault="003D7BDE" w:rsidP="00EE12D0">
            <w:pPr>
              <w:pStyle w:val="ListParagraph"/>
              <w:numPr>
                <w:ilvl w:val="0"/>
                <w:numId w:val="3"/>
              </w:numPr>
              <w:rPr>
                <w:rFonts w:asciiTheme="minorHAnsi" w:hAnsiTheme="minorHAnsi" w:cstheme="minorHAnsi"/>
                <w:sz w:val="22"/>
                <w:szCs w:val="22"/>
              </w:rPr>
            </w:pPr>
            <w:r w:rsidRPr="005242BC">
              <w:rPr>
                <w:rFonts w:asciiTheme="minorHAnsi" w:hAnsiTheme="minorHAnsi" w:cstheme="minorHAnsi"/>
                <w:sz w:val="22"/>
                <w:szCs w:val="22"/>
              </w:rPr>
              <w:t>Provides the opportunity for, and uses feedback on experiences of services and potential for quality improvement</w:t>
            </w:r>
          </w:p>
          <w:p w14:paraId="1A8C4D4D" w14:textId="1896DA1E" w:rsidR="003D7BDE" w:rsidRPr="00046321" w:rsidRDefault="003D7BDE" w:rsidP="006773EB">
            <w:pPr>
              <w:pStyle w:val="ListParagraph"/>
              <w:rPr>
                <w:rFonts w:asciiTheme="majorHAnsi" w:hAnsiTheme="majorHAnsi" w:cstheme="majorHAnsi"/>
                <w:b/>
                <w:bCs/>
                <w:color w:val="2F5496" w:themeColor="accent1" w:themeShade="BF"/>
                <w:sz w:val="22"/>
                <w:szCs w:val="22"/>
              </w:rPr>
            </w:pPr>
          </w:p>
        </w:tc>
      </w:tr>
    </w:tbl>
    <w:p w14:paraId="5044A732" w14:textId="77777777" w:rsidR="00270C5A" w:rsidRPr="00046321" w:rsidRDefault="00270C5A" w:rsidP="0025121F">
      <w:pPr>
        <w:rPr>
          <w:rFonts w:asciiTheme="majorHAnsi" w:hAnsiTheme="majorHAnsi" w:cstheme="majorHAnsi"/>
          <w:b/>
          <w:bCs/>
          <w:color w:val="2F5496" w:themeColor="accent1" w:themeShade="BF"/>
          <w:sz w:val="28"/>
          <w:szCs w:val="28"/>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3D3566" w:rsidRPr="00046321" w14:paraId="6D760AA4" w14:textId="77777777" w:rsidTr="00522287">
        <w:tc>
          <w:tcPr>
            <w:tcW w:w="9493" w:type="dxa"/>
          </w:tcPr>
          <w:p w14:paraId="4AD65730" w14:textId="77777777" w:rsidR="00177B75" w:rsidRPr="00673587" w:rsidRDefault="00177B75" w:rsidP="00177B75">
            <w:pPr>
              <w:pStyle w:val="paragraph"/>
              <w:spacing w:before="0" w:beforeAutospacing="0" w:after="0" w:afterAutospacing="0"/>
              <w:textAlignment w:val="baseline"/>
              <w:rPr>
                <w:rFonts w:asciiTheme="majorHAnsi" w:hAnsiTheme="majorHAnsi" w:cstheme="majorHAnsi"/>
                <w:b/>
                <w:bCs/>
                <w:color w:val="538135" w:themeColor="accent6" w:themeShade="BF"/>
                <w:sz w:val="22"/>
                <w:szCs w:val="22"/>
              </w:rPr>
            </w:pPr>
            <w:r w:rsidRPr="00673587">
              <w:rPr>
                <w:rFonts w:asciiTheme="majorHAnsi" w:hAnsiTheme="majorHAnsi" w:cstheme="majorHAnsi"/>
                <w:b/>
                <w:bCs/>
                <w:color w:val="538135" w:themeColor="accent6" w:themeShade="BF"/>
                <w:sz w:val="22"/>
                <w:szCs w:val="22"/>
              </w:rPr>
              <w:t>Stories from practice</w:t>
            </w:r>
          </w:p>
          <w:p w14:paraId="1BDBBC75" w14:textId="5C60D611" w:rsidR="00177B75" w:rsidRPr="00B25DF3" w:rsidRDefault="00177B75" w:rsidP="00177B75">
            <w:pPr>
              <w:rPr>
                <w:rFonts w:asciiTheme="majorHAnsi" w:hAnsiTheme="majorHAnsi" w:cstheme="majorHAnsi"/>
                <w:b/>
                <w:bCs/>
                <w:color w:val="538135" w:themeColor="accent6" w:themeShade="BF"/>
                <w:sz w:val="22"/>
                <w:szCs w:val="22"/>
              </w:rPr>
            </w:pPr>
            <w:r w:rsidRPr="00B25DF3">
              <w:rPr>
                <w:rFonts w:asciiTheme="majorHAnsi" w:hAnsiTheme="majorHAnsi" w:cstheme="majorHAnsi"/>
                <w:b/>
                <w:bCs/>
                <w:i/>
                <w:iCs/>
                <w:color w:val="538135" w:themeColor="accent6" w:themeShade="BF"/>
                <w:sz w:val="22"/>
                <w:szCs w:val="22"/>
              </w:rPr>
              <w:t>(tbc)</w:t>
            </w:r>
          </w:p>
          <w:p w14:paraId="57D99D2F" w14:textId="77777777" w:rsidR="00177B75" w:rsidRPr="00B25DF3" w:rsidRDefault="00177B75" w:rsidP="00177B75">
            <w:pPr>
              <w:rPr>
                <w:rFonts w:asciiTheme="majorHAnsi" w:hAnsiTheme="majorHAnsi" w:cstheme="majorHAnsi"/>
                <w:b/>
                <w:bCs/>
                <w:color w:val="538135" w:themeColor="accent6" w:themeShade="BF"/>
                <w:sz w:val="22"/>
                <w:szCs w:val="22"/>
              </w:rPr>
            </w:pPr>
          </w:p>
          <w:p w14:paraId="526FF541" w14:textId="77777777" w:rsidR="00177B75" w:rsidRPr="00190DEB" w:rsidRDefault="00177B75" w:rsidP="00177B75">
            <w:pPr>
              <w:pStyle w:val="paragraph"/>
              <w:spacing w:before="0" w:beforeAutospacing="0" w:after="0" w:afterAutospacing="0"/>
              <w:textAlignment w:val="baseline"/>
              <w:rPr>
                <w:rFonts w:asciiTheme="majorHAnsi" w:hAnsiTheme="majorHAnsi" w:cstheme="majorHAnsi"/>
                <w:b/>
                <w:bCs/>
                <w:sz w:val="22"/>
                <w:szCs w:val="22"/>
              </w:rPr>
            </w:pPr>
            <w:r>
              <w:rPr>
                <w:rFonts w:asciiTheme="majorHAnsi" w:hAnsiTheme="majorHAnsi" w:cstheme="majorHAnsi"/>
                <w:b/>
                <w:bCs/>
                <w:sz w:val="22"/>
                <w:szCs w:val="22"/>
              </w:rPr>
              <w:t>How to learn this component</w:t>
            </w:r>
          </w:p>
          <w:p w14:paraId="793299C2" w14:textId="77777777" w:rsidR="003D3566" w:rsidRDefault="003D3566" w:rsidP="00522287">
            <w:pPr>
              <w:rPr>
                <w:rFonts w:asciiTheme="majorHAnsi" w:hAnsiTheme="majorHAnsi" w:cstheme="majorHAnsi"/>
                <w:b/>
                <w:bCs/>
                <w:color w:val="000000" w:themeColor="text1"/>
                <w:sz w:val="22"/>
                <w:szCs w:val="22"/>
              </w:rPr>
            </w:pPr>
          </w:p>
          <w:tbl>
            <w:tblPr>
              <w:tblStyle w:val="TableGrid"/>
              <w:tblW w:w="0" w:type="auto"/>
              <w:tblLook w:val="04A0" w:firstRow="1" w:lastRow="0" w:firstColumn="1" w:lastColumn="0" w:noHBand="0" w:noVBand="1"/>
            </w:tblPr>
            <w:tblGrid>
              <w:gridCol w:w="2872"/>
              <w:gridCol w:w="6237"/>
            </w:tblGrid>
            <w:tr w:rsidR="00C766C0" w14:paraId="1B52F90F" w14:textId="77777777" w:rsidTr="00EC5CDB">
              <w:tc>
                <w:tcPr>
                  <w:tcW w:w="9109" w:type="dxa"/>
                  <w:gridSpan w:val="2"/>
                </w:tcPr>
                <w:p w14:paraId="714C6887" w14:textId="6F09C2B8" w:rsidR="00C766C0" w:rsidRDefault="00C766C0" w:rsidP="007D4217">
                  <w:pPr>
                    <w:jc w:val="center"/>
                    <w:rPr>
                      <w:rFonts w:asciiTheme="minorHAnsi" w:hAnsiTheme="minorHAnsi" w:cstheme="minorHAnsi"/>
                      <w:sz w:val="22"/>
                      <w:szCs w:val="22"/>
                    </w:rPr>
                  </w:pPr>
                  <w:r w:rsidRPr="006D2CF6">
                    <w:rPr>
                      <w:rFonts w:asciiTheme="minorHAnsi" w:hAnsiTheme="minorHAnsi" w:cstheme="minorHAnsi"/>
                      <w:b/>
                      <w:bCs/>
                      <w:sz w:val="22"/>
                      <w:szCs w:val="22"/>
                    </w:rPr>
                    <w:t>Relevant Models and Approaches</w:t>
                  </w:r>
                </w:p>
              </w:tc>
            </w:tr>
            <w:tr w:rsidR="00C766C0" w14:paraId="3CCDBD27" w14:textId="77777777" w:rsidTr="00EC5CDB">
              <w:tc>
                <w:tcPr>
                  <w:tcW w:w="9109" w:type="dxa"/>
                  <w:gridSpan w:val="2"/>
                </w:tcPr>
                <w:p w14:paraId="272B2240" w14:textId="1709DEFE" w:rsidR="00C766C0" w:rsidRDefault="00C766C0" w:rsidP="007D4217">
                  <w:pPr>
                    <w:jc w:val="center"/>
                    <w:rPr>
                      <w:rFonts w:asciiTheme="minorHAnsi" w:hAnsiTheme="minorHAnsi" w:cstheme="minorHAnsi"/>
                      <w:sz w:val="22"/>
                      <w:szCs w:val="22"/>
                    </w:rPr>
                  </w:pPr>
                  <w:r>
                    <w:rPr>
                      <w:rFonts w:asciiTheme="minorHAnsi" w:hAnsiTheme="minorHAnsi" w:cstheme="minorHAnsi"/>
                      <w:sz w:val="22"/>
                      <w:szCs w:val="22"/>
                    </w:rPr>
                    <w:t>Health Literacy; Patient Activation; Motivational Interviewing</w:t>
                  </w:r>
                </w:p>
              </w:tc>
            </w:tr>
            <w:tr w:rsidR="003D3566" w14:paraId="64765975" w14:textId="77777777" w:rsidTr="005242BC">
              <w:tc>
                <w:tcPr>
                  <w:tcW w:w="2872" w:type="dxa"/>
                </w:tcPr>
                <w:p w14:paraId="2541B086" w14:textId="77777777" w:rsidR="003D3566" w:rsidRPr="00FA0B3B" w:rsidRDefault="003D3566" w:rsidP="00522287">
                  <w:pPr>
                    <w:rPr>
                      <w:rFonts w:asciiTheme="minorHAnsi" w:hAnsiTheme="minorHAnsi"/>
                      <w:sz w:val="22"/>
                    </w:rPr>
                  </w:pPr>
                  <w:r w:rsidRPr="007D4217">
                    <w:rPr>
                      <w:rFonts w:asciiTheme="minorHAnsi" w:hAnsiTheme="minorHAnsi"/>
                      <w:b/>
                      <w:sz w:val="22"/>
                    </w:rPr>
                    <w:t>Learning method</w:t>
                  </w:r>
                </w:p>
              </w:tc>
              <w:tc>
                <w:tcPr>
                  <w:tcW w:w="6237" w:type="dxa"/>
                </w:tcPr>
                <w:p w14:paraId="641DC0B2" w14:textId="77777777" w:rsidR="003D3566" w:rsidRPr="00FA0B3B" w:rsidRDefault="003D3566" w:rsidP="00522287">
                  <w:pPr>
                    <w:rPr>
                      <w:rFonts w:asciiTheme="minorHAnsi" w:hAnsiTheme="minorHAnsi"/>
                      <w:sz w:val="22"/>
                    </w:rPr>
                  </w:pPr>
                  <w:r w:rsidRPr="007D4217">
                    <w:rPr>
                      <w:rFonts w:asciiTheme="minorHAnsi" w:hAnsiTheme="minorHAnsi"/>
                      <w:b/>
                      <w:sz w:val="22"/>
                    </w:rPr>
                    <w:t>Description</w:t>
                  </w:r>
                </w:p>
              </w:tc>
            </w:tr>
            <w:tr w:rsidR="003D3566" w14:paraId="70D69D5E" w14:textId="77777777" w:rsidTr="005242BC">
              <w:tc>
                <w:tcPr>
                  <w:tcW w:w="2872" w:type="dxa"/>
                </w:tcPr>
                <w:p w14:paraId="2B52D3D1" w14:textId="77777777" w:rsidR="003D3566" w:rsidRPr="00471D8C" w:rsidRDefault="003D3566" w:rsidP="00522287">
                  <w:pPr>
                    <w:rPr>
                      <w:rFonts w:asciiTheme="minorHAnsi" w:hAnsiTheme="minorHAnsi" w:cstheme="minorHAnsi"/>
                      <w:sz w:val="22"/>
                      <w:szCs w:val="22"/>
                    </w:rPr>
                  </w:pPr>
                  <w:r w:rsidRPr="00471D8C">
                    <w:rPr>
                      <w:rFonts w:asciiTheme="minorHAnsi" w:hAnsiTheme="minorHAnsi" w:cstheme="minorHAnsi"/>
                      <w:sz w:val="22"/>
                      <w:szCs w:val="22"/>
                    </w:rPr>
                    <w:t>e-Learning</w:t>
                  </w:r>
                </w:p>
                <w:p w14:paraId="2394CB80" w14:textId="77777777" w:rsidR="003D3566" w:rsidRPr="00471D8C" w:rsidRDefault="003D3566" w:rsidP="00522287">
                  <w:pPr>
                    <w:rPr>
                      <w:rFonts w:asciiTheme="minorHAnsi" w:hAnsiTheme="minorHAnsi" w:cstheme="minorHAnsi"/>
                      <w:sz w:val="22"/>
                      <w:szCs w:val="22"/>
                    </w:rPr>
                  </w:pPr>
                </w:p>
              </w:tc>
              <w:tc>
                <w:tcPr>
                  <w:tcW w:w="6237" w:type="dxa"/>
                </w:tcPr>
                <w:p w14:paraId="1E4FA76C" w14:textId="28F073A9" w:rsidR="003D3566" w:rsidRPr="00471D8C" w:rsidRDefault="003D3722" w:rsidP="00522287">
                  <w:pPr>
                    <w:rPr>
                      <w:rFonts w:asciiTheme="minorHAnsi" w:hAnsiTheme="minorHAnsi" w:cstheme="minorHAnsi"/>
                      <w:sz w:val="22"/>
                      <w:szCs w:val="22"/>
                    </w:rPr>
                  </w:pPr>
                  <w:r>
                    <w:rPr>
                      <w:rFonts w:asciiTheme="minorHAnsi" w:hAnsiTheme="minorHAnsi" w:cstheme="minorHAnsi"/>
                      <w:sz w:val="22"/>
                      <w:szCs w:val="22"/>
                    </w:rPr>
                    <w:t>Local resources and w</w:t>
                  </w:r>
                  <w:r w:rsidR="003D3566">
                    <w:rPr>
                      <w:rFonts w:asciiTheme="minorHAnsi" w:hAnsiTheme="minorHAnsi" w:cstheme="minorHAnsi"/>
                      <w:sz w:val="22"/>
                      <w:szCs w:val="22"/>
                    </w:rPr>
                    <w:t>eb-based e-learning resources to provide factual information and engage in interactive learning methods. Self-test and certification.</w:t>
                  </w:r>
                </w:p>
              </w:tc>
            </w:tr>
            <w:tr w:rsidR="003D3566" w14:paraId="0BDB582B" w14:textId="77777777" w:rsidTr="005242BC">
              <w:tc>
                <w:tcPr>
                  <w:tcW w:w="2872" w:type="dxa"/>
                </w:tcPr>
                <w:p w14:paraId="746015C2" w14:textId="77777777" w:rsidR="003D3566" w:rsidRPr="00471D8C" w:rsidRDefault="003D3566" w:rsidP="00522287">
                  <w:pPr>
                    <w:rPr>
                      <w:rFonts w:asciiTheme="minorHAnsi" w:hAnsiTheme="minorHAnsi" w:cstheme="minorHAnsi"/>
                      <w:sz w:val="22"/>
                      <w:szCs w:val="22"/>
                    </w:rPr>
                  </w:pPr>
                  <w:r w:rsidRPr="00471D8C">
                    <w:rPr>
                      <w:rFonts w:asciiTheme="minorHAnsi" w:hAnsiTheme="minorHAnsi" w:cstheme="minorHAnsi"/>
                      <w:sz w:val="22"/>
                      <w:szCs w:val="22"/>
                    </w:rPr>
                    <w:t>Problem-based learning</w:t>
                  </w:r>
                </w:p>
                <w:p w14:paraId="252FA1FF" w14:textId="77777777" w:rsidR="003D3566" w:rsidRPr="00471D8C" w:rsidRDefault="003D3566" w:rsidP="00522287">
                  <w:pPr>
                    <w:rPr>
                      <w:rFonts w:asciiTheme="minorHAnsi" w:hAnsiTheme="minorHAnsi" w:cstheme="minorHAnsi"/>
                      <w:sz w:val="22"/>
                      <w:szCs w:val="22"/>
                    </w:rPr>
                  </w:pPr>
                </w:p>
              </w:tc>
              <w:tc>
                <w:tcPr>
                  <w:tcW w:w="6237" w:type="dxa"/>
                </w:tcPr>
                <w:p w14:paraId="2F668A7B" w14:textId="77777777" w:rsidR="003D3566" w:rsidRPr="00471D8C" w:rsidRDefault="003D3566" w:rsidP="00522287">
                  <w:pPr>
                    <w:rPr>
                      <w:rFonts w:asciiTheme="minorHAnsi" w:hAnsiTheme="minorHAnsi" w:cstheme="minorHAnsi"/>
                      <w:sz w:val="22"/>
                      <w:szCs w:val="22"/>
                    </w:rPr>
                  </w:pPr>
                  <w:r>
                    <w:rPr>
                      <w:rFonts w:asciiTheme="minorHAnsi" w:hAnsiTheme="minorHAnsi" w:cstheme="minorHAnsi"/>
                      <w:sz w:val="22"/>
                      <w:szCs w:val="22"/>
                    </w:rPr>
                    <w:t>Using topic based teaching to appropriately orientate and adapt knowledge and skills. Use of ‘case-based discussions’ to apply theory to practice</w:t>
                  </w:r>
                </w:p>
              </w:tc>
            </w:tr>
            <w:tr w:rsidR="003D3566" w14:paraId="622412B1" w14:textId="77777777" w:rsidTr="005242BC">
              <w:tc>
                <w:tcPr>
                  <w:tcW w:w="2872" w:type="dxa"/>
                </w:tcPr>
                <w:p w14:paraId="78D22809" w14:textId="77777777" w:rsidR="003D3566" w:rsidRPr="00471D8C" w:rsidRDefault="003D3566" w:rsidP="00522287">
                  <w:pPr>
                    <w:rPr>
                      <w:rFonts w:asciiTheme="minorHAnsi" w:hAnsiTheme="minorHAnsi" w:cstheme="minorHAnsi"/>
                      <w:sz w:val="22"/>
                      <w:szCs w:val="22"/>
                    </w:rPr>
                  </w:pPr>
                  <w:r w:rsidRPr="00471D8C">
                    <w:rPr>
                      <w:rFonts w:asciiTheme="minorHAnsi" w:hAnsiTheme="minorHAnsi" w:cstheme="minorHAnsi"/>
                      <w:sz w:val="22"/>
                      <w:szCs w:val="22"/>
                    </w:rPr>
                    <w:t>Work based</w:t>
                  </w:r>
                  <w:r>
                    <w:rPr>
                      <w:rFonts w:asciiTheme="minorHAnsi" w:hAnsiTheme="minorHAnsi" w:cstheme="minorHAnsi"/>
                      <w:sz w:val="22"/>
                      <w:szCs w:val="22"/>
                    </w:rPr>
                    <w:t xml:space="preserve"> learning</w:t>
                  </w:r>
                </w:p>
                <w:p w14:paraId="3156C6E0" w14:textId="77777777" w:rsidR="003D3566" w:rsidRPr="00471D8C" w:rsidRDefault="003D3566" w:rsidP="00522287">
                  <w:pPr>
                    <w:rPr>
                      <w:rFonts w:asciiTheme="minorHAnsi" w:hAnsiTheme="minorHAnsi" w:cstheme="minorHAnsi"/>
                      <w:sz w:val="22"/>
                      <w:szCs w:val="22"/>
                    </w:rPr>
                  </w:pPr>
                </w:p>
              </w:tc>
              <w:tc>
                <w:tcPr>
                  <w:tcW w:w="6237" w:type="dxa"/>
                </w:tcPr>
                <w:p w14:paraId="69183E8A" w14:textId="61BB93DB" w:rsidR="003D3566" w:rsidRPr="00471D8C" w:rsidRDefault="003D3566" w:rsidP="00522287">
                  <w:pPr>
                    <w:rPr>
                      <w:rFonts w:asciiTheme="minorHAnsi" w:hAnsiTheme="minorHAnsi" w:cstheme="minorHAnsi"/>
                      <w:sz w:val="22"/>
                      <w:szCs w:val="22"/>
                    </w:rPr>
                  </w:pPr>
                  <w:r>
                    <w:rPr>
                      <w:rFonts w:asciiTheme="minorHAnsi" w:hAnsiTheme="minorHAnsi" w:cstheme="minorHAnsi"/>
                      <w:sz w:val="22"/>
                      <w:szCs w:val="22"/>
                    </w:rPr>
                    <w:t>Use opportunistic learning to provide relevant context to the individual’s professional role in the process</w:t>
                  </w:r>
                  <w:r w:rsidR="003D3722">
                    <w:rPr>
                      <w:rFonts w:asciiTheme="minorHAnsi" w:hAnsiTheme="minorHAnsi" w:cstheme="minorHAnsi"/>
                      <w:sz w:val="22"/>
                      <w:szCs w:val="22"/>
                    </w:rPr>
                    <w:t xml:space="preserve"> of enabling choice</w:t>
                  </w:r>
                </w:p>
              </w:tc>
            </w:tr>
            <w:tr w:rsidR="003D3566" w14:paraId="0C22C4E7" w14:textId="77777777" w:rsidTr="005242BC">
              <w:tc>
                <w:tcPr>
                  <w:tcW w:w="2872" w:type="dxa"/>
                </w:tcPr>
                <w:p w14:paraId="3C6B1793" w14:textId="77777777" w:rsidR="003D3566" w:rsidRPr="00471D8C" w:rsidRDefault="003D3566" w:rsidP="00522287">
                  <w:pPr>
                    <w:rPr>
                      <w:rFonts w:asciiTheme="minorHAnsi" w:hAnsiTheme="minorHAnsi" w:cstheme="minorHAnsi"/>
                      <w:sz w:val="22"/>
                      <w:szCs w:val="22"/>
                    </w:rPr>
                  </w:pPr>
                  <w:r>
                    <w:rPr>
                      <w:rFonts w:asciiTheme="minorHAnsi" w:hAnsiTheme="minorHAnsi" w:cstheme="minorHAnsi"/>
                      <w:sz w:val="22"/>
                      <w:szCs w:val="22"/>
                    </w:rPr>
                    <w:lastRenderedPageBreak/>
                    <w:t xml:space="preserve">Self-directed </w:t>
                  </w:r>
                  <w:r w:rsidRPr="00471D8C">
                    <w:rPr>
                      <w:rFonts w:asciiTheme="minorHAnsi" w:hAnsiTheme="minorHAnsi" w:cstheme="minorHAnsi"/>
                      <w:sz w:val="22"/>
                      <w:szCs w:val="22"/>
                    </w:rPr>
                    <w:t>learning and Reflective practice</w:t>
                  </w:r>
                </w:p>
                <w:p w14:paraId="73744920" w14:textId="77777777" w:rsidR="003D3566" w:rsidRPr="00471D8C" w:rsidRDefault="003D3566" w:rsidP="00522287">
                  <w:pPr>
                    <w:rPr>
                      <w:rFonts w:asciiTheme="minorHAnsi" w:hAnsiTheme="minorHAnsi" w:cstheme="minorHAnsi"/>
                      <w:sz w:val="22"/>
                      <w:szCs w:val="22"/>
                    </w:rPr>
                  </w:pPr>
                </w:p>
              </w:tc>
              <w:tc>
                <w:tcPr>
                  <w:tcW w:w="6237" w:type="dxa"/>
                </w:tcPr>
                <w:p w14:paraId="4F2651F3" w14:textId="77777777" w:rsidR="003D3566" w:rsidRPr="00471D8C" w:rsidRDefault="003D3566" w:rsidP="00522287">
                  <w:pPr>
                    <w:rPr>
                      <w:rFonts w:asciiTheme="minorHAnsi" w:hAnsiTheme="minorHAnsi" w:cstheme="minorHAnsi"/>
                      <w:sz w:val="22"/>
                      <w:szCs w:val="22"/>
                    </w:rPr>
                  </w:pPr>
                  <w:r>
                    <w:rPr>
                      <w:rFonts w:asciiTheme="minorHAnsi" w:hAnsiTheme="minorHAnsi" w:cstheme="minorHAnsi"/>
                      <w:sz w:val="22"/>
                      <w:szCs w:val="22"/>
                    </w:rPr>
                    <w:t>Learning how to undertake self-directed study such as reading around a topic, reflecting on experience and searching for and synthesising evidence</w:t>
                  </w:r>
                </w:p>
              </w:tc>
            </w:tr>
            <w:tr w:rsidR="003D3566" w14:paraId="5688139B" w14:textId="77777777" w:rsidTr="005242BC">
              <w:tc>
                <w:tcPr>
                  <w:tcW w:w="2872" w:type="dxa"/>
                </w:tcPr>
                <w:p w14:paraId="2CE87B6E" w14:textId="77777777" w:rsidR="003D3566" w:rsidRPr="00471D8C" w:rsidRDefault="003D3566" w:rsidP="00522287">
                  <w:pPr>
                    <w:rPr>
                      <w:rFonts w:asciiTheme="minorHAnsi" w:hAnsiTheme="minorHAnsi" w:cstheme="minorHAnsi"/>
                      <w:sz w:val="22"/>
                      <w:szCs w:val="22"/>
                    </w:rPr>
                  </w:pPr>
                  <w:r w:rsidRPr="00471D8C">
                    <w:rPr>
                      <w:rFonts w:asciiTheme="minorHAnsi" w:hAnsiTheme="minorHAnsi" w:cstheme="minorHAnsi"/>
                      <w:sz w:val="22"/>
                      <w:szCs w:val="22"/>
                    </w:rPr>
                    <w:t>Multi-source feedback</w:t>
                  </w:r>
                </w:p>
                <w:p w14:paraId="6DD3F690" w14:textId="77777777" w:rsidR="003D3566" w:rsidRPr="00471D8C" w:rsidRDefault="003D3566" w:rsidP="00522287">
                  <w:pPr>
                    <w:rPr>
                      <w:rFonts w:asciiTheme="minorHAnsi" w:hAnsiTheme="minorHAnsi" w:cstheme="minorHAnsi"/>
                      <w:sz w:val="22"/>
                      <w:szCs w:val="22"/>
                    </w:rPr>
                  </w:pPr>
                </w:p>
              </w:tc>
              <w:tc>
                <w:tcPr>
                  <w:tcW w:w="6237" w:type="dxa"/>
                </w:tcPr>
                <w:p w14:paraId="77A6D6B7" w14:textId="77777777" w:rsidR="003D3566" w:rsidRPr="00471D8C" w:rsidRDefault="003D3566" w:rsidP="00522287">
                  <w:pPr>
                    <w:rPr>
                      <w:rFonts w:asciiTheme="minorHAnsi" w:hAnsiTheme="minorHAnsi" w:cstheme="minorHAnsi"/>
                      <w:sz w:val="22"/>
                      <w:szCs w:val="22"/>
                    </w:rPr>
                  </w:pPr>
                  <w:r>
                    <w:rPr>
                      <w:rFonts w:asciiTheme="minorHAnsi" w:hAnsiTheme="minorHAnsi" w:cstheme="minorHAnsi"/>
                      <w:sz w:val="22"/>
                      <w:szCs w:val="22"/>
                    </w:rPr>
                    <w:t xml:space="preserve">Obtaining feedback from colleagues and patients is essential to evaluate and direct continuing professional development. </w:t>
                  </w:r>
                </w:p>
              </w:tc>
            </w:tr>
            <w:tr w:rsidR="003D3566" w14:paraId="0300629B" w14:textId="77777777" w:rsidTr="005242BC">
              <w:tc>
                <w:tcPr>
                  <w:tcW w:w="2872" w:type="dxa"/>
                </w:tcPr>
                <w:p w14:paraId="2DD4C31F" w14:textId="77777777" w:rsidR="003D3566" w:rsidRPr="00471D8C" w:rsidRDefault="003D3566" w:rsidP="00522287">
                  <w:pPr>
                    <w:rPr>
                      <w:rFonts w:asciiTheme="minorHAnsi" w:hAnsiTheme="minorHAnsi" w:cstheme="minorHAnsi"/>
                      <w:sz w:val="22"/>
                      <w:szCs w:val="22"/>
                    </w:rPr>
                  </w:pPr>
                  <w:r w:rsidRPr="00471D8C">
                    <w:rPr>
                      <w:rFonts w:asciiTheme="minorHAnsi" w:hAnsiTheme="minorHAnsi" w:cstheme="minorHAnsi"/>
                      <w:sz w:val="22"/>
                      <w:szCs w:val="22"/>
                    </w:rPr>
                    <w:t>Supervision and Mentoring</w:t>
                  </w:r>
                </w:p>
                <w:p w14:paraId="564E5533" w14:textId="77777777" w:rsidR="003D3566" w:rsidRPr="00471D8C" w:rsidRDefault="003D3566" w:rsidP="00522287">
                  <w:pPr>
                    <w:rPr>
                      <w:rFonts w:asciiTheme="minorHAnsi" w:hAnsiTheme="minorHAnsi" w:cstheme="minorHAnsi"/>
                      <w:sz w:val="22"/>
                      <w:szCs w:val="22"/>
                    </w:rPr>
                  </w:pPr>
                </w:p>
              </w:tc>
              <w:tc>
                <w:tcPr>
                  <w:tcW w:w="6237" w:type="dxa"/>
                </w:tcPr>
                <w:p w14:paraId="162776AC" w14:textId="77777777" w:rsidR="003D3566" w:rsidRPr="00471D8C" w:rsidRDefault="003D3566" w:rsidP="00522287">
                  <w:pPr>
                    <w:rPr>
                      <w:rFonts w:asciiTheme="minorHAnsi" w:hAnsiTheme="minorHAnsi" w:cstheme="minorHAnsi"/>
                      <w:sz w:val="22"/>
                      <w:szCs w:val="22"/>
                    </w:rPr>
                  </w:pPr>
                  <w:r>
                    <w:rPr>
                      <w:rFonts w:asciiTheme="minorHAnsi" w:hAnsiTheme="minorHAnsi" w:cstheme="minorHAnsi"/>
                      <w:sz w:val="22"/>
                      <w:szCs w:val="22"/>
                    </w:rPr>
                    <w:t>Provides the means of monitoring professional progress, role-modelling, and facilitating reflective practice and giving formative and summative feedback</w:t>
                  </w:r>
                </w:p>
              </w:tc>
            </w:tr>
          </w:tbl>
          <w:p w14:paraId="40D377AD" w14:textId="77777777" w:rsidR="003D3566" w:rsidRDefault="003D3566" w:rsidP="00522287">
            <w:pPr>
              <w:rPr>
                <w:rFonts w:asciiTheme="majorHAnsi" w:hAnsiTheme="majorHAnsi" w:cstheme="majorHAnsi"/>
                <w:b/>
                <w:bCs/>
                <w:color w:val="000000" w:themeColor="text1"/>
                <w:sz w:val="22"/>
                <w:szCs w:val="22"/>
              </w:rPr>
            </w:pPr>
          </w:p>
          <w:p w14:paraId="05FDB734" w14:textId="77777777" w:rsidR="003D3566" w:rsidRDefault="003D3566" w:rsidP="00522287">
            <w:pPr>
              <w:rPr>
                <w:rFonts w:asciiTheme="majorHAnsi" w:hAnsiTheme="majorHAnsi" w:cstheme="majorHAnsi"/>
                <w:b/>
                <w:bCs/>
                <w:color w:val="000000" w:themeColor="text1"/>
                <w:sz w:val="22"/>
                <w:szCs w:val="22"/>
              </w:rPr>
            </w:pPr>
          </w:p>
          <w:p w14:paraId="716A073A" w14:textId="77777777" w:rsidR="003D3566" w:rsidRDefault="003D3566" w:rsidP="00522287">
            <w:pPr>
              <w:rPr>
                <w:rFonts w:asciiTheme="majorHAnsi" w:hAnsiTheme="majorHAnsi" w:cstheme="majorHAnsi"/>
                <w:b/>
                <w:bCs/>
                <w:color w:val="000000" w:themeColor="text1"/>
                <w:sz w:val="22"/>
                <w:szCs w:val="22"/>
              </w:rPr>
            </w:pPr>
          </w:p>
          <w:p w14:paraId="0BA424E6" w14:textId="77777777" w:rsidR="003D3566" w:rsidRDefault="003D3566" w:rsidP="00522287">
            <w:pPr>
              <w:rPr>
                <w:rFonts w:asciiTheme="majorHAnsi" w:hAnsiTheme="majorHAnsi" w:cstheme="majorHAnsi"/>
                <w:b/>
                <w:bCs/>
                <w:color w:val="000000" w:themeColor="text1"/>
                <w:sz w:val="22"/>
                <w:szCs w:val="22"/>
              </w:rPr>
            </w:pPr>
            <w:r>
              <w:rPr>
                <w:rFonts w:asciiTheme="majorHAnsi" w:hAnsiTheme="majorHAnsi" w:cstheme="majorHAnsi"/>
                <w:b/>
                <w:bCs/>
                <w:color w:val="000000" w:themeColor="text1"/>
                <w:sz w:val="22"/>
                <w:szCs w:val="22"/>
              </w:rPr>
              <w:t>Standards for training</w:t>
            </w:r>
          </w:p>
          <w:p w14:paraId="33284387" w14:textId="77777777" w:rsidR="003D3566" w:rsidRDefault="003D3566" w:rsidP="00522287">
            <w:pPr>
              <w:rPr>
                <w:rFonts w:asciiTheme="majorHAnsi" w:hAnsiTheme="majorHAnsi" w:cstheme="majorHAnsi"/>
                <w:b/>
                <w:bCs/>
                <w:color w:val="000000" w:themeColor="text1"/>
                <w:sz w:val="22"/>
                <w:szCs w:val="22"/>
              </w:rPr>
            </w:pPr>
          </w:p>
          <w:p w14:paraId="2AB35FD2" w14:textId="77777777" w:rsidR="003D3566" w:rsidRDefault="003D3566" w:rsidP="00522287">
            <w:pPr>
              <w:rPr>
                <w:rFonts w:asciiTheme="minorHAnsi" w:hAnsiTheme="minorHAnsi" w:cstheme="minorHAnsi"/>
                <w:sz w:val="22"/>
                <w:szCs w:val="22"/>
              </w:rPr>
            </w:pPr>
            <w:r w:rsidRPr="00E22522">
              <w:rPr>
                <w:rFonts w:asciiTheme="minorHAnsi" w:hAnsiTheme="minorHAnsi" w:cstheme="minorHAnsi"/>
                <w:sz w:val="22"/>
                <w:szCs w:val="22"/>
              </w:rPr>
              <w:t xml:space="preserve">Training </w:t>
            </w:r>
            <w:r>
              <w:rPr>
                <w:rFonts w:asciiTheme="minorHAnsi" w:hAnsiTheme="minorHAnsi" w:cstheme="minorHAnsi"/>
                <w:sz w:val="22"/>
                <w:szCs w:val="22"/>
              </w:rPr>
              <w:t>courses</w:t>
            </w:r>
            <w:r w:rsidRPr="00E22522">
              <w:rPr>
                <w:rFonts w:asciiTheme="minorHAnsi" w:hAnsiTheme="minorHAnsi" w:cstheme="minorHAnsi"/>
                <w:sz w:val="22"/>
                <w:szCs w:val="22"/>
              </w:rPr>
              <w:t xml:space="preserve"> should satisfy the following requirements at the appropriate levels </w:t>
            </w:r>
            <w:r>
              <w:rPr>
                <w:rFonts w:asciiTheme="minorHAnsi" w:hAnsiTheme="minorHAnsi" w:cstheme="minorHAnsi"/>
                <w:sz w:val="22"/>
                <w:szCs w:val="22"/>
              </w:rPr>
              <w:t xml:space="preserve">of learning </w:t>
            </w:r>
            <w:r w:rsidRPr="00E22522">
              <w:rPr>
                <w:rFonts w:asciiTheme="minorHAnsi" w:hAnsiTheme="minorHAnsi" w:cstheme="minorHAnsi"/>
                <w:sz w:val="22"/>
                <w:szCs w:val="22"/>
              </w:rPr>
              <w:t>described above</w:t>
            </w:r>
          </w:p>
          <w:p w14:paraId="60C2997C" w14:textId="77777777" w:rsidR="003D3566" w:rsidRDefault="003D3566" w:rsidP="00522287">
            <w:pPr>
              <w:rPr>
                <w:rFonts w:asciiTheme="majorHAnsi" w:hAnsiTheme="majorHAnsi" w:cstheme="majorHAnsi"/>
                <w:b/>
                <w:bCs/>
                <w:color w:val="000000" w:themeColor="text1"/>
                <w:sz w:val="22"/>
                <w:szCs w:val="22"/>
              </w:rPr>
            </w:pPr>
          </w:p>
          <w:tbl>
            <w:tblPr>
              <w:tblStyle w:val="TableGrid"/>
              <w:tblW w:w="0" w:type="auto"/>
              <w:tblLook w:val="04A0" w:firstRow="1" w:lastRow="0" w:firstColumn="1" w:lastColumn="0" w:noHBand="0" w:noVBand="1"/>
            </w:tblPr>
            <w:tblGrid>
              <w:gridCol w:w="3256"/>
              <w:gridCol w:w="5754"/>
            </w:tblGrid>
            <w:tr w:rsidR="002F7E6E" w14:paraId="667CEBF3" w14:textId="77777777" w:rsidTr="007C7B9B">
              <w:tc>
                <w:tcPr>
                  <w:tcW w:w="3256" w:type="dxa"/>
                </w:tcPr>
                <w:p w14:paraId="6127DD6D" w14:textId="77777777" w:rsidR="002F7E6E" w:rsidRPr="002F7E6E" w:rsidRDefault="002F7E6E" w:rsidP="002F7E6E">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Course Design</w:t>
                  </w:r>
                </w:p>
              </w:tc>
              <w:tc>
                <w:tcPr>
                  <w:tcW w:w="5754" w:type="dxa"/>
                </w:tcPr>
                <w:p w14:paraId="1DE5EE26" w14:textId="77777777" w:rsidR="00265ADB" w:rsidRDefault="00265ADB"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 xml:space="preserve">Evidence-based curriculum including patient experience </w:t>
                  </w:r>
                </w:p>
                <w:p w14:paraId="18EDDA62" w14:textId="5F27C593" w:rsidR="00265ADB" w:rsidRPr="00990AE9" w:rsidRDefault="00265ADB" w:rsidP="00EE12D0">
                  <w:pPr>
                    <w:pStyle w:val="NormalWeb"/>
                    <w:numPr>
                      <w:ilvl w:val="0"/>
                      <w:numId w:val="17"/>
                    </w:numPr>
                    <w:rPr>
                      <w:rFonts w:asciiTheme="minorHAnsi" w:hAnsiTheme="minorHAnsi" w:cstheme="minorHAnsi"/>
                      <w:color w:val="000000" w:themeColor="text1"/>
                      <w:sz w:val="22"/>
                      <w:szCs w:val="22"/>
                    </w:rPr>
                  </w:pPr>
                  <w:r w:rsidRPr="004272FC">
                    <w:rPr>
                      <w:rFonts w:asciiTheme="minorHAnsi" w:hAnsiTheme="minorHAnsi" w:cstheme="minorHAnsi"/>
                      <w:sz w:val="22"/>
                      <w:szCs w:val="22"/>
                    </w:rPr>
                    <w:t>Embed</w:t>
                  </w:r>
                  <w:r>
                    <w:rPr>
                      <w:rFonts w:asciiTheme="minorHAnsi" w:hAnsiTheme="minorHAnsi" w:cstheme="minorHAnsi"/>
                      <w:sz w:val="22"/>
                      <w:szCs w:val="22"/>
                    </w:rPr>
                    <w:t xml:space="preserve"> </w:t>
                  </w:r>
                  <w:r w:rsidRPr="004272FC">
                    <w:rPr>
                      <w:rFonts w:asciiTheme="minorHAnsi" w:hAnsiTheme="minorHAnsi" w:cstheme="minorHAnsi"/>
                      <w:sz w:val="22"/>
                      <w:szCs w:val="22"/>
                    </w:rPr>
                    <w:t xml:space="preserve">an introduction to </w:t>
                  </w:r>
                  <w:r>
                    <w:rPr>
                      <w:rFonts w:asciiTheme="minorHAnsi" w:hAnsiTheme="minorHAnsi" w:cstheme="minorHAnsi"/>
                      <w:sz w:val="22"/>
                      <w:szCs w:val="22"/>
                    </w:rPr>
                    <w:t xml:space="preserve">the principles of enabling choice </w:t>
                  </w:r>
                  <w:r w:rsidRPr="004272FC">
                    <w:rPr>
                      <w:rFonts w:asciiTheme="minorHAnsi" w:hAnsiTheme="minorHAnsi" w:cstheme="minorHAnsi"/>
                      <w:sz w:val="22"/>
                      <w:szCs w:val="22"/>
                    </w:rPr>
                    <w:t xml:space="preserve">skills in the core curriculum </w:t>
                  </w:r>
                </w:p>
                <w:p w14:paraId="77DFAC60" w14:textId="104EFADD" w:rsidR="00265ADB" w:rsidRDefault="00265ADB" w:rsidP="00EE12D0">
                  <w:pPr>
                    <w:pStyle w:val="NormalWeb"/>
                    <w:numPr>
                      <w:ilvl w:val="0"/>
                      <w:numId w:val="1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Reflects the opportunity for enabling choice and the legal right to choice within local and national systems and pathways of care</w:t>
                  </w:r>
                </w:p>
                <w:p w14:paraId="5AE4E9B7" w14:textId="77777777" w:rsidR="00265ADB" w:rsidRDefault="00265ADB" w:rsidP="00EE12D0">
                  <w:pPr>
                    <w:pStyle w:val="NormalWeb"/>
                    <w:numPr>
                      <w:ilvl w:val="0"/>
                      <w:numId w:val="1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Addresses the specific needs of, and actively engages with a defined group of learners</w:t>
                  </w:r>
                </w:p>
                <w:p w14:paraId="51668EB1" w14:textId="13CFA23F" w:rsidR="002F7E6E" w:rsidRPr="00265ADB" w:rsidRDefault="00265ADB" w:rsidP="00EE12D0">
                  <w:pPr>
                    <w:pStyle w:val="ListParagraph"/>
                    <w:numPr>
                      <w:ilvl w:val="0"/>
                      <w:numId w:val="17"/>
                    </w:numPr>
                    <w:ind w:hanging="274"/>
                    <w:rPr>
                      <w:rFonts w:asciiTheme="minorHAnsi" w:hAnsiTheme="minorHAnsi" w:cstheme="minorHAnsi"/>
                      <w:sz w:val="22"/>
                      <w:szCs w:val="22"/>
                    </w:rPr>
                  </w:pPr>
                  <w:r>
                    <w:rPr>
                      <w:rFonts w:asciiTheme="minorHAnsi" w:hAnsiTheme="minorHAnsi" w:cstheme="minorHAnsi"/>
                      <w:color w:val="000000" w:themeColor="text1"/>
                      <w:sz w:val="22"/>
                      <w:szCs w:val="22"/>
                    </w:rPr>
                    <w:t xml:space="preserve">The structure allows sufficient time for meaningful experience of </w:t>
                  </w:r>
                  <w:r w:rsidR="00672A42">
                    <w:rPr>
                      <w:rFonts w:asciiTheme="minorHAnsi" w:hAnsiTheme="minorHAnsi" w:cstheme="minorHAnsi"/>
                      <w:color w:val="000000" w:themeColor="text1"/>
                      <w:sz w:val="22"/>
                      <w:szCs w:val="22"/>
                    </w:rPr>
                    <w:t>enabling choice</w:t>
                  </w:r>
                  <w:r>
                    <w:rPr>
                      <w:rFonts w:asciiTheme="minorHAnsi" w:hAnsiTheme="minorHAnsi" w:cstheme="minorHAnsi"/>
                      <w:color w:val="000000" w:themeColor="text1"/>
                      <w:sz w:val="22"/>
                      <w:szCs w:val="22"/>
                    </w:rPr>
                    <w:t xml:space="preserve"> – such as a </w:t>
                  </w:r>
                  <w:r w:rsidR="00CF2AFA">
                    <w:rPr>
                      <w:rFonts w:asciiTheme="minorHAnsi" w:hAnsiTheme="minorHAnsi" w:cstheme="minorHAnsi"/>
                      <w:color w:val="000000" w:themeColor="text1"/>
                      <w:sz w:val="22"/>
                      <w:szCs w:val="22"/>
                    </w:rPr>
                    <w:t>c</w:t>
                  </w:r>
                  <w:r w:rsidR="00CF2AFA">
                    <w:rPr>
                      <w:rFonts w:asciiTheme="minorHAnsi" w:hAnsiTheme="minorHAnsi" w:cstheme="minorHAnsi"/>
                      <w:sz w:val="22"/>
                      <w:szCs w:val="22"/>
                    </w:rPr>
                    <w:t xml:space="preserve">ourse structure of a </w:t>
                  </w:r>
                  <w:r>
                    <w:rPr>
                      <w:rFonts w:asciiTheme="minorHAnsi" w:hAnsiTheme="minorHAnsi"/>
                      <w:sz w:val="22"/>
                    </w:rPr>
                    <w:t xml:space="preserve">core </w:t>
                  </w:r>
                  <w:r w:rsidR="00CF2AFA">
                    <w:rPr>
                      <w:rFonts w:asciiTheme="minorHAnsi" w:hAnsiTheme="minorHAnsi" w:cstheme="minorHAnsi"/>
                      <w:sz w:val="22"/>
                      <w:szCs w:val="22"/>
                    </w:rPr>
                    <w:t>programme</w:t>
                  </w:r>
                  <w:r>
                    <w:rPr>
                      <w:rFonts w:asciiTheme="minorHAnsi" w:hAnsiTheme="minorHAnsi"/>
                      <w:sz w:val="22"/>
                    </w:rPr>
                    <w:t xml:space="preserve"> with </w:t>
                  </w:r>
                  <w:r w:rsidR="00CF2AFA">
                    <w:rPr>
                      <w:rFonts w:asciiTheme="minorHAnsi" w:hAnsiTheme="minorHAnsi" w:cstheme="minorHAnsi"/>
                      <w:sz w:val="22"/>
                      <w:szCs w:val="22"/>
                    </w:rPr>
                    <w:t>timetabled ongoing developmental</w:t>
                  </w:r>
                  <w:r>
                    <w:rPr>
                      <w:rFonts w:asciiTheme="minorHAnsi" w:hAnsiTheme="minorHAnsi"/>
                      <w:sz w:val="22"/>
                    </w:rPr>
                    <w:t xml:space="preserve"> activities</w:t>
                  </w:r>
                </w:p>
              </w:tc>
            </w:tr>
            <w:tr w:rsidR="002F7E6E" w14:paraId="460B8EBA" w14:textId="77777777" w:rsidTr="007C7B9B">
              <w:tc>
                <w:tcPr>
                  <w:tcW w:w="3256" w:type="dxa"/>
                </w:tcPr>
                <w:p w14:paraId="6174A656" w14:textId="77777777" w:rsidR="002F7E6E" w:rsidRPr="002F7E6E" w:rsidRDefault="002F7E6E" w:rsidP="002F7E6E">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Course Delivery</w:t>
                  </w:r>
                </w:p>
              </w:tc>
              <w:tc>
                <w:tcPr>
                  <w:tcW w:w="5754" w:type="dxa"/>
                </w:tcPr>
                <w:p w14:paraId="5C9563AC" w14:textId="060A2D78" w:rsidR="00981997" w:rsidRDefault="00981997"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Proactive and transparent planning has been undertaken which includes expert facilitation in Enabling Choice</w:t>
                  </w:r>
                </w:p>
                <w:p w14:paraId="6A1DB0DF" w14:textId="77777777" w:rsidR="00981997" w:rsidRDefault="00981997"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 xml:space="preserve">Signpost to relevant </w:t>
                  </w:r>
                  <w:r w:rsidRPr="00163D95">
                    <w:rPr>
                      <w:rFonts w:asciiTheme="minorHAnsi" w:hAnsiTheme="minorHAnsi" w:cstheme="minorHAnsi"/>
                      <w:sz w:val="22"/>
                      <w:szCs w:val="22"/>
                    </w:rPr>
                    <w:t>e-learning</w:t>
                  </w:r>
                  <w:r>
                    <w:rPr>
                      <w:rFonts w:asciiTheme="minorHAnsi" w:hAnsiTheme="minorHAnsi" w:cstheme="minorHAnsi"/>
                      <w:sz w:val="22"/>
                      <w:szCs w:val="22"/>
                    </w:rPr>
                    <w:t xml:space="preserve"> resources for support planning with recorded</w:t>
                  </w:r>
                  <w:r w:rsidRPr="00E22522">
                    <w:rPr>
                      <w:rFonts w:asciiTheme="minorHAnsi" w:hAnsiTheme="minorHAnsi" w:cstheme="minorHAnsi"/>
                      <w:sz w:val="22"/>
                      <w:szCs w:val="22"/>
                    </w:rPr>
                    <w:t xml:space="preserve"> evidence </w:t>
                  </w:r>
                  <w:r>
                    <w:rPr>
                      <w:rFonts w:asciiTheme="minorHAnsi" w:hAnsiTheme="minorHAnsi" w:cstheme="minorHAnsi"/>
                      <w:sz w:val="22"/>
                      <w:szCs w:val="22"/>
                    </w:rPr>
                    <w:t xml:space="preserve">of </w:t>
                  </w:r>
                  <w:r w:rsidRPr="00E22522">
                    <w:rPr>
                      <w:rFonts w:asciiTheme="minorHAnsi" w:hAnsiTheme="minorHAnsi" w:cstheme="minorHAnsi"/>
                      <w:sz w:val="22"/>
                      <w:szCs w:val="22"/>
                    </w:rPr>
                    <w:t>achievement</w:t>
                  </w:r>
                  <w:r>
                    <w:rPr>
                      <w:rFonts w:asciiTheme="minorHAnsi" w:hAnsiTheme="minorHAnsi" w:cstheme="minorHAnsi"/>
                      <w:sz w:val="22"/>
                      <w:szCs w:val="22"/>
                    </w:rPr>
                    <w:t xml:space="preserve"> of knowledge at the appropriate level</w:t>
                  </w:r>
                </w:p>
                <w:p w14:paraId="101750BA" w14:textId="77777777" w:rsidR="00981997" w:rsidRDefault="00981997"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Practical experiential learning is provided, based on existing levels of experience within the group.</w:t>
                  </w:r>
                </w:p>
                <w:p w14:paraId="531E2202" w14:textId="7A1899D7" w:rsidR="002F7E6E" w:rsidRPr="00981997" w:rsidRDefault="00981997"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Sufficient level of challenge within a safe and supportive environment to encourage active participation</w:t>
                  </w:r>
                </w:p>
              </w:tc>
            </w:tr>
            <w:tr w:rsidR="00635853" w14:paraId="63B23CC1" w14:textId="77777777" w:rsidTr="007C7B9B">
              <w:tc>
                <w:tcPr>
                  <w:tcW w:w="3256" w:type="dxa"/>
                </w:tcPr>
                <w:p w14:paraId="446F53E8" w14:textId="77777777" w:rsidR="00635853" w:rsidRPr="002F7E6E" w:rsidRDefault="00635853" w:rsidP="00635853">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Monitoring and Evaluation</w:t>
                  </w:r>
                </w:p>
              </w:tc>
              <w:tc>
                <w:tcPr>
                  <w:tcW w:w="5754" w:type="dxa"/>
                </w:tcPr>
                <w:p w14:paraId="033FD2E7" w14:textId="77777777" w:rsidR="00635853" w:rsidRPr="00B2623B" w:rsidRDefault="00635853"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Attendance, attrition, and completion data recorded.</w:t>
                  </w:r>
                </w:p>
                <w:p w14:paraId="428AA6A2" w14:textId="77777777" w:rsidR="00635853" w:rsidRPr="00B2623B" w:rsidRDefault="00635853"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Peer and external review of training quality is sought</w:t>
                  </w:r>
                </w:p>
                <w:p w14:paraId="5C276FF7" w14:textId="77777777" w:rsidR="00635853" w:rsidRPr="00BA2E90" w:rsidRDefault="00635853"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Feedback is used to inform future improvements.</w:t>
                  </w:r>
                </w:p>
                <w:p w14:paraId="6FFF42C6" w14:textId="77777777" w:rsidR="00635853" w:rsidRDefault="00635853"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Cultural factors, Inclusion, Equality and Diversity are all considered.</w:t>
                  </w:r>
                </w:p>
                <w:p w14:paraId="7DF2B90E" w14:textId="2EB1A349" w:rsidR="00635853" w:rsidRPr="00F77725" w:rsidRDefault="00635853" w:rsidP="00EE12D0">
                  <w:pPr>
                    <w:pStyle w:val="ListParagraph"/>
                    <w:numPr>
                      <w:ilvl w:val="0"/>
                      <w:numId w:val="17"/>
                    </w:numPr>
                    <w:rPr>
                      <w:rFonts w:asciiTheme="minorHAnsi" w:hAnsiTheme="minorHAnsi" w:cstheme="minorHAnsi"/>
                      <w:sz w:val="22"/>
                      <w:szCs w:val="22"/>
                    </w:rPr>
                  </w:pPr>
                  <w:r>
                    <w:rPr>
                      <w:rFonts w:asciiTheme="minorHAnsi" w:hAnsiTheme="minorHAnsi" w:cstheme="minorHAnsi"/>
                      <w:color w:val="000000" w:themeColor="text1"/>
                      <w:sz w:val="22"/>
                      <w:szCs w:val="22"/>
                    </w:rPr>
                    <w:t>Impact evaluation of outcomes in practice with sharing of good practice and data.</w:t>
                  </w:r>
                </w:p>
              </w:tc>
            </w:tr>
            <w:tr w:rsidR="00635853" w14:paraId="7F55AD7C" w14:textId="77777777" w:rsidTr="007C7B9B">
              <w:tc>
                <w:tcPr>
                  <w:tcW w:w="3256" w:type="dxa"/>
                </w:tcPr>
                <w:p w14:paraId="47D19CE4" w14:textId="77777777" w:rsidR="00635853" w:rsidRPr="002F7E6E" w:rsidRDefault="00635853" w:rsidP="00635853">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Sustainability</w:t>
                  </w:r>
                </w:p>
              </w:tc>
              <w:tc>
                <w:tcPr>
                  <w:tcW w:w="5754" w:type="dxa"/>
                </w:tcPr>
                <w:p w14:paraId="6FD1FD03" w14:textId="77777777" w:rsidR="00635853" w:rsidRDefault="00635853"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Cascaded model to widen local training faculty with expertise in consultation and communication skills</w:t>
                  </w:r>
                </w:p>
                <w:p w14:paraId="65E43F98" w14:textId="77777777" w:rsidR="00635853" w:rsidRDefault="00635853"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Identifying local champions and leaders.</w:t>
                  </w:r>
                </w:p>
                <w:p w14:paraId="4F7CBC6E" w14:textId="00688C74" w:rsidR="00635853" w:rsidRPr="002F7E6E" w:rsidRDefault="00635853" w:rsidP="00635853">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Financial viability for future developments</w:t>
                  </w:r>
                </w:p>
              </w:tc>
            </w:tr>
          </w:tbl>
          <w:p w14:paraId="2487168C" w14:textId="06326F76" w:rsidR="003D3566" w:rsidRDefault="003D3566" w:rsidP="00522287">
            <w:pPr>
              <w:rPr>
                <w:rFonts w:asciiTheme="majorHAnsi" w:hAnsiTheme="majorHAnsi" w:cstheme="majorHAnsi"/>
                <w:b/>
                <w:bCs/>
                <w:color w:val="000000" w:themeColor="text1"/>
                <w:sz w:val="22"/>
                <w:szCs w:val="22"/>
              </w:rPr>
            </w:pPr>
          </w:p>
          <w:p w14:paraId="57EAAE26" w14:textId="77777777" w:rsidR="002F7E6E" w:rsidRDefault="002F7E6E" w:rsidP="00522287">
            <w:pPr>
              <w:rPr>
                <w:rFonts w:asciiTheme="majorHAnsi" w:hAnsiTheme="majorHAnsi" w:cstheme="majorHAnsi"/>
                <w:b/>
                <w:bCs/>
                <w:color w:val="000000" w:themeColor="text1"/>
                <w:sz w:val="22"/>
                <w:szCs w:val="22"/>
              </w:rPr>
            </w:pPr>
          </w:p>
          <w:p w14:paraId="6D78ACEF" w14:textId="77777777" w:rsidR="003D3566" w:rsidRPr="002C7B32" w:rsidRDefault="003D3566" w:rsidP="00522287">
            <w:pPr>
              <w:rPr>
                <w:rFonts w:asciiTheme="majorHAnsi" w:hAnsiTheme="majorHAnsi" w:cstheme="majorHAnsi"/>
                <w:b/>
                <w:bCs/>
                <w:color w:val="538135" w:themeColor="accent6" w:themeShade="BF"/>
                <w:sz w:val="22"/>
                <w:szCs w:val="22"/>
              </w:rPr>
            </w:pPr>
            <w:r w:rsidRPr="002C7B32">
              <w:rPr>
                <w:rFonts w:asciiTheme="majorHAnsi" w:hAnsiTheme="majorHAnsi" w:cstheme="majorHAnsi"/>
                <w:b/>
                <w:bCs/>
                <w:color w:val="538135" w:themeColor="accent6" w:themeShade="BF"/>
                <w:sz w:val="22"/>
                <w:szCs w:val="22"/>
              </w:rPr>
              <w:t>Suggestions for advanced modules</w:t>
            </w:r>
          </w:p>
          <w:p w14:paraId="498F2FE1" w14:textId="77777777" w:rsidR="003D3566" w:rsidRPr="002C7B32" w:rsidRDefault="003D3566" w:rsidP="00522287">
            <w:pPr>
              <w:rPr>
                <w:rFonts w:asciiTheme="majorHAnsi" w:hAnsiTheme="majorHAnsi" w:cstheme="majorHAnsi"/>
                <w:b/>
                <w:bCs/>
                <w:color w:val="538135" w:themeColor="accent6" w:themeShade="BF"/>
                <w:sz w:val="22"/>
                <w:szCs w:val="22"/>
              </w:rPr>
            </w:pPr>
            <w:r w:rsidRPr="002C7B32">
              <w:rPr>
                <w:rFonts w:asciiTheme="majorHAnsi" w:hAnsiTheme="majorHAnsi" w:cstheme="majorHAnsi"/>
                <w:b/>
                <w:bCs/>
                <w:color w:val="538135" w:themeColor="accent6" w:themeShade="BF"/>
                <w:sz w:val="22"/>
                <w:szCs w:val="22"/>
              </w:rPr>
              <w:t>tbc</w:t>
            </w:r>
          </w:p>
          <w:p w14:paraId="152CA9AD" w14:textId="77777777" w:rsidR="003D3566" w:rsidRPr="00046321" w:rsidRDefault="003D3566" w:rsidP="005242BC">
            <w:pPr>
              <w:pStyle w:val="ListParagraph"/>
              <w:rPr>
                <w:rFonts w:asciiTheme="majorHAnsi" w:hAnsiTheme="majorHAnsi" w:cstheme="majorHAnsi"/>
                <w:b/>
                <w:bCs/>
                <w:sz w:val="22"/>
                <w:szCs w:val="22"/>
              </w:rPr>
            </w:pPr>
          </w:p>
        </w:tc>
      </w:tr>
    </w:tbl>
    <w:p w14:paraId="09F1D15A" w14:textId="77777777" w:rsidR="00774841" w:rsidRDefault="00774841" w:rsidP="009E103D">
      <w:pPr>
        <w:rPr>
          <w:rFonts w:asciiTheme="majorHAnsi" w:hAnsiTheme="majorHAnsi" w:cstheme="majorHAnsi"/>
        </w:rPr>
      </w:pPr>
    </w:p>
    <w:p w14:paraId="199C4CC8" w14:textId="77777777" w:rsidR="00774841" w:rsidRDefault="00774841" w:rsidP="009E103D">
      <w:pPr>
        <w:rPr>
          <w:rFonts w:asciiTheme="majorHAnsi" w:hAnsiTheme="majorHAnsi" w:cstheme="majorHAnsi"/>
        </w:rPr>
      </w:pPr>
    </w:p>
    <w:p w14:paraId="06E1E481" w14:textId="77777777" w:rsidR="00774841" w:rsidRDefault="00774841" w:rsidP="009E103D">
      <w:pPr>
        <w:rPr>
          <w:rFonts w:asciiTheme="majorHAnsi" w:hAnsiTheme="majorHAnsi" w:cstheme="majorHAnsi"/>
        </w:rPr>
      </w:pPr>
    </w:p>
    <w:p w14:paraId="3C843F03" w14:textId="3B66B6E7" w:rsidR="00EA2788" w:rsidRPr="00A31DD9" w:rsidRDefault="00A31DD9" w:rsidP="00A31DD9">
      <w:pPr>
        <w:rPr>
          <w:rFonts w:asciiTheme="minorHAnsi" w:hAnsiTheme="minorHAnsi" w:cstheme="minorHAnsi"/>
          <w:b/>
          <w:bCs/>
          <w:color w:val="2F5496" w:themeColor="accent1" w:themeShade="BF"/>
          <w:sz w:val="28"/>
          <w:szCs w:val="28"/>
        </w:rPr>
      </w:pPr>
      <w:r w:rsidRPr="00A31DD9">
        <w:rPr>
          <w:rFonts w:asciiTheme="minorHAnsi" w:hAnsiTheme="minorHAnsi" w:cstheme="minorHAnsi"/>
          <w:b/>
          <w:bCs/>
          <w:color w:val="2F5496" w:themeColor="accent1" w:themeShade="BF"/>
          <w:sz w:val="28"/>
          <w:szCs w:val="28"/>
        </w:rPr>
        <w:t xml:space="preserve">6. </w:t>
      </w:r>
      <w:r w:rsidR="00EA2788" w:rsidRPr="00A31DD9">
        <w:rPr>
          <w:rFonts w:asciiTheme="minorHAnsi" w:hAnsiTheme="minorHAnsi" w:cstheme="minorHAnsi"/>
          <w:b/>
          <w:bCs/>
          <w:color w:val="2F5496" w:themeColor="accent1" w:themeShade="BF"/>
          <w:sz w:val="28"/>
          <w:szCs w:val="28"/>
        </w:rPr>
        <w:t>Personal Health budgets and Integrated personal budgets.</w:t>
      </w:r>
    </w:p>
    <w:p w14:paraId="3D461A6B" w14:textId="77777777" w:rsidR="00EA2788" w:rsidRPr="009E103D" w:rsidRDefault="00EA2788" w:rsidP="00EA2788">
      <w:pPr>
        <w:rPr>
          <w:rFonts w:asciiTheme="minorHAnsi" w:hAnsiTheme="minorHAnsi" w:cstheme="minorHAnsi"/>
          <w:b/>
          <w:bCs/>
          <w:color w:val="2F5496" w:themeColor="accent1" w:themeShade="BF"/>
          <w:sz w:val="28"/>
          <w:szCs w:val="28"/>
        </w:rPr>
      </w:pPr>
    </w:p>
    <w:p w14:paraId="35F35F39" w14:textId="77777777" w:rsidR="009E103D" w:rsidRDefault="009E103D" w:rsidP="00912E30">
      <w:pPr>
        <w:contextualSpacing/>
        <w:rPr>
          <w:rFonts w:asciiTheme="majorHAnsi" w:hAnsiTheme="majorHAnsi" w:cstheme="majorHAnsi"/>
          <w:b/>
          <w:bCs/>
          <w:color w:val="000000" w:themeColor="text1"/>
          <w:sz w:val="22"/>
          <w:szCs w:val="22"/>
        </w:rPr>
      </w:pPr>
      <w:r w:rsidRPr="0057094F">
        <w:rPr>
          <w:rFonts w:asciiTheme="majorHAnsi" w:hAnsiTheme="majorHAnsi" w:cstheme="majorHAnsi"/>
          <w:b/>
          <w:bCs/>
          <w:color w:val="000000" w:themeColor="text1"/>
          <w:sz w:val="22"/>
          <w:szCs w:val="22"/>
        </w:rPr>
        <w:t>Definition and Introduction</w:t>
      </w:r>
    </w:p>
    <w:p w14:paraId="5728C7A4" w14:textId="469CBC55" w:rsidR="00B60EBB" w:rsidRDefault="00B60EBB" w:rsidP="00940CE8">
      <w:r w:rsidRPr="00B60EBB">
        <w:rPr>
          <w:rFonts w:asciiTheme="majorHAnsi" w:hAnsiTheme="majorHAnsi" w:cstheme="majorHAnsi"/>
          <w:sz w:val="22"/>
          <w:szCs w:val="22"/>
        </w:rPr>
        <w:t>A personal health budget is an amount of money to support your health and wellbeing needs, which is planned and agreed between you (or someone who represents you), and your local NHS team. It is not new money, but it may mean spending money differently so that you can get the care that you need.</w:t>
      </w:r>
    </w:p>
    <w:p w14:paraId="65BB9CB9" w14:textId="3CD1C96A" w:rsidR="00B60EBB" w:rsidRDefault="00210785" w:rsidP="00940CE8">
      <w:pPr>
        <w:pStyle w:val="CommentText"/>
        <w:jc w:val="center"/>
      </w:pPr>
      <w:hyperlink r:id="rId34" w:history="1">
        <w:r w:rsidR="00B60EBB" w:rsidRPr="00F95DF6">
          <w:rPr>
            <w:rStyle w:val="Hyperlink"/>
          </w:rPr>
          <w:t>https://www.nhs.uk/using-the-nhs/help-with-health-costs/what-is-a-personal-health-budget/</w:t>
        </w:r>
      </w:hyperlink>
    </w:p>
    <w:p w14:paraId="6886E4BA" w14:textId="6F930527" w:rsidR="00C528B6" w:rsidRPr="00046321" w:rsidRDefault="009E103D" w:rsidP="00912E30">
      <w:pPr>
        <w:spacing w:before="100" w:beforeAutospacing="1" w:after="100" w:afterAutospacing="1"/>
        <w:contextualSpacing/>
        <w:rPr>
          <w:rFonts w:asciiTheme="majorHAnsi" w:hAnsiTheme="majorHAnsi" w:cstheme="majorHAnsi"/>
          <w:sz w:val="22"/>
          <w:szCs w:val="22"/>
        </w:rPr>
      </w:pPr>
      <w:r>
        <w:rPr>
          <w:rFonts w:asciiTheme="majorHAnsi" w:hAnsiTheme="majorHAnsi" w:cstheme="majorHAnsi"/>
          <w:sz w:val="22"/>
          <w:szCs w:val="22"/>
        </w:rPr>
        <w:t>P</w:t>
      </w:r>
      <w:r w:rsidR="00C528B6" w:rsidRPr="00046321">
        <w:rPr>
          <w:rFonts w:asciiTheme="majorHAnsi" w:hAnsiTheme="majorHAnsi" w:cstheme="majorHAnsi"/>
          <w:sz w:val="22"/>
          <w:szCs w:val="22"/>
        </w:rPr>
        <w:t xml:space="preserve">ersonal health budgets are a way of personalising care, based around what matters to people and their individual strengths and needs. They give people </w:t>
      </w:r>
      <w:r w:rsidR="00BD7AE6">
        <w:rPr>
          <w:rFonts w:asciiTheme="majorHAnsi" w:hAnsiTheme="majorHAnsi" w:cstheme="majorHAnsi"/>
          <w:sz w:val="22"/>
          <w:szCs w:val="22"/>
        </w:rPr>
        <w:t xml:space="preserve">with disability </w:t>
      </w:r>
      <w:r w:rsidR="00C528B6" w:rsidRPr="00046321">
        <w:rPr>
          <w:rFonts w:asciiTheme="majorHAnsi" w:hAnsiTheme="majorHAnsi" w:cstheme="majorHAnsi"/>
          <w:sz w:val="22"/>
          <w:szCs w:val="22"/>
        </w:rPr>
        <w:t>and people with long term conditions more choice, control and flexibility over their healthcare.</w:t>
      </w:r>
    </w:p>
    <w:p w14:paraId="1A0192CF" w14:textId="6C2FC0F0" w:rsidR="00C528B6" w:rsidRDefault="00C528B6" w:rsidP="00C528B6">
      <w:pPr>
        <w:spacing w:before="100" w:beforeAutospacing="1" w:after="100" w:afterAutospacing="1"/>
        <w:rPr>
          <w:rFonts w:asciiTheme="majorHAnsi" w:hAnsiTheme="majorHAnsi" w:cstheme="majorHAnsi"/>
          <w:sz w:val="22"/>
          <w:szCs w:val="22"/>
        </w:rPr>
      </w:pPr>
      <w:r w:rsidRPr="00046321">
        <w:rPr>
          <w:rFonts w:asciiTheme="majorHAnsi" w:hAnsiTheme="majorHAnsi" w:cstheme="majorHAnsi"/>
          <w:sz w:val="22"/>
          <w:szCs w:val="22"/>
        </w:rPr>
        <w:t>A personal health budget may be used for a range of things to meet agreed health and wellbeing outcomes. This can include therapies, personal care and equipment. There are some restrictions in how the budget can be spent.</w:t>
      </w:r>
    </w:p>
    <w:p w14:paraId="04A2FABF" w14:textId="29AEA8D8" w:rsidR="00A24C4A" w:rsidRPr="00A24C4A" w:rsidRDefault="00A24C4A" w:rsidP="00A24C4A">
      <w:pPr>
        <w:rPr>
          <w:rFonts w:asciiTheme="majorHAnsi" w:hAnsiTheme="majorHAnsi" w:cstheme="majorHAnsi"/>
          <w:sz w:val="22"/>
          <w:szCs w:val="22"/>
        </w:rPr>
      </w:pPr>
      <w:r w:rsidRPr="00A24C4A">
        <w:rPr>
          <w:rFonts w:asciiTheme="majorHAnsi" w:hAnsiTheme="majorHAnsi" w:cstheme="majorHAnsi"/>
          <w:sz w:val="22"/>
          <w:szCs w:val="22"/>
        </w:rPr>
        <w:t>Adults in England who are eligible for </w:t>
      </w:r>
      <w:hyperlink r:id="rId35" w:tooltip="NHS Continuing Healthcare" w:history="1">
        <w:r w:rsidRPr="00A24C4A">
          <w:rPr>
            <w:rFonts w:asciiTheme="majorHAnsi" w:hAnsiTheme="majorHAnsi" w:cstheme="majorHAnsi"/>
            <w:sz w:val="22"/>
            <w:szCs w:val="22"/>
          </w:rPr>
          <w:t>NHS Continuing Healthcare</w:t>
        </w:r>
      </w:hyperlink>
      <w:r w:rsidRPr="00A24C4A">
        <w:rPr>
          <w:rFonts w:asciiTheme="majorHAnsi" w:hAnsiTheme="majorHAnsi" w:cstheme="majorHAnsi"/>
          <w:sz w:val="22"/>
          <w:szCs w:val="22"/>
        </w:rPr>
        <w:t xml:space="preserve"> and children in receipt of continuing care have had the right to have a PHB since October 2014. </w:t>
      </w:r>
    </w:p>
    <w:p w14:paraId="7B7A1DAB" w14:textId="0EB1E9ED" w:rsidR="00A24C4A" w:rsidRPr="00A24C4A" w:rsidRDefault="00A24C4A" w:rsidP="00A24C4A">
      <w:pPr>
        <w:rPr>
          <w:rFonts w:asciiTheme="majorHAnsi" w:hAnsiTheme="majorHAnsi" w:cstheme="majorHAnsi"/>
          <w:sz w:val="22"/>
          <w:szCs w:val="22"/>
        </w:rPr>
      </w:pPr>
      <w:r>
        <w:rPr>
          <w:rFonts w:asciiTheme="majorHAnsi" w:hAnsiTheme="majorHAnsi" w:cstheme="majorHAnsi"/>
          <w:sz w:val="22"/>
          <w:szCs w:val="22"/>
        </w:rPr>
        <w:t>T</w:t>
      </w:r>
      <w:r w:rsidRPr="00A24C4A">
        <w:rPr>
          <w:rFonts w:asciiTheme="majorHAnsi" w:hAnsiTheme="majorHAnsi" w:cstheme="majorHAnsi"/>
          <w:sz w:val="22"/>
          <w:szCs w:val="22"/>
        </w:rPr>
        <w:t>he key principles of Personal Health Budgets</w:t>
      </w:r>
      <w:r>
        <w:rPr>
          <w:rFonts w:asciiTheme="majorHAnsi" w:hAnsiTheme="majorHAnsi" w:cstheme="majorHAnsi"/>
          <w:sz w:val="22"/>
          <w:szCs w:val="22"/>
        </w:rPr>
        <w:t xml:space="preserve"> are:</w:t>
      </w:r>
    </w:p>
    <w:p w14:paraId="16D11060" w14:textId="77777777" w:rsidR="00A24C4A" w:rsidRPr="00A24C4A" w:rsidRDefault="00A24C4A" w:rsidP="00EE12D0">
      <w:pPr>
        <w:pStyle w:val="ListParagraph"/>
        <w:numPr>
          <w:ilvl w:val="0"/>
          <w:numId w:val="30"/>
        </w:numPr>
        <w:rPr>
          <w:rFonts w:asciiTheme="majorHAnsi" w:hAnsiTheme="majorHAnsi" w:cstheme="majorHAnsi"/>
          <w:sz w:val="22"/>
          <w:szCs w:val="22"/>
        </w:rPr>
      </w:pPr>
      <w:r w:rsidRPr="00A24C4A">
        <w:rPr>
          <w:rFonts w:asciiTheme="majorHAnsi" w:hAnsiTheme="majorHAnsi" w:cstheme="majorHAnsi"/>
          <w:sz w:val="22"/>
          <w:szCs w:val="22"/>
        </w:rPr>
        <w:t>The person knows how much they have available for healthcare and support within the budget.</w:t>
      </w:r>
    </w:p>
    <w:p w14:paraId="6D6DF209" w14:textId="77777777" w:rsidR="00A24C4A" w:rsidRPr="00A24C4A" w:rsidRDefault="00A24C4A" w:rsidP="00EE12D0">
      <w:pPr>
        <w:pStyle w:val="ListParagraph"/>
        <w:numPr>
          <w:ilvl w:val="0"/>
          <w:numId w:val="30"/>
        </w:numPr>
        <w:rPr>
          <w:rFonts w:asciiTheme="majorHAnsi" w:hAnsiTheme="majorHAnsi" w:cstheme="majorHAnsi"/>
          <w:sz w:val="22"/>
          <w:szCs w:val="22"/>
        </w:rPr>
      </w:pPr>
      <w:r w:rsidRPr="00A24C4A">
        <w:rPr>
          <w:rFonts w:asciiTheme="majorHAnsi" w:hAnsiTheme="majorHAnsi" w:cstheme="majorHAnsi"/>
          <w:sz w:val="22"/>
          <w:szCs w:val="22"/>
        </w:rPr>
        <w:t>The person is involved in the design of the care plan.</w:t>
      </w:r>
    </w:p>
    <w:p w14:paraId="2DEB4832" w14:textId="77777777" w:rsidR="00A24C4A" w:rsidRPr="00A24C4A" w:rsidRDefault="00A24C4A" w:rsidP="00EE12D0">
      <w:pPr>
        <w:pStyle w:val="ListParagraph"/>
        <w:numPr>
          <w:ilvl w:val="0"/>
          <w:numId w:val="30"/>
        </w:numPr>
        <w:rPr>
          <w:rFonts w:asciiTheme="majorHAnsi" w:hAnsiTheme="majorHAnsi" w:cstheme="majorHAnsi"/>
          <w:sz w:val="22"/>
          <w:szCs w:val="22"/>
        </w:rPr>
      </w:pPr>
      <w:r w:rsidRPr="00A24C4A">
        <w:rPr>
          <w:rFonts w:asciiTheme="majorHAnsi" w:hAnsiTheme="majorHAnsi" w:cstheme="majorHAnsi"/>
          <w:sz w:val="22"/>
          <w:szCs w:val="22"/>
        </w:rPr>
        <w:t>The person is able to choose how they would like to manage and spend their budget, as agreed in the care plan.</w:t>
      </w:r>
    </w:p>
    <w:p w14:paraId="499C4E4D" w14:textId="0C74CC06" w:rsidR="00270C5A" w:rsidRPr="00046321" w:rsidRDefault="00270C5A" w:rsidP="0087226A">
      <w:pPr>
        <w:rPr>
          <w:rFonts w:asciiTheme="majorHAnsi" w:hAnsiTheme="majorHAnsi" w:cstheme="majorHAnsi"/>
          <w:b/>
          <w:bCs/>
          <w:color w:val="2F5496" w:themeColor="accent1" w:themeShade="BF"/>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BB6CCF" w:rsidRPr="00046321" w14:paraId="0BB6F507" w14:textId="77777777" w:rsidTr="009E103D">
        <w:tc>
          <w:tcPr>
            <w:tcW w:w="9010" w:type="dxa"/>
          </w:tcPr>
          <w:p w14:paraId="0C0072C3" w14:textId="17897549" w:rsidR="009E103D" w:rsidRPr="009E103D" w:rsidRDefault="009E103D" w:rsidP="009E103D">
            <w:pPr>
              <w:rPr>
                <w:rFonts w:asciiTheme="majorHAnsi" w:hAnsiTheme="majorHAnsi" w:cstheme="majorHAnsi"/>
                <w:b/>
                <w:bCs/>
                <w:color w:val="000000" w:themeColor="text1"/>
                <w:sz w:val="22"/>
                <w:szCs w:val="22"/>
              </w:rPr>
            </w:pPr>
            <w:r w:rsidRPr="0057094F">
              <w:rPr>
                <w:rFonts w:asciiTheme="majorHAnsi" w:hAnsiTheme="majorHAnsi" w:cstheme="majorHAnsi"/>
                <w:b/>
                <w:bCs/>
                <w:color w:val="000000" w:themeColor="text1"/>
                <w:sz w:val="22"/>
                <w:szCs w:val="22"/>
              </w:rPr>
              <w:t>Descriptors of professional behaviours</w:t>
            </w:r>
            <w:r>
              <w:rPr>
                <w:rFonts w:asciiTheme="majorHAnsi" w:hAnsiTheme="majorHAnsi" w:cstheme="majorHAnsi"/>
                <w:b/>
                <w:bCs/>
                <w:color w:val="000000" w:themeColor="text1"/>
                <w:sz w:val="22"/>
                <w:szCs w:val="22"/>
              </w:rPr>
              <w:t>: c</w:t>
            </w:r>
            <w:r w:rsidRPr="005242BC">
              <w:rPr>
                <w:rFonts w:asciiTheme="majorHAnsi" w:hAnsiTheme="majorHAnsi" w:cstheme="majorHAnsi"/>
                <w:b/>
                <w:bCs/>
                <w:color w:val="000000" w:themeColor="text1"/>
                <w:sz w:val="22"/>
                <w:szCs w:val="22"/>
              </w:rPr>
              <w:t xml:space="preserve">apabilities in </w:t>
            </w:r>
            <w:r w:rsidRPr="009E103D">
              <w:rPr>
                <w:rFonts w:asciiTheme="majorHAnsi" w:hAnsiTheme="majorHAnsi" w:cstheme="majorHAnsi"/>
                <w:b/>
                <w:bCs/>
                <w:color w:val="000000" w:themeColor="text1"/>
                <w:sz w:val="22"/>
                <w:szCs w:val="22"/>
              </w:rPr>
              <w:t>in Personal Health budgets and Integrated personal budgets</w:t>
            </w:r>
          </w:p>
          <w:p w14:paraId="2EAECA8F" w14:textId="36F2B4AE" w:rsidR="00D85E08" w:rsidRPr="00BF1ABA" w:rsidRDefault="009E103D" w:rsidP="009E103D">
            <w:pPr>
              <w:rPr>
                <w:rFonts w:asciiTheme="majorHAnsi" w:hAnsiTheme="majorHAnsi" w:cstheme="majorHAnsi"/>
                <w:sz w:val="22"/>
                <w:szCs w:val="22"/>
              </w:rPr>
            </w:pPr>
            <w:r w:rsidRPr="00BF1ABA">
              <w:rPr>
                <w:rFonts w:asciiTheme="majorHAnsi" w:hAnsiTheme="majorHAnsi" w:cstheme="majorHAnsi"/>
                <w:sz w:val="22"/>
                <w:szCs w:val="22"/>
              </w:rPr>
              <w:t>The practitioner</w:t>
            </w:r>
          </w:p>
          <w:p w14:paraId="0347D180" w14:textId="6971E2D8" w:rsidR="00BF1ABA" w:rsidRPr="00046321" w:rsidRDefault="00D85E08" w:rsidP="00EE12D0">
            <w:pPr>
              <w:pStyle w:val="ListParagraph"/>
              <w:numPr>
                <w:ilvl w:val="0"/>
                <w:numId w:val="3"/>
              </w:numPr>
              <w:rPr>
                <w:rFonts w:asciiTheme="majorHAnsi" w:hAnsiTheme="majorHAnsi" w:cstheme="majorHAnsi"/>
                <w:sz w:val="22"/>
                <w:szCs w:val="22"/>
              </w:rPr>
            </w:pPr>
            <w:r w:rsidRPr="00046321">
              <w:rPr>
                <w:rFonts w:asciiTheme="majorHAnsi" w:hAnsiTheme="majorHAnsi" w:cstheme="majorHAnsi"/>
                <w:sz w:val="22"/>
                <w:szCs w:val="22"/>
              </w:rPr>
              <w:t>Understands and works confidently with personal health budgets</w:t>
            </w:r>
            <w:r w:rsidR="008B4058">
              <w:rPr>
                <w:rFonts w:asciiTheme="majorHAnsi" w:hAnsiTheme="majorHAnsi" w:cstheme="majorHAnsi"/>
                <w:sz w:val="22"/>
                <w:szCs w:val="22"/>
              </w:rPr>
              <w:t xml:space="preserve"> integrated</w:t>
            </w:r>
            <w:r w:rsidRPr="00046321">
              <w:rPr>
                <w:rFonts w:asciiTheme="majorHAnsi" w:hAnsiTheme="majorHAnsi" w:cstheme="majorHAnsi"/>
                <w:sz w:val="22"/>
                <w:szCs w:val="22"/>
              </w:rPr>
              <w:t xml:space="preserve"> budgets and direct payments</w:t>
            </w:r>
          </w:p>
          <w:p w14:paraId="1C890A05" w14:textId="6AC9613B" w:rsidR="00D85E08" w:rsidRPr="00BF1ABA" w:rsidRDefault="00D85E08" w:rsidP="00EE12D0">
            <w:pPr>
              <w:pStyle w:val="ListParagraph"/>
              <w:numPr>
                <w:ilvl w:val="0"/>
                <w:numId w:val="3"/>
              </w:numPr>
              <w:rPr>
                <w:rFonts w:asciiTheme="majorHAnsi" w:hAnsiTheme="majorHAnsi" w:cstheme="majorHAnsi"/>
                <w:sz w:val="22"/>
                <w:szCs w:val="22"/>
              </w:rPr>
            </w:pPr>
            <w:r w:rsidRPr="00BF1ABA">
              <w:rPr>
                <w:rFonts w:asciiTheme="majorHAnsi" w:hAnsiTheme="majorHAnsi" w:cstheme="majorHAnsi"/>
                <w:sz w:val="22"/>
                <w:szCs w:val="22"/>
              </w:rPr>
              <w:t>Exemplifies the importance of</w:t>
            </w:r>
            <w:r w:rsidR="00BF1ABA" w:rsidRPr="00BF1ABA">
              <w:rPr>
                <w:rFonts w:asciiTheme="majorHAnsi" w:hAnsiTheme="majorHAnsi" w:cstheme="majorHAnsi"/>
                <w:sz w:val="22"/>
                <w:szCs w:val="22"/>
              </w:rPr>
              <w:t xml:space="preserve"> collaboratively agreeing and measuring person centred outcomes </w:t>
            </w:r>
            <w:r w:rsidR="0004645F">
              <w:rPr>
                <w:rFonts w:asciiTheme="majorHAnsi" w:hAnsiTheme="majorHAnsi" w:cstheme="majorHAnsi"/>
                <w:sz w:val="22"/>
                <w:szCs w:val="22"/>
              </w:rPr>
              <w:t>personalised</w:t>
            </w:r>
            <w:r w:rsidRPr="00BF1ABA">
              <w:rPr>
                <w:rFonts w:asciiTheme="majorHAnsi" w:hAnsiTheme="majorHAnsi" w:cstheme="majorHAnsi"/>
                <w:sz w:val="22"/>
                <w:szCs w:val="22"/>
              </w:rPr>
              <w:t xml:space="preserve"> outcomes; </w:t>
            </w:r>
          </w:p>
          <w:p w14:paraId="46AE1341" w14:textId="25CBE8E5" w:rsidR="008B4058" w:rsidRPr="00046321" w:rsidRDefault="008B4058" w:rsidP="00EE12D0">
            <w:pPr>
              <w:pStyle w:val="ListParagraph"/>
              <w:numPr>
                <w:ilvl w:val="0"/>
                <w:numId w:val="3"/>
              </w:numPr>
              <w:rPr>
                <w:rFonts w:asciiTheme="majorHAnsi" w:hAnsiTheme="majorHAnsi" w:cstheme="majorHAnsi"/>
                <w:sz w:val="22"/>
                <w:szCs w:val="22"/>
              </w:rPr>
            </w:pPr>
            <w:r>
              <w:rPr>
                <w:rFonts w:asciiTheme="majorHAnsi" w:hAnsiTheme="majorHAnsi" w:cstheme="majorHAnsi"/>
                <w:sz w:val="22"/>
                <w:szCs w:val="22"/>
              </w:rPr>
              <w:t>W</w:t>
            </w:r>
            <w:r w:rsidRPr="008B4058">
              <w:rPr>
                <w:rFonts w:asciiTheme="majorHAnsi" w:hAnsiTheme="majorHAnsi" w:cstheme="majorHAnsi"/>
                <w:sz w:val="22"/>
                <w:szCs w:val="22"/>
              </w:rPr>
              <w:t>orks in partnership with individuals and their families and is able to listen to what they feel is important to them to find a solution and care package that works.</w:t>
            </w:r>
          </w:p>
          <w:p w14:paraId="33594E6E" w14:textId="78D93A31" w:rsidR="00D85E08" w:rsidRDefault="00D85E08" w:rsidP="00DE5F05">
            <w:pPr>
              <w:pStyle w:val="ListParagraph"/>
              <w:rPr>
                <w:rFonts w:asciiTheme="majorHAnsi" w:hAnsiTheme="majorHAnsi" w:cstheme="majorHAnsi"/>
                <w:sz w:val="22"/>
                <w:szCs w:val="22"/>
              </w:rPr>
            </w:pPr>
          </w:p>
          <w:p w14:paraId="409A6AAD" w14:textId="77777777" w:rsidR="009E103D" w:rsidRDefault="009E103D" w:rsidP="00DE5F05">
            <w:pPr>
              <w:pStyle w:val="ListParagraph"/>
              <w:rPr>
                <w:rFonts w:asciiTheme="majorHAnsi" w:hAnsiTheme="majorHAnsi" w:cstheme="majorHAnsi"/>
                <w:sz w:val="22"/>
                <w:szCs w:val="22"/>
              </w:rPr>
            </w:pPr>
          </w:p>
          <w:p w14:paraId="042299D2" w14:textId="77777777" w:rsidR="009E103D" w:rsidRPr="00C43627" w:rsidRDefault="009E103D" w:rsidP="009E103D">
            <w:pPr>
              <w:rPr>
                <w:rFonts w:asciiTheme="majorHAnsi" w:hAnsiTheme="majorHAnsi" w:cstheme="majorHAnsi"/>
                <w:b/>
                <w:bCs/>
                <w:color w:val="000000" w:themeColor="text1"/>
                <w:sz w:val="22"/>
                <w:szCs w:val="22"/>
              </w:rPr>
            </w:pPr>
            <w:r w:rsidRPr="0057094F">
              <w:rPr>
                <w:rFonts w:asciiTheme="majorHAnsi" w:hAnsiTheme="majorHAnsi" w:cstheme="majorHAnsi"/>
                <w:b/>
                <w:bCs/>
                <w:color w:val="000000" w:themeColor="text1"/>
                <w:sz w:val="22"/>
                <w:szCs w:val="22"/>
              </w:rPr>
              <w:t>Learning Outcomes applied to both learners and users of services</w:t>
            </w:r>
          </w:p>
          <w:p w14:paraId="7AD38412" w14:textId="77777777" w:rsidR="009E103D" w:rsidRDefault="009E103D" w:rsidP="009E103D">
            <w:pPr>
              <w:autoSpaceDE w:val="0"/>
              <w:autoSpaceDN w:val="0"/>
              <w:adjustRightInd w:val="0"/>
              <w:rPr>
                <w:rFonts w:asciiTheme="majorHAnsi" w:eastAsiaTheme="minorHAnsi" w:hAnsiTheme="majorHAnsi" w:cstheme="majorHAnsi"/>
                <w:i/>
                <w:iCs/>
                <w:color w:val="000000" w:themeColor="text1"/>
                <w:sz w:val="22"/>
                <w:szCs w:val="22"/>
                <w:lang w:eastAsia="en-US"/>
              </w:rPr>
            </w:pPr>
            <w:r>
              <w:rPr>
                <w:rFonts w:asciiTheme="majorHAnsi" w:eastAsiaTheme="minorHAnsi" w:hAnsiTheme="majorHAnsi" w:cstheme="majorHAnsi"/>
                <w:b/>
                <w:bCs/>
                <w:i/>
                <w:iCs/>
                <w:color w:val="000000" w:themeColor="text1"/>
                <w:sz w:val="22"/>
                <w:szCs w:val="22"/>
                <w:lang w:eastAsia="en-US"/>
              </w:rPr>
              <w:t>(</w:t>
            </w:r>
            <w:r w:rsidRPr="0057094F">
              <w:rPr>
                <w:rFonts w:asciiTheme="minorHAnsi" w:hAnsiTheme="minorHAnsi" w:cstheme="minorHAnsi"/>
                <w:b/>
                <w:bCs/>
                <w:i/>
                <w:iCs/>
                <w:sz w:val="22"/>
                <w:szCs w:val="22"/>
              </w:rPr>
              <w:t xml:space="preserve">Level 1 and 2 - </w:t>
            </w:r>
            <w:r w:rsidRPr="0057094F">
              <w:rPr>
                <w:rFonts w:asciiTheme="majorHAnsi" w:eastAsiaTheme="minorHAnsi" w:hAnsiTheme="majorHAnsi" w:cstheme="majorHAnsi"/>
                <w:i/>
                <w:iCs/>
                <w:color w:val="000000" w:themeColor="text1"/>
                <w:sz w:val="22"/>
                <w:szCs w:val="22"/>
                <w:lang w:eastAsia="en-US"/>
              </w:rPr>
              <w:t>see generic capabilities and capabilities in personalised care</w:t>
            </w:r>
            <w:r>
              <w:rPr>
                <w:rFonts w:asciiTheme="majorHAnsi" w:eastAsiaTheme="minorHAnsi" w:hAnsiTheme="majorHAnsi" w:cstheme="majorHAnsi"/>
                <w:i/>
                <w:iCs/>
                <w:color w:val="000000" w:themeColor="text1"/>
                <w:sz w:val="22"/>
                <w:szCs w:val="22"/>
                <w:lang w:eastAsia="en-US"/>
              </w:rPr>
              <w:t>)</w:t>
            </w:r>
            <w:r w:rsidRPr="0057094F">
              <w:rPr>
                <w:rFonts w:asciiTheme="majorHAnsi" w:eastAsiaTheme="minorHAnsi" w:hAnsiTheme="majorHAnsi" w:cstheme="majorHAnsi"/>
                <w:i/>
                <w:iCs/>
                <w:color w:val="000000" w:themeColor="text1"/>
                <w:sz w:val="22"/>
                <w:szCs w:val="22"/>
                <w:lang w:eastAsia="en-US"/>
              </w:rPr>
              <w:t>.</w:t>
            </w:r>
          </w:p>
          <w:p w14:paraId="1F7E8DF1" w14:textId="77777777" w:rsidR="009E103D" w:rsidRDefault="009E103D" w:rsidP="009E103D">
            <w:pPr>
              <w:autoSpaceDE w:val="0"/>
              <w:autoSpaceDN w:val="0"/>
              <w:adjustRightInd w:val="0"/>
              <w:rPr>
                <w:rFonts w:asciiTheme="majorHAnsi" w:eastAsiaTheme="minorHAnsi" w:hAnsiTheme="majorHAnsi" w:cstheme="majorHAnsi"/>
                <w:i/>
                <w:iCs/>
                <w:color w:val="6662A9"/>
                <w:sz w:val="20"/>
                <w:szCs w:val="20"/>
                <w:lang w:eastAsia="en-US"/>
              </w:rPr>
            </w:pPr>
          </w:p>
          <w:p w14:paraId="55182380" w14:textId="7EFB58DE" w:rsidR="009E103D" w:rsidRDefault="009E103D" w:rsidP="009E103D">
            <w:pPr>
              <w:rPr>
                <w:rFonts w:asciiTheme="minorHAnsi" w:hAnsiTheme="minorHAnsi" w:cstheme="minorHAnsi"/>
                <w:b/>
                <w:bCs/>
                <w:sz w:val="22"/>
                <w:szCs w:val="22"/>
              </w:rPr>
            </w:pPr>
            <w:r w:rsidRPr="00AA2D76">
              <w:rPr>
                <w:rFonts w:asciiTheme="minorHAnsi" w:hAnsiTheme="minorHAnsi" w:cstheme="minorHAnsi"/>
                <w:b/>
                <w:bCs/>
                <w:sz w:val="22"/>
                <w:szCs w:val="22"/>
              </w:rPr>
              <w:t>Level 3:</w:t>
            </w:r>
          </w:p>
          <w:p w14:paraId="1E5D0B4B" w14:textId="77777777" w:rsidR="009E103D" w:rsidRDefault="009E103D" w:rsidP="009E103D">
            <w:pPr>
              <w:pStyle w:val="ListParagraph"/>
              <w:ind w:left="0"/>
              <w:rPr>
                <w:rFonts w:asciiTheme="minorHAnsi" w:hAnsiTheme="minorHAnsi" w:cstheme="minorHAnsi"/>
                <w:sz w:val="22"/>
                <w:szCs w:val="22"/>
              </w:rPr>
            </w:pPr>
            <w:r w:rsidRPr="00AA2D76">
              <w:rPr>
                <w:rFonts w:asciiTheme="minorHAnsi" w:hAnsiTheme="minorHAnsi" w:cstheme="minorHAnsi"/>
                <w:sz w:val="22"/>
                <w:szCs w:val="22"/>
              </w:rPr>
              <w:t>In addition to Level 1-2, the learner will</w:t>
            </w:r>
          </w:p>
          <w:p w14:paraId="57B31199" w14:textId="197CF2B8" w:rsidR="009E103D" w:rsidRPr="00046321" w:rsidRDefault="009E103D" w:rsidP="009E103D">
            <w:pPr>
              <w:pStyle w:val="ListParagraph"/>
              <w:ind w:left="0"/>
              <w:rPr>
                <w:rFonts w:asciiTheme="majorHAnsi" w:hAnsiTheme="majorHAnsi" w:cstheme="majorHAnsi"/>
                <w:sz w:val="22"/>
                <w:szCs w:val="22"/>
              </w:rPr>
            </w:pPr>
            <w:r>
              <w:rPr>
                <w:rFonts w:asciiTheme="minorHAnsi" w:hAnsiTheme="minorHAnsi" w:cstheme="minorHAnsi"/>
                <w:sz w:val="22"/>
                <w:szCs w:val="22"/>
              </w:rPr>
              <w:lastRenderedPageBreak/>
              <w:t>Understand</w:t>
            </w:r>
          </w:p>
        </w:tc>
      </w:tr>
      <w:tr w:rsidR="0038795B" w:rsidRPr="00046321" w14:paraId="308D6BCC" w14:textId="77777777" w:rsidTr="009E103D">
        <w:trPr>
          <w:trHeight w:val="426"/>
        </w:trPr>
        <w:tc>
          <w:tcPr>
            <w:tcW w:w="9010" w:type="dxa"/>
          </w:tcPr>
          <w:p w14:paraId="25644DA3" w14:textId="4BCF5966" w:rsidR="00052D6F" w:rsidRPr="009E103D" w:rsidRDefault="009E103D" w:rsidP="00EE12D0">
            <w:pPr>
              <w:pStyle w:val="ListParagraph"/>
              <w:numPr>
                <w:ilvl w:val="0"/>
                <w:numId w:val="40"/>
              </w:numPr>
              <w:rPr>
                <w:rFonts w:asciiTheme="minorHAnsi" w:hAnsiTheme="minorHAnsi" w:cstheme="minorHAnsi"/>
                <w:sz w:val="22"/>
                <w:szCs w:val="22"/>
              </w:rPr>
            </w:pPr>
            <w:r>
              <w:rPr>
                <w:rFonts w:asciiTheme="minorHAnsi" w:hAnsiTheme="minorHAnsi" w:cstheme="minorHAnsi"/>
                <w:sz w:val="22"/>
                <w:szCs w:val="22"/>
              </w:rPr>
              <w:lastRenderedPageBreak/>
              <w:t>a</w:t>
            </w:r>
            <w:r w:rsidRPr="009E103D">
              <w:rPr>
                <w:rFonts w:asciiTheme="minorHAnsi" w:hAnsiTheme="minorHAnsi" w:cstheme="minorHAnsi"/>
                <w:sz w:val="22"/>
                <w:szCs w:val="22"/>
              </w:rPr>
              <w:t>nd e</w:t>
            </w:r>
            <w:r w:rsidR="00052D6F" w:rsidRPr="009E103D">
              <w:rPr>
                <w:rFonts w:asciiTheme="minorHAnsi" w:hAnsiTheme="minorHAnsi" w:cstheme="minorHAnsi"/>
                <w:sz w:val="22"/>
                <w:szCs w:val="22"/>
              </w:rPr>
              <w:t>xplain the objectives and requirements for personal health budgets</w:t>
            </w:r>
          </w:p>
          <w:p w14:paraId="1EC9E6AC" w14:textId="77777777" w:rsidR="009E103D" w:rsidRDefault="009E103D" w:rsidP="009E103D">
            <w:pPr>
              <w:rPr>
                <w:rFonts w:asciiTheme="minorHAnsi" w:hAnsiTheme="minorHAnsi" w:cstheme="minorHAnsi"/>
                <w:sz w:val="22"/>
                <w:szCs w:val="22"/>
              </w:rPr>
            </w:pPr>
            <w:r w:rsidRPr="009E103D">
              <w:rPr>
                <w:rFonts w:asciiTheme="minorHAnsi" w:hAnsiTheme="minorHAnsi" w:cstheme="minorHAnsi"/>
                <w:sz w:val="22"/>
                <w:szCs w:val="22"/>
              </w:rPr>
              <w:t>Be able to</w:t>
            </w:r>
          </w:p>
          <w:p w14:paraId="701D06E1" w14:textId="6A31EF5F" w:rsidR="009E103D" w:rsidRPr="00A3647E" w:rsidRDefault="009E103D" w:rsidP="00EE12D0">
            <w:pPr>
              <w:pStyle w:val="ListParagraph"/>
              <w:numPr>
                <w:ilvl w:val="0"/>
                <w:numId w:val="40"/>
              </w:numPr>
              <w:rPr>
                <w:rFonts w:asciiTheme="minorHAnsi" w:hAnsiTheme="minorHAnsi" w:cstheme="minorHAnsi"/>
                <w:sz w:val="22"/>
                <w:szCs w:val="22"/>
              </w:rPr>
            </w:pPr>
            <w:r w:rsidRPr="00A3647E">
              <w:rPr>
                <w:rFonts w:asciiTheme="minorHAnsi" w:hAnsiTheme="minorHAnsi" w:cstheme="minorHAnsi"/>
                <w:sz w:val="22"/>
                <w:szCs w:val="22"/>
              </w:rPr>
              <w:t>to assist in navigating the complexity of care funding and support using a budget</w:t>
            </w:r>
          </w:p>
          <w:p w14:paraId="11DEFF24" w14:textId="0A94BF95" w:rsidR="009E103D" w:rsidRPr="00A3647E" w:rsidRDefault="009E103D" w:rsidP="00EE12D0">
            <w:pPr>
              <w:pStyle w:val="ListParagraph"/>
              <w:numPr>
                <w:ilvl w:val="0"/>
                <w:numId w:val="40"/>
              </w:numPr>
              <w:rPr>
                <w:rFonts w:asciiTheme="minorHAnsi" w:hAnsiTheme="minorHAnsi" w:cstheme="minorHAnsi"/>
                <w:sz w:val="22"/>
                <w:szCs w:val="22"/>
              </w:rPr>
            </w:pPr>
            <w:r w:rsidRPr="00A3647E">
              <w:rPr>
                <w:rFonts w:asciiTheme="minorHAnsi" w:hAnsiTheme="minorHAnsi" w:cstheme="minorHAnsi"/>
                <w:sz w:val="22"/>
                <w:szCs w:val="22"/>
              </w:rPr>
              <w:t>demonstrate multi-agency teamworking skills - negotiating, assessing priorities, managing complex and dynamic situations</w:t>
            </w:r>
          </w:p>
          <w:p w14:paraId="5BA3A8BE" w14:textId="77414A3C" w:rsidR="009E103D" w:rsidRPr="009E103D" w:rsidRDefault="009E103D" w:rsidP="009E103D">
            <w:pPr>
              <w:pStyle w:val="ListParagraph"/>
              <w:rPr>
                <w:rFonts w:asciiTheme="minorHAnsi" w:hAnsiTheme="minorHAnsi" w:cstheme="minorHAnsi"/>
                <w:sz w:val="22"/>
                <w:szCs w:val="22"/>
              </w:rPr>
            </w:pPr>
          </w:p>
        </w:tc>
      </w:tr>
      <w:tr w:rsidR="00363ABE" w:rsidRPr="00046321" w14:paraId="073BB7CE" w14:textId="77777777" w:rsidTr="00473D5D">
        <w:trPr>
          <w:trHeight w:val="100"/>
        </w:trPr>
        <w:tc>
          <w:tcPr>
            <w:tcW w:w="9010" w:type="dxa"/>
          </w:tcPr>
          <w:p w14:paraId="123E9DE3" w14:textId="77777777" w:rsidR="00363ABE" w:rsidRPr="00046321" w:rsidRDefault="00363ABE" w:rsidP="00764C8A">
            <w:pPr>
              <w:rPr>
                <w:rFonts w:asciiTheme="majorHAnsi" w:hAnsiTheme="majorHAnsi" w:cstheme="majorHAnsi"/>
                <w:color w:val="1F4E78"/>
                <w:sz w:val="22"/>
                <w:szCs w:val="22"/>
              </w:rPr>
            </w:pPr>
          </w:p>
        </w:tc>
      </w:tr>
    </w:tbl>
    <w:p w14:paraId="2C20AF02" w14:textId="77777777" w:rsidR="00177B75" w:rsidRPr="00673587" w:rsidRDefault="00177B75" w:rsidP="00177B75">
      <w:pPr>
        <w:pStyle w:val="paragraph"/>
        <w:spacing w:before="0" w:beforeAutospacing="0" w:after="0" w:afterAutospacing="0"/>
        <w:textAlignment w:val="baseline"/>
        <w:rPr>
          <w:rFonts w:asciiTheme="majorHAnsi" w:hAnsiTheme="majorHAnsi" w:cstheme="majorHAnsi"/>
          <w:b/>
          <w:bCs/>
          <w:color w:val="538135" w:themeColor="accent6" w:themeShade="BF"/>
          <w:sz w:val="22"/>
          <w:szCs w:val="22"/>
        </w:rPr>
      </w:pPr>
      <w:r w:rsidRPr="00673587">
        <w:rPr>
          <w:rFonts w:asciiTheme="majorHAnsi" w:hAnsiTheme="majorHAnsi" w:cstheme="majorHAnsi"/>
          <w:b/>
          <w:bCs/>
          <w:color w:val="538135" w:themeColor="accent6" w:themeShade="BF"/>
          <w:sz w:val="22"/>
          <w:szCs w:val="22"/>
        </w:rPr>
        <w:t>Stories from practice</w:t>
      </w:r>
    </w:p>
    <w:p w14:paraId="7CE6A4E2" w14:textId="77717E86" w:rsidR="00177B75" w:rsidRPr="00B25DF3" w:rsidRDefault="00177B75" w:rsidP="00177B75">
      <w:pPr>
        <w:rPr>
          <w:rFonts w:asciiTheme="majorHAnsi" w:hAnsiTheme="majorHAnsi" w:cstheme="majorHAnsi"/>
          <w:b/>
          <w:bCs/>
          <w:color w:val="538135" w:themeColor="accent6" w:themeShade="BF"/>
          <w:sz w:val="22"/>
          <w:szCs w:val="22"/>
        </w:rPr>
      </w:pPr>
      <w:r w:rsidRPr="00B25DF3">
        <w:rPr>
          <w:rFonts w:asciiTheme="majorHAnsi" w:hAnsiTheme="majorHAnsi" w:cstheme="majorHAnsi"/>
          <w:b/>
          <w:bCs/>
          <w:i/>
          <w:iCs/>
          <w:color w:val="538135" w:themeColor="accent6" w:themeShade="BF"/>
          <w:sz w:val="22"/>
          <w:szCs w:val="22"/>
        </w:rPr>
        <w:t>(tbc)</w:t>
      </w:r>
    </w:p>
    <w:p w14:paraId="3750650B" w14:textId="77777777" w:rsidR="00177B75" w:rsidRPr="00B25DF3" w:rsidRDefault="00177B75" w:rsidP="00177B75">
      <w:pPr>
        <w:rPr>
          <w:rFonts w:asciiTheme="majorHAnsi" w:hAnsiTheme="majorHAnsi" w:cstheme="majorHAnsi"/>
          <w:b/>
          <w:bCs/>
          <w:color w:val="538135" w:themeColor="accent6" w:themeShade="BF"/>
          <w:sz w:val="22"/>
          <w:szCs w:val="22"/>
        </w:rPr>
      </w:pPr>
    </w:p>
    <w:p w14:paraId="2241230D" w14:textId="77777777" w:rsidR="00177B75" w:rsidRPr="00190DEB" w:rsidRDefault="00177B75" w:rsidP="00177B75">
      <w:pPr>
        <w:pStyle w:val="paragraph"/>
        <w:spacing w:before="0" w:beforeAutospacing="0" w:after="0" w:afterAutospacing="0"/>
        <w:textAlignment w:val="baseline"/>
        <w:rPr>
          <w:rFonts w:asciiTheme="majorHAnsi" w:hAnsiTheme="majorHAnsi" w:cstheme="majorHAnsi"/>
          <w:b/>
          <w:bCs/>
          <w:sz w:val="22"/>
          <w:szCs w:val="22"/>
        </w:rPr>
      </w:pPr>
      <w:r>
        <w:rPr>
          <w:rFonts w:asciiTheme="majorHAnsi" w:hAnsiTheme="majorHAnsi" w:cstheme="majorHAnsi"/>
          <w:b/>
          <w:bCs/>
          <w:sz w:val="22"/>
          <w:szCs w:val="22"/>
        </w:rPr>
        <w:t>How to learn this component</w:t>
      </w:r>
    </w:p>
    <w:p w14:paraId="1E8F183E" w14:textId="77777777" w:rsidR="006F5696" w:rsidRDefault="006F5696" w:rsidP="006F5696">
      <w:pPr>
        <w:rPr>
          <w:rFonts w:asciiTheme="majorHAnsi" w:hAnsiTheme="majorHAnsi" w:cstheme="majorHAnsi"/>
          <w:b/>
          <w:bCs/>
          <w:color w:val="000000" w:themeColor="text1"/>
          <w:sz w:val="22"/>
          <w:szCs w:val="22"/>
        </w:rPr>
      </w:pPr>
    </w:p>
    <w:tbl>
      <w:tblPr>
        <w:tblStyle w:val="TableGrid"/>
        <w:tblW w:w="0" w:type="auto"/>
        <w:tblLook w:val="04A0" w:firstRow="1" w:lastRow="0" w:firstColumn="1" w:lastColumn="0" w:noHBand="0" w:noVBand="1"/>
      </w:tblPr>
      <w:tblGrid>
        <w:gridCol w:w="2847"/>
        <w:gridCol w:w="6163"/>
      </w:tblGrid>
      <w:tr w:rsidR="005278C7" w14:paraId="6F7EF671" w14:textId="77777777" w:rsidTr="00EC5CDB">
        <w:tc>
          <w:tcPr>
            <w:tcW w:w="9010" w:type="dxa"/>
            <w:gridSpan w:val="2"/>
          </w:tcPr>
          <w:p w14:paraId="5B3731D1" w14:textId="0A3DDE67" w:rsidR="005278C7" w:rsidRDefault="005278C7" w:rsidP="007D4217">
            <w:pPr>
              <w:jc w:val="center"/>
              <w:rPr>
                <w:rFonts w:asciiTheme="minorHAnsi" w:hAnsiTheme="minorHAnsi" w:cstheme="minorHAnsi"/>
                <w:sz w:val="22"/>
                <w:szCs w:val="22"/>
              </w:rPr>
            </w:pPr>
            <w:r w:rsidRPr="006D2CF6">
              <w:rPr>
                <w:rFonts w:asciiTheme="minorHAnsi" w:hAnsiTheme="minorHAnsi" w:cstheme="minorHAnsi"/>
                <w:b/>
                <w:bCs/>
                <w:sz w:val="22"/>
                <w:szCs w:val="22"/>
              </w:rPr>
              <w:t>Relevant Models and Approaches</w:t>
            </w:r>
          </w:p>
        </w:tc>
      </w:tr>
      <w:tr w:rsidR="005278C7" w14:paraId="09526117" w14:textId="77777777" w:rsidTr="00EC5CDB">
        <w:tc>
          <w:tcPr>
            <w:tcW w:w="9010" w:type="dxa"/>
            <w:gridSpan w:val="2"/>
          </w:tcPr>
          <w:p w14:paraId="31E3C03B" w14:textId="729B24D5" w:rsidR="005278C7" w:rsidRDefault="005278C7" w:rsidP="007D4217">
            <w:pPr>
              <w:jc w:val="center"/>
              <w:rPr>
                <w:rFonts w:asciiTheme="minorHAnsi" w:hAnsiTheme="minorHAnsi" w:cstheme="minorHAnsi"/>
                <w:sz w:val="22"/>
                <w:szCs w:val="22"/>
              </w:rPr>
            </w:pPr>
            <w:r>
              <w:rPr>
                <w:rFonts w:asciiTheme="minorHAnsi" w:hAnsiTheme="minorHAnsi" w:cstheme="minorHAnsi"/>
                <w:sz w:val="22"/>
                <w:szCs w:val="22"/>
              </w:rPr>
              <w:t>Health Literacy; Patient Activation; Health Coaching</w:t>
            </w:r>
          </w:p>
        </w:tc>
      </w:tr>
      <w:tr w:rsidR="006F5696" w14:paraId="6446D4B8" w14:textId="77777777" w:rsidTr="005242BC">
        <w:tc>
          <w:tcPr>
            <w:tcW w:w="2847" w:type="dxa"/>
          </w:tcPr>
          <w:p w14:paraId="72A1C548" w14:textId="77777777" w:rsidR="006F5696" w:rsidRPr="00BF1ABA" w:rsidRDefault="006F5696" w:rsidP="00522287">
            <w:pPr>
              <w:rPr>
                <w:rFonts w:asciiTheme="minorHAnsi" w:hAnsiTheme="minorHAnsi"/>
                <w:sz w:val="22"/>
              </w:rPr>
            </w:pPr>
            <w:r w:rsidRPr="007D4217">
              <w:rPr>
                <w:rFonts w:asciiTheme="minorHAnsi" w:hAnsiTheme="minorHAnsi"/>
                <w:b/>
                <w:sz w:val="22"/>
              </w:rPr>
              <w:t>Learning method</w:t>
            </w:r>
          </w:p>
        </w:tc>
        <w:tc>
          <w:tcPr>
            <w:tcW w:w="6163" w:type="dxa"/>
          </w:tcPr>
          <w:p w14:paraId="431A554A" w14:textId="77777777" w:rsidR="006F5696" w:rsidRPr="00BF1ABA" w:rsidRDefault="006F5696" w:rsidP="00522287">
            <w:pPr>
              <w:rPr>
                <w:rFonts w:asciiTheme="minorHAnsi" w:hAnsiTheme="minorHAnsi"/>
                <w:sz w:val="22"/>
              </w:rPr>
            </w:pPr>
            <w:r w:rsidRPr="007D4217">
              <w:rPr>
                <w:rFonts w:asciiTheme="minorHAnsi" w:hAnsiTheme="minorHAnsi"/>
                <w:b/>
                <w:sz w:val="22"/>
              </w:rPr>
              <w:t>Description</w:t>
            </w:r>
          </w:p>
        </w:tc>
      </w:tr>
      <w:tr w:rsidR="006F5696" w14:paraId="71489C7D" w14:textId="77777777" w:rsidTr="005242BC">
        <w:tc>
          <w:tcPr>
            <w:tcW w:w="2847" w:type="dxa"/>
          </w:tcPr>
          <w:p w14:paraId="0C5B72B6" w14:textId="77777777" w:rsidR="006F5696" w:rsidRPr="00471D8C" w:rsidRDefault="006F5696" w:rsidP="00522287">
            <w:pPr>
              <w:rPr>
                <w:rFonts w:asciiTheme="minorHAnsi" w:hAnsiTheme="minorHAnsi" w:cstheme="minorHAnsi"/>
                <w:sz w:val="22"/>
                <w:szCs w:val="22"/>
              </w:rPr>
            </w:pPr>
            <w:r w:rsidRPr="00471D8C">
              <w:rPr>
                <w:rFonts w:asciiTheme="minorHAnsi" w:hAnsiTheme="minorHAnsi" w:cstheme="minorHAnsi"/>
                <w:sz w:val="22"/>
                <w:szCs w:val="22"/>
              </w:rPr>
              <w:t>e-Learning</w:t>
            </w:r>
          </w:p>
          <w:p w14:paraId="2B4C57C1" w14:textId="77777777" w:rsidR="006F5696" w:rsidRPr="00471D8C" w:rsidRDefault="006F5696" w:rsidP="00522287">
            <w:pPr>
              <w:rPr>
                <w:rFonts w:asciiTheme="minorHAnsi" w:hAnsiTheme="minorHAnsi" w:cstheme="minorHAnsi"/>
                <w:sz w:val="22"/>
                <w:szCs w:val="22"/>
              </w:rPr>
            </w:pPr>
          </w:p>
        </w:tc>
        <w:tc>
          <w:tcPr>
            <w:tcW w:w="6163" w:type="dxa"/>
          </w:tcPr>
          <w:p w14:paraId="2ACF6453" w14:textId="442DDADD" w:rsidR="006F5696" w:rsidRPr="00471D8C" w:rsidRDefault="006F5696" w:rsidP="00522287">
            <w:pPr>
              <w:rPr>
                <w:rFonts w:asciiTheme="minorHAnsi" w:hAnsiTheme="minorHAnsi" w:cstheme="minorHAnsi"/>
                <w:sz w:val="22"/>
                <w:szCs w:val="22"/>
              </w:rPr>
            </w:pPr>
            <w:r>
              <w:rPr>
                <w:rFonts w:asciiTheme="minorHAnsi" w:hAnsiTheme="minorHAnsi" w:cstheme="minorHAnsi"/>
                <w:sz w:val="22"/>
                <w:szCs w:val="22"/>
              </w:rPr>
              <w:t>National and local resources and web-based e-learning resources to provide factual information and engage in interactive learning methods. Self-test and certification.</w:t>
            </w:r>
          </w:p>
        </w:tc>
      </w:tr>
      <w:tr w:rsidR="006F5696" w14:paraId="3039FD85" w14:textId="77777777" w:rsidTr="005242BC">
        <w:tc>
          <w:tcPr>
            <w:tcW w:w="2847" w:type="dxa"/>
          </w:tcPr>
          <w:p w14:paraId="50DC276E" w14:textId="77777777" w:rsidR="006F5696" w:rsidRPr="00471D8C" w:rsidRDefault="006F5696" w:rsidP="00522287">
            <w:pPr>
              <w:rPr>
                <w:rFonts w:asciiTheme="minorHAnsi" w:hAnsiTheme="minorHAnsi" w:cstheme="minorHAnsi"/>
                <w:sz w:val="22"/>
                <w:szCs w:val="22"/>
              </w:rPr>
            </w:pPr>
            <w:r w:rsidRPr="00471D8C">
              <w:rPr>
                <w:rFonts w:asciiTheme="minorHAnsi" w:hAnsiTheme="minorHAnsi" w:cstheme="minorHAnsi"/>
                <w:sz w:val="22"/>
                <w:szCs w:val="22"/>
              </w:rPr>
              <w:t>Work based</w:t>
            </w:r>
            <w:r>
              <w:rPr>
                <w:rFonts w:asciiTheme="minorHAnsi" w:hAnsiTheme="minorHAnsi" w:cstheme="minorHAnsi"/>
                <w:sz w:val="22"/>
                <w:szCs w:val="22"/>
              </w:rPr>
              <w:t xml:space="preserve"> learning</w:t>
            </w:r>
          </w:p>
          <w:p w14:paraId="28E181B3" w14:textId="77777777" w:rsidR="006F5696" w:rsidRPr="00471D8C" w:rsidRDefault="006F5696" w:rsidP="00522287">
            <w:pPr>
              <w:rPr>
                <w:rFonts w:asciiTheme="minorHAnsi" w:hAnsiTheme="minorHAnsi" w:cstheme="minorHAnsi"/>
                <w:sz w:val="22"/>
                <w:szCs w:val="22"/>
              </w:rPr>
            </w:pPr>
          </w:p>
        </w:tc>
        <w:tc>
          <w:tcPr>
            <w:tcW w:w="6163" w:type="dxa"/>
          </w:tcPr>
          <w:p w14:paraId="6E398897" w14:textId="77777777" w:rsidR="006F5696" w:rsidRPr="00471D8C" w:rsidRDefault="006F5696" w:rsidP="00522287">
            <w:pPr>
              <w:rPr>
                <w:rFonts w:asciiTheme="minorHAnsi" w:hAnsiTheme="minorHAnsi" w:cstheme="minorHAnsi"/>
                <w:sz w:val="22"/>
                <w:szCs w:val="22"/>
              </w:rPr>
            </w:pPr>
            <w:r>
              <w:rPr>
                <w:rFonts w:asciiTheme="minorHAnsi" w:hAnsiTheme="minorHAnsi" w:cstheme="minorHAnsi"/>
                <w:sz w:val="22"/>
                <w:szCs w:val="22"/>
              </w:rPr>
              <w:t>Use opportunistic learning to provide relevant context to the individual’s professional role in the process of enabling choice</w:t>
            </w:r>
          </w:p>
        </w:tc>
      </w:tr>
      <w:tr w:rsidR="006F5696" w14:paraId="64189AAA" w14:textId="77777777" w:rsidTr="005242BC">
        <w:tc>
          <w:tcPr>
            <w:tcW w:w="2847" w:type="dxa"/>
          </w:tcPr>
          <w:p w14:paraId="3F2ADDDD" w14:textId="77777777" w:rsidR="006F5696" w:rsidRPr="00471D8C" w:rsidRDefault="006F5696" w:rsidP="00522287">
            <w:pPr>
              <w:rPr>
                <w:rFonts w:asciiTheme="minorHAnsi" w:hAnsiTheme="minorHAnsi" w:cstheme="minorHAnsi"/>
                <w:sz w:val="22"/>
                <w:szCs w:val="22"/>
              </w:rPr>
            </w:pPr>
            <w:r w:rsidRPr="00471D8C">
              <w:rPr>
                <w:rFonts w:asciiTheme="minorHAnsi" w:hAnsiTheme="minorHAnsi" w:cstheme="minorHAnsi"/>
                <w:sz w:val="22"/>
                <w:szCs w:val="22"/>
              </w:rPr>
              <w:t>Supervision and Mentoring</w:t>
            </w:r>
          </w:p>
          <w:p w14:paraId="6A8E37C2" w14:textId="77777777" w:rsidR="006F5696" w:rsidRPr="00471D8C" w:rsidRDefault="006F5696" w:rsidP="00522287">
            <w:pPr>
              <w:rPr>
                <w:rFonts w:asciiTheme="minorHAnsi" w:hAnsiTheme="minorHAnsi" w:cstheme="minorHAnsi"/>
                <w:sz w:val="22"/>
                <w:szCs w:val="22"/>
              </w:rPr>
            </w:pPr>
          </w:p>
        </w:tc>
        <w:tc>
          <w:tcPr>
            <w:tcW w:w="6163" w:type="dxa"/>
          </w:tcPr>
          <w:p w14:paraId="6CFDEA76" w14:textId="77777777" w:rsidR="006F5696" w:rsidRPr="00471D8C" w:rsidRDefault="006F5696" w:rsidP="00522287">
            <w:pPr>
              <w:rPr>
                <w:rFonts w:asciiTheme="minorHAnsi" w:hAnsiTheme="minorHAnsi" w:cstheme="minorHAnsi"/>
                <w:sz w:val="22"/>
                <w:szCs w:val="22"/>
              </w:rPr>
            </w:pPr>
            <w:r>
              <w:rPr>
                <w:rFonts w:asciiTheme="minorHAnsi" w:hAnsiTheme="minorHAnsi" w:cstheme="minorHAnsi"/>
                <w:sz w:val="22"/>
                <w:szCs w:val="22"/>
              </w:rPr>
              <w:t>Provides the means of monitoring professional progress, role-modelling, and facilitating reflective practice and giving formative and summative feedback</w:t>
            </w:r>
          </w:p>
        </w:tc>
      </w:tr>
    </w:tbl>
    <w:p w14:paraId="1EF257E2" w14:textId="77777777" w:rsidR="006F5696" w:rsidRDefault="006F5696" w:rsidP="006F5696">
      <w:pPr>
        <w:rPr>
          <w:rFonts w:asciiTheme="majorHAnsi" w:hAnsiTheme="majorHAnsi" w:cstheme="majorHAnsi"/>
          <w:b/>
          <w:bCs/>
          <w:color w:val="000000" w:themeColor="text1"/>
          <w:sz w:val="22"/>
          <w:szCs w:val="22"/>
        </w:rPr>
      </w:pPr>
    </w:p>
    <w:p w14:paraId="7EB85AEF" w14:textId="77777777" w:rsidR="00473D5D" w:rsidRDefault="00473D5D"/>
    <w:p w14:paraId="429B5265" w14:textId="77777777" w:rsidR="005B1D56" w:rsidRDefault="005B1D56" w:rsidP="005B1D56">
      <w:pPr>
        <w:rPr>
          <w:rFonts w:asciiTheme="majorHAnsi" w:hAnsiTheme="majorHAnsi" w:cstheme="majorHAnsi"/>
          <w:b/>
          <w:bCs/>
          <w:color w:val="000000" w:themeColor="text1"/>
          <w:sz w:val="22"/>
          <w:szCs w:val="22"/>
        </w:rPr>
      </w:pPr>
      <w:r>
        <w:rPr>
          <w:rFonts w:asciiTheme="majorHAnsi" w:hAnsiTheme="majorHAnsi" w:cstheme="majorHAnsi"/>
          <w:b/>
          <w:bCs/>
          <w:color w:val="000000" w:themeColor="text1"/>
          <w:sz w:val="22"/>
          <w:szCs w:val="22"/>
        </w:rPr>
        <w:t>Standards for training</w:t>
      </w:r>
    </w:p>
    <w:p w14:paraId="5BB4D5D0" w14:textId="77777777" w:rsidR="005B1D56" w:rsidRDefault="005B1D56" w:rsidP="005B1D56">
      <w:pPr>
        <w:rPr>
          <w:rFonts w:asciiTheme="majorHAnsi" w:hAnsiTheme="majorHAnsi" w:cstheme="majorHAnsi"/>
          <w:b/>
          <w:bCs/>
          <w:color w:val="000000" w:themeColor="text1"/>
          <w:sz w:val="22"/>
          <w:szCs w:val="22"/>
        </w:rPr>
      </w:pPr>
    </w:p>
    <w:p w14:paraId="437B86B2" w14:textId="77777777" w:rsidR="005B1D56" w:rsidRDefault="005B1D56" w:rsidP="005B1D56">
      <w:pPr>
        <w:rPr>
          <w:rFonts w:asciiTheme="minorHAnsi" w:hAnsiTheme="minorHAnsi" w:cstheme="minorHAnsi"/>
          <w:sz w:val="22"/>
          <w:szCs w:val="22"/>
        </w:rPr>
      </w:pPr>
      <w:r w:rsidRPr="00E22522">
        <w:rPr>
          <w:rFonts w:asciiTheme="minorHAnsi" w:hAnsiTheme="minorHAnsi" w:cstheme="minorHAnsi"/>
          <w:sz w:val="22"/>
          <w:szCs w:val="22"/>
        </w:rPr>
        <w:t xml:space="preserve">Training </w:t>
      </w:r>
      <w:r>
        <w:rPr>
          <w:rFonts w:asciiTheme="minorHAnsi" w:hAnsiTheme="minorHAnsi" w:cstheme="minorHAnsi"/>
          <w:sz w:val="22"/>
          <w:szCs w:val="22"/>
        </w:rPr>
        <w:t>courses</w:t>
      </w:r>
      <w:r w:rsidRPr="00E22522">
        <w:rPr>
          <w:rFonts w:asciiTheme="minorHAnsi" w:hAnsiTheme="minorHAnsi" w:cstheme="minorHAnsi"/>
          <w:sz w:val="22"/>
          <w:szCs w:val="22"/>
        </w:rPr>
        <w:t xml:space="preserve"> should satisfy the following requirements at the appropriate levels </w:t>
      </w:r>
      <w:r>
        <w:rPr>
          <w:rFonts w:asciiTheme="minorHAnsi" w:hAnsiTheme="minorHAnsi" w:cstheme="minorHAnsi"/>
          <w:sz w:val="22"/>
          <w:szCs w:val="22"/>
        </w:rPr>
        <w:t xml:space="preserve">of learning </w:t>
      </w:r>
      <w:r w:rsidRPr="00E22522">
        <w:rPr>
          <w:rFonts w:asciiTheme="minorHAnsi" w:hAnsiTheme="minorHAnsi" w:cstheme="minorHAnsi"/>
          <w:sz w:val="22"/>
          <w:szCs w:val="22"/>
        </w:rPr>
        <w:t>described above</w:t>
      </w:r>
    </w:p>
    <w:p w14:paraId="304D00C7" w14:textId="77777777" w:rsidR="005B1D56" w:rsidRDefault="005B1D56" w:rsidP="005B1D56">
      <w:pPr>
        <w:rPr>
          <w:rFonts w:asciiTheme="majorHAnsi" w:hAnsiTheme="majorHAnsi" w:cstheme="majorHAnsi"/>
          <w:b/>
          <w:bCs/>
          <w:color w:val="000000" w:themeColor="text1"/>
          <w:sz w:val="22"/>
          <w:szCs w:val="22"/>
        </w:rPr>
      </w:pPr>
    </w:p>
    <w:tbl>
      <w:tblPr>
        <w:tblStyle w:val="TableGrid"/>
        <w:tblW w:w="0" w:type="auto"/>
        <w:tblLook w:val="04A0" w:firstRow="1" w:lastRow="0" w:firstColumn="1" w:lastColumn="0" w:noHBand="0" w:noVBand="1"/>
      </w:tblPr>
      <w:tblGrid>
        <w:gridCol w:w="3256"/>
        <w:gridCol w:w="5754"/>
      </w:tblGrid>
      <w:tr w:rsidR="002F7E6E" w14:paraId="33BF2BFA" w14:textId="77777777" w:rsidTr="007C7B9B">
        <w:tc>
          <w:tcPr>
            <w:tcW w:w="3256" w:type="dxa"/>
          </w:tcPr>
          <w:p w14:paraId="14ED72F9" w14:textId="77777777" w:rsidR="002F7E6E" w:rsidRPr="002F7E6E" w:rsidRDefault="002F7E6E" w:rsidP="007C7B9B">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Course Design</w:t>
            </w:r>
          </w:p>
        </w:tc>
        <w:tc>
          <w:tcPr>
            <w:tcW w:w="5754" w:type="dxa"/>
          </w:tcPr>
          <w:p w14:paraId="60F279D4" w14:textId="635BA8A2" w:rsidR="002C7B32" w:rsidRDefault="00D31657"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 xml:space="preserve">A </w:t>
            </w:r>
            <w:r w:rsidR="002C7B32">
              <w:rPr>
                <w:rFonts w:asciiTheme="minorHAnsi" w:hAnsiTheme="minorHAnsi" w:cstheme="minorHAnsi"/>
                <w:sz w:val="22"/>
                <w:szCs w:val="22"/>
              </w:rPr>
              <w:t xml:space="preserve">curriculum that articulates the </w:t>
            </w:r>
            <w:r w:rsidR="002C7B32" w:rsidRPr="004272FC">
              <w:rPr>
                <w:rFonts w:asciiTheme="minorHAnsi" w:hAnsiTheme="minorHAnsi" w:cstheme="minorHAnsi"/>
                <w:sz w:val="22"/>
                <w:szCs w:val="22"/>
              </w:rPr>
              <w:t xml:space="preserve">underlying philosophy and principles of </w:t>
            </w:r>
            <w:r w:rsidR="0070661C">
              <w:rPr>
                <w:rFonts w:asciiTheme="minorHAnsi" w:hAnsiTheme="minorHAnsi" w:cstheme="minorHAnsi"/>
                <w:sz w:val="22"/>
                <w:szCs w:val="22"/>
              </w:rPr>
              <w:t>Personal Health Budgets</w:t>
            </w:r>
          </w:p>
          <w:p w14:paraId="5138A816" w14:textId="580FC4DA" w:rsidR="002C7B32" w:rsidRPr="005242BC" w:rsidRDefault="002C7B32" w:rsidP="00EE12D0">
            <w:pPr>
              <w:pStyle w:val="NormalWeb"/>
              <w:numPr>
                <w:ilvl w:val="0"/>
                <w:numId w:val="17"/>
              </w:numPr>
              <w:rPr>
                <w:rFonts w:asciiTheme="minorHAnsi" w:hAnsiTheme="minorHAnsi" w:cstheme="minorHAnsi"/>
                <w:sz w:val="22"/>
                <w:szCs w:val="22"/>
              </w:rPr>
            </w:pPr>
            <w:r w:rsidRPr="004272FC">
              <w:rPr>
                <w:rFonts w:asciiTheme="minorHAnsi" w:hAnsiTheme="minorHAnsi" w:cstheme="minorHAnsi"/>
                <w:sz w:val="22"/>
                <w:szCs w:val="22"/>
              </w:rPr>
              <w:t>Embed</w:t>
            </w:r>
            <w:r>
              <w:rPr>
                <w:rFonts w:asciiTheme="minorHAnsi" w:hAnsiTheme="minorHAnsi" w:cstheme="minorHAnsi"/>
                <w:sz w:val="22"/>
                <w:szCs w:val="22"/>
              </w:rPr>
              <w:t xml:space="preserve"> </w:t>
            </w:r>
            <w:r w:rsidRPr="004272FC">
              <w:rPr>
                <w:rFonts w:asciiTheme="minorHAnsi" w:hAnsiTheme="minorHAnsi" w:cstheme="minorHAnsi"/>
                <w:sz w:val="22"/>
                <w:szCs w:val="22"/>
              </w:rPr>
              <w:t xml:space="preserve">an introduction to </w:t>
            </w:r>
            <w:r w:rsidR="0070661C">
              <w:rPr>
                <w:rFonts w:asciiTheme="minorHAnsi" w:hAnsiTheme="minorHAnsi" w:cstheme="minorHAnsi"/>
                <w:sz w:val="22"/>
                <w:szCs w:val="22"/>
              </w:rPr>
              <w:t>the knowledge base of Personal Health Budgets</w:t>
            </w:r>
            <w:r w:rsidRPr="004272FC">
              <w:rPr>
                <w:rFonts w:asciiTheme="minorHAnsi" w:hAnsiTheme="minorHAnsi" w:cstheme="minorHAnsi"/>
                <w:sz w:val="22"/>
                <w:szCs w:val="22"/>
              </w:rPr>
              <w:t xml:space="preserve"> in the core curriculum </w:t>
            </w:r>
          </w:p>
          <w:p w14:paraId="746076EC" w14:textId="77777777" w:rsidR="002F7E6E" w:rsidRPr="002F7E6E" w:rsidRDefault="002F7E6E" w:rsidP="007C7B9B">
            <w:pPr>
              <w:rPr>
                <w:rFonts w:asciiTheme="minorHAnsi" w:hAnsiTheme="minorHAnsi" w:cstheme="minorHAnsi"/>
                <w:color w:val="000000" w:themeColor="text1"/>
                <w:sz w:val="22"/>
                <w:szCs w:val="22"/>
              </w:rPr>
            </w:pPr>
          </w:p>
        </w:tc>
      </w:tr>
      <w:tr w:rsidR="002F7E6E" w14:paraId="049AFFE2" w14:textId="77777777" w:rsidTr="007C7B9B">
        <w:tc>
          <w:tcPr>
            <w:tcW w:w="3256" w:type="dxa"/>
          </w:tcPr>
          <w:p w14:paraId="4806F38E" w14:textId="77777777" w:rsidR="002F7E6E" w:rsidRPr="002F7E6E" w:rsidRDefault="002F7E6E" w:rsidP="007C7B9B">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Course Delivery</w:t>
            </w:r>
          </w:p>
        </w:tc>
        <w:tc>
          <w:tcPr>
            <w:tcW w:w="5754" w:type="dxa"/>
          </w:tcPr>
          <w:p w14:paraId="2185471F" w14:textId="18C0E7A0" w:rsidR="002C7B32" w:rsidRDefault="002C7B32" w:rsidP="00EE12D0">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 xml:space="preserve">Signpost to relevant </w:t>
            </w:r>
            <w:r w:rsidRPr="00163D95">
              <w:rPr>
                <w:rFonts w:asciiTheme="minorHAnsi" w:hAnsiTheme="minorHAnsi" w:cstheme="minorHAnsi"/>
                <w:sz w:val="22"/>
                <w:szCs w:val="22"/>
              </w:rPr>
              <w:t>e-learning</w:t>
            </w:r>
            <w:r>
              <w:rPr>
                <w:rFonts w:asciiTheme="minorHAnsi" w:hAnsiTheme="minorHAnsi" w:cstheme="minorHAnsi"/>
                <w:sz w:val="22"/>
                <w:szCs w:val="22"/>
              </w:rPr>
              <w:t xml:space="preserve"> resources with recorded</w:t>
            </w:r>
            <w:r w:rsidRPr="00E22522">
              <w:rPr>
                <w:rFonts w:asciiTheme="minorHAnsi" w:hAnsiTheme="minorHAnsi" w:cstheme="minorHAnsi"/>
                <w:sz w:val="22"/>
                <w:szCs w:val="22"/>
              </w:rPr>
              <w:t xml:space="preserve"> evidence </w:t>
            </w:r>
            <w:r>
              <w:rPr>
                <w:rFonts w:asciiTheme="minorHAnsi" w:hAnsiTheme="minorHAnsi" w:cstheme="minorHAnsi"/>
                <w:sz w:val="22"/>
                <w:szCs w:val="22"/>
              </w:rPr>
              <w:t xml:space="preserve">of </w:t>
            </w:r>
            <w:r w:rsidRPr="00E22522">
              <w:rPr>
                <w:rFonts w:asciiTheme="minorHAnsi" w:hAnsiTheme="minorHAnsi" w:cstheme="minorHAnsi"/>
                <w:sz w:val="22"/>
                <w:szCs w:val="22"/>
              </w:rPr>
              <w:t>achievement</w:t>
            </w:r>
            <w:r>
              <w:rPr>
                <w:rFonts w:asciiTheme="minorHAnsi" w:hAnsiTheme="minorHAnsi" w:cstheme="minorHAnsi"/>
                <w:sz w:val="22"/>
                <w:szCs w:val="22"/>
              </w:rPr>
              <w:t xml:space="preserve"> of knowledge at the appropriate level</w:t>
            </w:r>
          </w:p>
          <w:p w14:paraId="4DBA7157" w14:textId="04166586" w:rsidR="002F7E6E" w:rsidRPr="002F7E6E" w:rsidRDefault="002C7B32" w:rsidP="00EE12D0">
            <w:pPr>
              <w:pStyle w:val="ListParagraph"/>
              <w:numPr>
                <w:ilvl w:val="0"/>
                <w:numId w:val="17"/>
              </w:numPr>
              <w:rPr>
                <w:rFonts w:asciiTheme="minorHAnsi" w:hAnsiTheme="minorHAnsi" w:cstheme="minorHAnsi"/>
                <w:color w:val="000000" w:themeColor="text1"/>
                <w:sz w:val="22"/>
                <w:szCs w:val="22"/>
              </w:rPr>
            </w:pPr>
            <w:r w:rsidRPr="006F28B5">
              <w:rPr>
                <w:rFonts w:asciiTheme="minorHAnsi" w:hAnsiTheme="minorHAnsi" w:cstheme="minorHAnsi"/>
                <w:sz w:val="22"/>
                <w:szCs w:val="22"/>
              </w:rPr>
              <w:t xml:space="preserve">Adequate structured teaching time to allow embedding of </w:t>
            </w:r>
            <w:r w:rsidR="0070661C">
              <w:rPr>
                <w:rFonts w:asciiTheme="minorHAnsi" w:hAnsiTheme="minorHAnsi" w:cstheme="minorHAnsi"/>
                <w:sz w:val="22"/>
                <w:szCs w:val="22"/>
              </w:rPr>
              <w:t xml:space="preserve">knowledge, </w:t>
            </w:r>
            <w:r w:rsidRPr="006F28B5">
              <w:rPr>
                <w:rFonts w:asciiTheme="minorHAnsi" w:hAnsiTheme="minorHAnsi" w:cstheme="minorHAnsi"/>
                <w:sz w:val="22"/>
                <w:szCs w:val="22"/>
              </w:rPr>
              <w:t xml:space="preserve">skills and </w:t>
            </w:r>
            <w:r w:rsidR="0070661C">
              <w:rPr>
                <w:rFonts w:asciiTheme="minorHAnsi" w:hAnsiTheme="minorHAnsi" w:cstheme="minorHAnsi"/>
                <w:sz w:val="22"/>
                <w:szCs w:val="22"/>
              </w:rPr>
              <w:t xml:space="preserve">for </w:t>
            </w:r>
            <w:r w:rsidRPr="006F28B5">
              <w:rPr>
                <w:rFonts w:asciiTheme="minorHAnsi" w:hAnsiTheme="minorHAnsi" w:cstheme="minorHAnsi"/>
                <w:sz w:val="22"/>
                <w:szCs w:val="22"/>
              </w:rPr>
              <w:t>reflecti</w:t>
            </w:r>
            <w:r w:rsidR="0070661C">
              <w:rPr>
                <w:rFonts w:asciiTheme="minorHAnsi" w:hAnsiTheme="minorHAnsi" w:cstheme="minorHAnsi"/>
                <w:sz w:val="22"/>
                <w:szCs w:val="22"/>
              </w:rPr>
              <w:t>on</w:t>
            </w:r>
          </w:p>
        </w:tc>
      </w:tr>
      <w:tr w:rsidR="00635853" w14:paraId="266B8799" w14:textId="77777777" w:rsidTr="007C7B9B">
        <w:tc>
          <w:tcPr>
            <w:tcW w:w="3256" w:type="dxa"/>
          </w:tcPr>
          <w:p w14:paraId="49573C72" w14:textId="77777777" w:rsidR="00635853" w:rsidRPr="002F7E6E" w:rsidRDefault="00635853" w:rsidP="00635853">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t>Monitoring and Evaluation</w:t>
            </w:r>
          </w:p>
        </w:tc>
        <w:tc>
          <w:tcPr>
            <w:tcW w:w="5754" w:type="dxa"/>
          </w:tcPr>
          <w:p w14:paraId="71D7EB7E" w14:textId="77777777" w:rsidR="00635853" w:rsidRPr="00B2623B" w:rsidRDefault="00635853"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Attendance, attrition, and completion data recorded.</w:t>
            </w:r>
          </w:p>
          <w:p w14:paraId="037235D1" w14:textId="77777777" w:rsidR="00635853" w:rsidRPr="00B2623B" w:rsidRDefault="00635853"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Peer and external review of training quality is sought</w:t>
            </w:r>
          </w:p>
          <w:p w14:paraId="4F873BE9" w14:textId="77777777" w:rsidR="00635853" w:rsidRPr="00BA2E90" w:rsidRDefault="00635853"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sz w:val="22"/>
                <w:szCs w:val="22"/>
              </w:rPr>
              <w:t>Feedback is used to inform future improvements.</w:t>
            </w:r>
          </w:p>
          <w:p w14:paraId="12124133" w14:textId="77777777" w:rsidR="00635853" w:rsidRDefault="00635853" w:rsidP="00EE12D0">
            <w:pPr>
              <w:pStyle w:val="ListParagraph"/>
              <w:numPr>
                <w:ilvl w:val="0"/>
                <w:numId w:val="6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Cultural factors, Inclusion, Equality and Diversity are all considered.</w:t>
            </w:r>
          </w:p>
          <w:p w14:paraId="32B6B5DC" w14:textId="615BF60D" w:rsidR="00635853" w:rsidRPr="0070661C" w:rsidRDefault="00635853" w:rsidP="00EE12D0">
            <w:pPr>
              <w:pStyle w:val="ListParagraph"/>
              <w:numPr>
                <w:ilvl w:val="0"/>
                <w:numId w:val="68"/>
              </w:numPr>
              <w:rPr>
                <w:rFonts w:asciiTheme="minorHAnsi" w:hAnsiTheme="minorHAnsi" w:cstheme="minorHAnsi"/>
                <w:color w:val="000000" w:themeColor="text1"/>
                <w:sz w:val="22"/>
                <w:szCs w:val="22"/>
              </w:rPr>
            </w:pPr>
            <w:r w:rsidRPr="0070661C">
              <w:rPr>
                <w:rFonts w:asciiTheme="minorHAnsi" w:hAnsiTheme="minorHAnsi" w:cstheme="minorHAnsi"/>
                <w:color w:val="000000" w:themeColor="text1"/>
                <w:sz w:val="22"/>
                <w:szCs w:val="22"/>
              </w:rPr>
              <w:t>Impact evaluation of outcomes in practice with sharing of good practice and data.</w:t>
            </w:r>
          </w:p>
        </w:tc>
      </w:tr>
      <w:tr w:rsidR="00635853" w14:paraId="503DC332" w14:textId="77777777" w:rsidTr="007C7B9B">
        <w:tc>
          <w:tcPr>
            <w:tcW w:w="3256" w:type="dxa"/>
          </w:tcPr>
          <w:p w14:paraId="063DC7C9" w14:textId="77777777" w:rsidR="00635853" w:rsidRPr="002F7E6E" w:rsidRDefault="00635853" w:rsidP="00635853">
            <w:pPr>
              <w:rPr>
                <w:rFonts w:asciiTheme="minorHAnsi" w:hAnsiTheme="minorHAnsi" w:cstheme="minorHAnsi"/>
                <w:color w:val="000000" w:themeColor="text1"/>
                <w:sz w:val="22"/>
                <w:szCs w:val="22"/>
              </w:rPr>
            </w:pPr>
            <w:r w:rsidRPr="002F7E6E">
              <w:rPr>
                <w:rFonts w:asciiTheme="minorHAnsi" w:hAnsiTheme="minorHAnsi" w:cstheme="minorHAnsi"/>
                <w:color w:val="000000" w:themeColor="text1"/>
                <w:sz w:val="22"/>
                <w:szCs w:val="22"/>
              </w:rPr>
              <w:lastRenderedPageBreak/>
              <w:t>Sustainability</w:t>
            </w:r>
          </w:p>
        </w:tc>
        <w:tc>
          <w:tcPr>
            <w:tcW w:w="5754" w:type="dxa"/>
          </w:tcPr>
          <w:p w14:paraId="1FFB373A" w14:textId="77777777" w:rsidR="00635853" w:rsidRDefault="00635853"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Cascaded model to widen local training faculty with expertise in consultation and communication skills</w:t>
            </w:r>
          </w:p>
          <w:p w14:paraId="03827222" w14:textId="77777777" w:rsidR="00635853" w:rsidRDefault="00635853" w:rsidP="00EE12D0">
            <w:pPr>
              <w:pStyle w:val="ListParagraph"/>
              <w:numPr>
                <w:ilvl w:val="0"/>
                <w:numId w:val="6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Identifying local champions and leaders.</w:t>
            </w:r>
          </w:p>
          <w:p w14:paraId="0B261D46" w14:textId="3E612F75" w:rsidR="00635853" w:rsidRPr="0070661C" w:rsidRDefault="00635853" w:rsidP="00EE12D0">
            <w:pPr>
              <w:pStyle w:val="ListParagraph"/>
              <w:numPr>
                <w:ilvl w:val="0"/>
                <w:numId w:val="69"/>
              </w:numPr>
              <w:rPr>
                <w:rFonts w:asciiTheme="minorHAnsi" w:hAnsiTheme="minorHAnsi" w:cstheme="minorHAnsi"/>
                <w:color w:val="000000" w:themeColor="text1"/>
                <w:sz w:val="22"/>
                <w:szCs w:val="22"/>
              </w:rPr>
            </w:pPr>
            <w:r w:rsidRPr="0070661C">
              <w:rPr>
                <w:rFonts w:asciiTheme="minorHAnsi" w:hAnsiTheme="minorHAnsi" w:cstheme="minorHAnsi"/>
                <w:color w:val="000000" w:themeColor="text1"/>
                <w:sz w:val="22"/>
                <w:szCs w:val="22"/>
              </w:rPr>
              <w:t>Financial viability for future developments</w:t>
            </w:r>
          </w:p>
        </w:tc>
      </w:tr>
    </w:tbl>
    <w:p w14:paraId="1523A9E3" w14:textId="6C763AEA" w:rsidR="005B1D56" w:rsidRDefault="005B1D56" w:rsidP="005B1D56">
      <w:pPr>
        <w:rPr>
          <w:rFonts w:asciiTheme="majorHAnsi" w:hAnsiTheme="majorHAnsi" w:cstheme="majorHAnsi"/>
          <w:b/>
          <w:bCs/>
          <w:color w:val="000000" w:themeColor="text1"/>
          <w:sz w:val="22"/>
          <w:szCs w:val="22"/>
        </w:rPr>
      </w:pPr>
    </w:p>
    <w:p w14:paraId="0EBF167A" w14:textId="77777777" w:rsidR="002F7E6E" w:rsidRDefault="002F7E6E" w:rsidP="005B1D56">
      <w:pPr>
        <w:rPr>
          <w:rFonts w:asciiTheme="majorHAnsi" w:hAnsiTheme="majorHAnsi" w:cstheme="majorHAnsi"/>
          <w:b/>
          <w:bCs/>
          <w:color w:val="000000" w:themeColor="text1"/>
          <w:sz w:val="22"/>
          <w:szCs w:val="22"/>
        </w:rPr>
      </w:pPr>
    </w:p>
    <w:p w14:paraId="143929E8" w14:textId="77777777" w:rsidR="005B1D56" w:rsidRPr="00E12D8F" w:rsidRDefault="005B1D56" w:rsidP="005B1D56">
      <w:pPr>
        <w:rPr>
          <w:rFonts w:asciiTheme="majorHAnsi" w:hAnsiTheme="majorHAnsi" w:cstheme="majorHAnsi"/>
          <w:b/>
          <w:bCs/>
          <w:color w:val="538135" w:themeColor="accent6" w:themeShade="BF"/>
          <w:sz w:val="22"/>
          <w:szCs w:val="22"/>
        </w:rPr>
      </w:pPr>
      <w:r w:rsidRPr="00E12D8F">
        <w:rPr>
          <w:rFonts w:asciiTheme="majorHAnsi" w:hAnsiTheme="majorHAnsi" w:cstheme="majorHAnsi"/>
          <w:b/>
          <w:bCs/>
          <w:color w:val="538135" w:themeColor="accent6" w:themeShade="BF"/>
          <w:sz w:val="22"/>
          <w:szCs w:val="22"/>
        </w:rPr>
        <w:t>Suggestions for advanced modules</w:t>
      </w:r>
    </w:p>
    <w:p w14:paraId="700964D9" w14:textId="77777777" w:rsidR="005B1D56" w:rsidRPr="00E12D8F" w:rsidRDefault="005B1D56" w:rsidP="005B1D56">
      <w:pPr>
        <w:rPr>
          <w:rFonts w:asciiTheme="majorHAnsi" w:hAnsiTheme="majorHAnsi" w:cstheme="majorHAnsi"/>
          <w:b/>
          <w:bCs/>
          <w:color w:val="538135" w:themeColor="accent6" w:themeShade="BF"/>
          <w:sz w:val="22"/>
          <w:szCs w:val="22"/>
        </w:rPr>
      </w:pPr>
      <w:r w:rsidRPr="00E12D8F">
        <w:rPr>
          <w:rFonts w:asciiTheme="majorHAnsi" w:hAnsiTheme="majorHAnsi" w:cstheme="majorHAnsi"/>
          <w:b/>
          <w:bCs/>
          <w:color w:val="538135" w:themeColor="accent6" w:themeShade="BF"/>
          <w:sz w:val="22"/>
          <w:szCs w:val="22"/>
        </w:rPr>
        <w:t>tbc</w:t>
      </w:r>
    </w:p>
    <w:p w14:paraId="045960E2" w14:textId="1857E351" w:rsidR="009E103D" w:rsidRDefault="009E103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9E103D" w:rsidRPr="00046321" w14:paraId="51E2A8EA" w14:textId="77777777" w:rsidTr="009E103D">
        <w:tc>
          <w:tcPr>
            <w:tcW w:w="9010" w:type="dxa"/>
          </w:tcPr>
          <w:p w14:paraId="1060AB3E" w14:textId="67961967" w:rsidR="009E103D" w:rsidRDefault="009E103D" w:rsidP="00764C8A">
            <w:pPr>
              <w:rPr>
                <w:rFonts w:asciiTheme="majorHAnsi" w:hAnsiTheme="majorHAnsi" w:cstheme="majorHAnsi"/>
                <w:color w:val="1F4E78"/>
                <w:sz w:val="22"/>
                <w:szCs w:val="22"/>
              </w:rPr>
            </w:pPr>
          </w:p>
          <w:p w14:paraId="49580C74" w14:textId="7F76ECA0" w:rsidR="009E103D" w:rsidRPr="00046321" w:rsidRDefault="009E103D" w:rsidP="00764C8A">
            <w:pPr>
              <w:rPr>
                <w:rFonts w:asciiTheme="majorHAnsi" w:hAnsiTheme="majorHAnsi" w:cstheme="majorHAnsi"/>
                <w:color w:val="1F4E78"/>
                <w:sz w:val="22"/>
                <w:szCs w:val="22"/>
              </w:rPr>
            </w:pPr>
          </w:p>
        </w:tc>
      </w:tr>
    </w:tbl>
    <w:p w14:paraId="788DE3A8" w14:textId="77777777" w:rsidR="00390B14" w:rsidRPr="00AA73D9" w:rsidRDefault="00390B14" w:rsidP="00390B14">
      <w:pPr>
        <w:shd w:val="clear" w:color="auto" w:fill="1F3864" w:themeFill="accent1" w:themeFillShade="80"/>
        <w:rPr>
          <w:rFonts w:asciiTheme="minorHAnsi" w:hAnsiTheme="minorHAnsi" w:cstheme="minorHAnsi"/>
          <w:b/>
          <w:bCs/>
          <w:color w:val="FFFFFF" w:themeColor="background1"/>
          <w:sz w:val="28"/>
          <w:szCs w:val="28"/>
        </w:rPr>
      </w:pPr>
      <w:r w:rsidRPr="00AA73D9">
        <w:rPr>
          <w:rFonts w:asciiTheme="minorHAnsi" w:hAnsiTheme="minorHAnsi" w:cstheme="minorHAnsi"/>
          <w:b/>
          <w:bCs/>
          <w:color w:val="FFFFFF" w:themeColor="background1"/>
          <w:sz w:val="28"/>
          <w:szCs w:val="28"/>
        </w:rPr>
        <w:t xml:space="preserve">Appendix </w:t>
      </w:r>
      <w:r>
        <w:rPr>
          <w:rFonts w:asciiTheme="minorHAnsi" w:hAnsiTheme="minorHAnsi" w:cstheme="minorHAnsi"/>
          <w:b/>
          <w:bCs/>
          <w:color w:val="FFFFFF" w:themeColor="background1"/>
          <w:sz w:val="28"/>
          <w:szCs w:val="28"/>
        </w:rPr>
        <w:t>1</w:t>
      </w:r>
      <w:r w:rsidRPr="00AA73D9">
        <w:rPr>
          <w:rFonts w:asciiTheme="minorHAnsi" w:hAnsiTheme="minorHAnsi" w:cstheme="minorHAnsi"/>
          <w:b/>
          <w:bCs/>
          <w:color w:val="FFFFFF" w:themeColor="background1"/>
          <w:sz w:val="28"/>
          <w:szCs w:val="28"/>
        </w:rPr>
        <w:t>: Professional Development Capabilities in Personalised Care</w:t>
      </w:r>
      <w:r w:rsidRPr="00F41B25">
        <w:rPr>
          <w:rFonts w:asciiTheme="minorHAnsi" w:hAnsiTheme="minorHAnsi" w:cstheme="minorHAnsi"/>
          <w:b/>
          <w:bCs/>
          <w:color w:val="FFFFFF" w:themeColor="background1"/>
          <w:sz w:val="28"/>
          <w:szCs w:val="28"/>
          <w:vertAlign w:val="superscript"/>
        </w:rPr>
        <w:t>1</w:t>
      </w:r>
    </w:p>
    <w:p w14:paraId="76639F36" w14:textId="77777777" w:rsidR="00390B14" w:rsidRDefault="00390B14" w:rsidP="00390B14"/>
    <w:tbl>
      <w:tblPr>
        <w:tblW w:w="9493" w:type="dxa"/>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3397"/>
        <w:gridCol w:w="6096"/>
      </w:tblGrid>
      <w:tr w:rsidR="00390B14" w:rsidRPr="00733792" w14:paraId="4EEC330F" w14:textId="77777777" w:rsidTr="0067028A">
        <w:trPr>
          <w:trHeight w:val="832"/>
        </w:trPr>
        <w:tc>
          <w:tcPr>
            <w:tcW w:w="3397" w:type="dxa"/>
            <w:shd w:val="clear" w:color="auto" w:fill="FFFFFF" w:themeFill="background1"/>
            <w:hideMark/>
          </w:tcPr>
          <w:p w14:paraId="66DFCC22" w14:textId="77777777" w:rsidR="00390B14" w:rsidRPr="00733792" w:rsidRDefault="00390B14" w:rsidP="0067028A">
            <w:pPr>
              <w:rPr>
                <w:rFonts w:ascii="Calibri" w:hAnsi="Calibri" w:cs="Calibri"/>
                <w:b/>
                <w:bCs/>
                <w:color w:val="000000"/>
              </w:rPr>
            </w:pPr>
            <w:r w:rsidRPr="00733792">
              <w:rPr>
                <w:rFonts w:ascii="Calibri" w:hAnsi="Calibri" w:cs="Calibri"/>
                <w:b/>
                <w:bCs/>
                <w:color w:val="000000"/>
              </w:rPr>
              <w:t>1. Professional Values and Behaviours</w:t>
            </w:r>
          </w:p>
        </w:tc>
        <w:tc>
          <w:tcPr>
            <w:tcW w:w="6096" w:type="dxa"/>
            <w:shd w:val="clear" w:color="auto" w:fill="FFFFFF" w:themeFill="background1"/>
            <w:hideMark/>
          </w:tcPr>
          <w:p w14:paraId="32A71563" w14:textId="77777777" w:rsidR="00390B14" w:rsidRPr="00770FD1" w:rsidRDefault="00390B14" w:rsidP="00EE12D0">
            <w:pPr>
              <w:pStyle w:val="ListParagraph"/>
              <w:numPr>
                <w:ilvl w:val="0"/>
                <w:numId w:val="3"/>
              </w:numPr>
              <w:rPr>
                <w:rFonts w:ascii="Calibri" w:hAnsi="Calibri" w:cs="Calibri"/>
                <w:color w:val="000000"/>
              </w:rPr>
            </w:pPr>
            <w:r w:rsidRPr="00770FD1">
              <w:rPr>
                <w:rFonts w:ascii="Calibri" w:hAnsi="Calibri" w:cs="Calibri"/>
                <w:color w:val="000000"/>
              </w:rPr>
              <w:t>Maintaining CPD; Self-monitoring; Ability to learn by reflection and constructive feedback; being a role model</w:t>
            </w:r>
          </w:p>
        </w:tc>
      </w:tr>
      <w:tr w:rsidR="00390B14" w:rsidRPr="00733792" w14:paraId="245D5F21" w14:textId="77777777" w:rsidTr="0067028A">
        <w:trPr>
          <w:trHeight w:val="380"/>
        </w:trPr>
        <w:tc>
          <w:tcPr>
            <w:tcW w:w="3397" w:type="dxa"/>
            <w:shd w:val="clear" w:color="auto" w:fill="FFFFFF" w:themeFill="background1"/>
            <w:hideMark/>
          </w:tcPr>
          <w:p w14:paraId="566F93D9" w14:textId="77777777" w:rsidR="00390B14" w:rsidRPr="00733792" w:rsidRDefault="00390B14" w:rsidP="0067028A">
            <w:pPr>
              <w:rPr>
                <w:rFonts w:ascii="Calibri" w:hAnsi="Calibri" w:cs="Calibri"/>
                <w:b/>
                <w:bCs/>
                <w:color w:val="000000"/>
              </w:rPr>
            </w:pPr>
            <w:r w:rsidRPr="00733792">
              <w:rPr>
                <w:rFonts w:ascii="Calibri" w:hAnsi="Calibri" w:cs="Calibri"/>
                <w:b/>
                <w:bCs/>
                <w:color w:val="000000"/>
              </w:rPr>
              <w:t>2. Professional Skills</w:t>
            </w:r>
          </w:p>
        </w:tc>
        <w:tc>
          <w:tcPr>
            <w:tcW w:w="6096" w:type="dxa"/>
            <w:shd w:val="clear" w:color="auto" w:fill="FFFFFF" w:themeFill="background1"/>
            <w:hideMark/>
          </w:tcPr>
          <w:p w14:paraId="1187DE07" w14:textId="77777777" w:rsidR="00390B14" w:rsidRPr="003C6640" w:rsidRDefault="00390B14" w:rsidP="0067028A">
            <w:pPr>
              <w:rPr>
                <w:rFonts w:ascii="Calibri" w:hAnsi="Calibri" w:cs="Calibri"/>
                <w:color w:val="000000"/>
              </w:rPr>
            </w:pPr>
          </w:p>
        </w:tc>
      </w:tr>
      <w:tr w:rsidR="00390B14" w:rsidRPr="00733792" w14:paraId="26664F0C" w14:textId="77777777" w:rsidTr="0067028A">
        <w:trPr>
          <w:trHeight w:val="462"/>
        </w:trPr>
        <w:tc>
          <w:tcPr>
            <w:tcW w:w="3397" w:type="dxa"/>
            <w:shd w:val="clear" w:color="auto" w:fill="FFFFFF" w:themeFill="background1"/>
            <w:hideMark/>
          </w:tcPr>
          <w:p w14:paraId="2D172B63" w14:textId="77777777" w:rsidR="00390B14" w:rsidRPr="00770FD1" w:rsidRDefault="00390B14" w:rsidP="00EE12D0">
            <w:pPr>
              <w:pStyle w:val="ListParagraph"/>
              <w:numPr>
                <w:ilvl w:val="0"/>
                <w:numId w:val="3"/>
              </w:numPr>
              <w:rPr>
                <w:rFonts w:ascii="Calibri" w:hAnsi="Calibri" w:cs="Calibri"/>
                <w:color w:val="000000"/>
              </w:rPr>
            </w:pPr>
            <w:r w:rsidRPr="00770FD1">
              <w:rPr>
                <w:rFonts w:ascii="Calibri" w:hAnsi="Calibri" w:cs="Calibri"/>
                <w:color w:val="000000"/>
              </w:rPr>
              <w:t>Practical Skills</w:t>
            </w:r>
          </w:p>
        </w:tc>
        <w:tc>
          <w:tcPr>
            <w:tcW w:w="6096" w:type="dxa"/>
            <w:shd w:val="clear" w:color="auto" w:fill="FFFFFF" w:themeFill="background1"/>
            <w:hideMark/>
          </w:tcPr>
          <w:p w14:paraId="6CE849DB" w14:textId="77777777" w:rsidR="00390B14" w:rsidRPr="00770FD1" w:rsidRDefault="00390B14" w:rsidP="00EE12D0">
            <w:pPr>
              <w:pStyle w:val="ListParagraph"/>
              <w:numPr>
                <w:ilvl w:val="0"/>
                <w:numId w:val="3"/>
              </w:numPr>
              <w:rPr>
                <w:rFonts w:ascii="Calibri" w:hAnsi="Calibri" w:cs="Calibri"/>
                <w:color w:val="000000"/>
              </w:rPr>
            </w:pPr>
            <w:r w:rsidRPr="00770FD1">
              <w:rPr>
                <w:rFonts w:ascii="Calibri" w:hAnsi="Calibri" w:cs="Calibri"/>
                <w:color w:val="000000"/>
              </w:rPr>
              <w:t>Digital and legal governance</w:t>
            </w:r>
          </w:p>
        </w:tc>
      </w:tr>
      <w:tr w:rsidR="00390B14" w:rsidRPr="00733792" w14:paraId="5CFA0086" w14:textId="77777777" w:rsidTr="0067028A">
        <w:trPr>
          <w:trHeight w:val="724"/>
        </w:trPr>
        <w:tc>
          <w:tcPr>
            <w:tcW w:w="3397" w:type="dxa"/>
            <w:shd w:val="clear" w:color="auto" w:fill="FFFFFF" w:themeFill="background1"/>
            <w:hideMark/>
          </w:tcPr>
          <w:p w14:paraId="3DF335D5" w14:textId="77777777" w:rsidR="00390B14" w:rsidRPr="00770FD1" w:rsidRDefault="00390B14" w:rsidP="00EE12D0">
            <w:pPr>
              <w:pStyle w:val="ListParagraph"/>
              <w:numPr>
                <w:ilvl w:val="0"/>
                <w:numId w:val="3"/>
              </w:numPr>
              <w:rPr>
                <w:rFonts w:ascii="Calibri" w:hAnsi="Calibri" w:cs="Calibri"/>
                <w:color w:val="000000"/>
              </w:rPr>
            </w:pPr>
            <w:r w:rsidRPr="00770FD1">
              <w:rPr>
                <w:rFonts w:ascii="Calibri" w:hAnsi="Calibri" w:cs="Calibri"/>
                <w:color w:val="000000"/>
              </w:rPr>
              <w:t>Communication and Interpersonal skills</w:t>
            </w:r>
          </w:p>
        </w:tc>
        <w:tc>
          <w:tcPr>
            <w:tcW w:w="6096" w:type="dxa"/>
            <w:shd w:val="clear" w:color="auto" w:fill="FFFFFF" w:themeFill="background1"/>
            <w:hideMark/>
          </w:tcPr>
          <w:p w14:paraId="3665083E" w14:textId="77777777" w:rsidR="00390B14" w:rsidRPr="00770FD1" w:rsidRDefault="00390B14" w:rsidP="00EE12D0">
            <w:pPr>
              <w:pStyle w:val="ListParagraph"/>
              <w:numPr>
                <w:ilvl w:val="0"/>
                <w:numId w:val="3"/>
              </w:numPr>
              <w:rPr>
                <w:rFonts w:ascii="Calibri" w:hAnsi="Calibri" w:cs="Calibri"/>
                <w:color w:val="000000"/>
              </w:rPr>
            </w:pPr>
            <w:r w:rsidRPr="00770FD1">
              <w:rPr>
                <w:rFonts w:ascii="Calibri" w:hAnsi="Calibri" w:cs="Calibri"/>
                <w:color w:val="000000"/>
              </w:rPr>
              <w:t>Situational awareness and sensitivity to the impact of their behaviour.</w:t>
            </w:r>
          </w:p>
        </w:tc>
      </w:tr>
      <w:tr w:rsidR="00390B14" w:rsidRPr="00733792" w14:paraId="0445A175" w14:textId="77777777" w:rsidTr="0067028A">
        <w:trPr>
          <w:trHeight w:val="692"/>
        </w:trPr>
        <w:tc>
          <w:tcPr>
            <w:tcW w:w="3397" w:type="dxa"/>
            <w:shd w:val="clear" w:color="auto" w:fill="FFFFFF" w:themeFill="background1"/>
            <w:hideMark/>
          </w:tcPr>
          <w:p w14:paraId="7DF2F1E3" w14:textId="77777777" w:rsidR="00390B14" w:rsidRPr="00770FD1" w:rsidRDefault="00390B14" w:rsidP="00EE12D0">
            <w:pPr>
              <w:pStyle w:val="ListParagraph"/>
              <w:numPr>
                <w:ilvl w:val="0"/>
                <w:numId w:val="3"/>
              </w:numPr>
              <w:rPr>
                <w:rFonts w:ascii="Calibri" w:hAnsi="Calibri" w:cs="Calibri"/>
                <w:color w:val="000000"/>
              </w:rPr>
            </w:pPr>
            <w:r w:rsidRPr="00770FD1">
              <w:rPr>
                <w:rFonts w:ascii="Calibri" w:hAnsi="Calibri" w:cs="Calibri"/>
                <w:color w:val="000000"/>
              </w:rPr>
              <w:t>Dealing with Complexity and Uncertainty</w:t>
            </w:r>
          </w:p>
        </w:tc>
        <w:tc>
          <w:tcPr>
            <w:tcW w:w="6096" w:type="dxa"/>
            <w:shd w:val="clear" w:color="auto" w:fill="FFFFFF" w:themeFill="background1"/>
            <w:hideMark/>
          </w:tcPr>
          <w:p w14:paraId="6C36902B" w14:textId="77777777" w:rsidR="00390B14" w:rsidRPr="00770FD1" w:rsidRDefault="00390B14" w:rsidP="00EE12D0">
            <w:pPr>
              <w:pStyle w:val="ListParagraph"/>
              <w:numPr>
                <w:ilvl w:val="0"/>
                <w:numId w:val="3"/>
              </w:numPr>
              <w:rPr>
                <w:rFonts w:ascii="Calibri" w:hAnsi="Calibri" w:cs="Calibri"/>
                <w:color w:val="000000"/>
              </w:rPr>
            </w:pPr>
            <w:r w:rsidRPr="00770FD1">
              <w:rPr>
                <w:rFonts w:ascii="Calibri" w:hAnsi="Calibri" w:cs="Calibri"/>
                <w:color w:val="000000"/>
              </w:rPr>
              <w:t>Manage the personal challenges of coping with uncertainty. Resilience and diligence</w:t>
            </w:r>
          </w:p>
        </w:tc>
      </w:tr>
      <w:tr w:rsidR="00390B14" w:rsidRPr="00733792" w14:paraId="6D5EEF2A" w14:textId="77777777" w:rsidTr="0067028A">
        <w:trPr>
          <w:trHeight w:val="716"/>
        </w:trPr>
        <w:tc>
          <w:tcPr>
            <w:tcW w:w="3397" w:type="dxa"/>
            <w:shd w:val="clear" w:color="auto" w:fill="FFFFFF" w:themeFill="background1"/>
            <w:hideMark/>
          </w:tcPr>
          <w:p w14:paraId="7E4FC544" w14:textId="77777777" w:rsidR="00390B14" w:rsidRPr="00770FD1" w:rsidRDefault="00390B14" w:rsidP="00EE12D0">
            <w:pPr>
              <w:pStyle w:val="ListParagraph"/>
              <w:numPr>
                <w:ilvl w:val="0"/>
                <w:numId w:val="3"/>
              </w:numPr>
              <w:rPr>
                <w:rFonts w:ascii="Calibri" w:hAnsi="Calibri" w:cs="Calibri"/>
                <w:color w:val="000000"/>
              </w:rPr>
            </w:pPr>
            <w:r w:rsidRPr="00770FD1">
              <w:rPr>
                <w:rFonts w:ascii="Calibri" w:hAnsi="Calibri" w:cs="Calibri"/>
                <w:color w:val="000000"/>
              </w:rPr>
              <w:t>Clinical Skills</w:t>
            </w:r>
          </w:p>
        </w:tc>
        <w:tc>
          <w:tcPr>
            <w:tcW w:w="6096" w:type="dxa"/>
            <w:shd w:val="clear" w:color="auto" w:fill="FFFFFF" w:themeFill="background1"/>
            <w:hideMark/>
          </w:tcPr>
          <w:p w14:paraId="554FB1A5" w14:textId="77777777" w:rsidR="00390B14" w:rsidRPr="00770FD1" w:rsidRDefault="00390B14" w:rsidP="00EE12D0">
            <w:pPr>
              <w:pStyle w:val="ListParagraph"/>
              <w:numPr>
                <w:ilvl w:val="0"/>
                <w:numId w:val="3"/>
              </w:numPr>
              <w:rPr>
                <w:rFonts w:ascii="Calibri" w:hAnsi="Calibri" w:cs="Calibri"/>
                <w:color w:val="000000"/>
              </w:rPr>
            </w:pPr>
            <w:r w:rsidRPr="00770FD1">
              <w:rPr>
                <w:rFonts w:ascii="Calibri" w:hAnsi="Calibri" w:cs="Calibri"/>
                <w:color w:val="000000"/>
              </w:rPr>
              <w:t>Training in use of medical devices; maintenance and adverse incident reporting. Infection control and communicable diseases.</w:t>
            </w:r>
          </w:p>
        </w:tc>
      </w:tr>
      <w:tr w:rsidR="00390B14" w:rsidRPr="00733792" w14:paraId="36BDC641" w14:textId="77777777" w:rsidTr="0067028A">
        <w:trPr>
          <w:trHeight w:val="380"/>
        </w:trPr>
        <w:tc>
          <w:tcPr>
            <w:tcW w:w="3397" w:type="dxa"/>
            <w:shd w:val="clear" w:color="auto" w:fill="FFFFFF" w:themeFill="background1"/>
            <w:hideMark/>
          </w:tcPr>
          <w:p w14:paraId="6E0A117F" w14:textId="77777777" w:rsidR="00390B14" w:rsidRPr="00733792" w:rsidRDefault="00390B14" w:rsidP="0067028A">
            <w:pPr>
              <w:rPr>
                <w:rFonts w:ascii="Calibri" w:hAnsi="Calibri" w:cs="Calibri"/>
                <w:b/>
                <w:bCs/>
                <w:color w:val="000000"/>
              </w:rPr>
            </w:pPr>
            <w:r w:rsidRPr="00733792">
              <w:rPr>
                <w:rFonts w:ascii="Calibri" w:hAnsi="Calibri" w:cs="Calibri"/>
                <w:b/>
                <w:bCs/>
                <w:color w:val="000000"/>
              </w:rPr>
              <w:t>3. Professional Knowledge</w:t>
            </w:r>
          </w:p>
        </w:tc>
        <w:tc>
          <w:tcPr>
            <w:tcW w:w="6096" w:type="dxa"/>
            <w:shd w:val="clear" w:color="auto" w:fill="FFFFFF" w:themeFill="background1"/>
            <w:hideMark/>
          </w:tcPr>
          <w:p w14:paraId="134E1D11" w14:textId="77777777" w:rsidR="00390B14" w:rsidRPr="003C6640" w:rsidRDefault="00390B14" w:rsidP="0067028A">
            <w:pPr>
              <w:rPr>
                <w:rFonts w:ascii="Calibri" w:hAnsi="Calibri" w:cs="Calibri"/>
                <w:color w:val="000000"/>
              </w:rPr>
            </w:pPr>
          </w:p>
        </w:tc>
      </w:tr>
      <w:tr w:rsidR="00390B14" w:rsidRPr="00733792" w14:paraId="78BF985F" w14:textId="77777777" w:rsidTr="0067028A">
        <w:trPr>
          <w:trHeight w:val="734"/>
        </w:trPr>
        <w:tc>
          <w:tcPr>
            <w:tcW w:w="3397" w:type="dxa"/>
            <w:shd w:val="clear" w:color="auto" w:fill="FFFFFF" w:themeFill="background1"/>
            <w:hideMark/>
          </w:tcPr>
          <w:p w14:paraId="296B847B" w14:textId="77777777" w:rsidR="00390B14" w:rsidRPr="00770FD1" w:rsidRDefault="00390B14" w:rsidP="00EE12D0">
            <w:pPr>
              <w:pStyle w:val="ListParagraph"/>
              <w:numPr>
                <w:ilvl w:val="0"/>
                <w:numId w:val="3"/>
              </w:numPr>
              <w:rPr>
                <w:rFonts w:ascii="Calibri" w:hAnsi="Calibri" w:cs="Calibri"/>
                <w:color w:val="000000"/>
              </w:rPr>
            </w:pPr>
            <w:r w:rsidRPr="00770FD1">
              <w:rPr>
                <w:rFonts w:ascii="Calibri" w:hAnsi="Calibri" w:cs="Calibri"/>
                <w:color w:val="000000"/>
              </w:rPr>
              <w:t>Professional requirements</w:t>
            </w:r>
          </w:p>
        </w:tc>
        <w:tc>
          <w:tcPr>
            <w:tcW w:w="6096" w:type="dxa"/>
            <w:shd w:val="clear" w:color="auto" w:fill="FFFFFF" w:themeFill="background1"/>
            <w:hideMark/>
          </w:tcPr>
          <w:p w14:paraId="1CC6267F" w14:textId="77777777" w:rsidR="00390B14" w:rsidRPr="00770FD1" w:rsidRDefault="00390B14" w:rsidP="00EE12D0">
            <w:pPr>
              <w:pStyle w:val="ListParagraph"/>
              <w:numPr>
                <w:ilvl w:val="0"/>
                <w:numId w:val="3"/>
              </w:numPr>
              <w:rPr>
                <w:rFonts w:ascii="Calibri" w:hAnsi="Calibri" w:cs="Calibri"/>
                <w:color w:val="000000"/>
              </w:rPr>
            </w:pPr>
            <w:r w:rsidRPr="00770FD1">
              <w:rPr>
                <w:rFonts w:ascii="Calibri" w:hAnsi="Calibri" w:cs="Calibri"/>
                <w:color w:val="000000"/>
              </w:rPr>
              <w:t>Keep up to date with professional regulatory guidance; CPD and annual appraisal</w:t>
            </w:r>
          </w:p>
        </w:tc>
      </w:tr>
      <w:tr w:rsidR="00390B14" w:rsidRPr="00733792" w14:paraId="27912B7C" w14:textId="77777777" w:rsidTr="0067028A">
        <w:trPr>
          <w:trHeight w:val="858"/>
        </w:trPr>
        <w:tc>
          <w:tcPr>
            <w:tcW w:w="3397" w:type="dxa"/>
            <w:shd w:val="clear" w:color="auto" w:fill="FFFFFF" w:themeFill="background1"/>
            <w:hideMark/>
          </w:tcPr>
          <w:p w14:paraId="6945643A" w14:textId="77777777" w:rsidR="00390B14" w:rsidRPr="00770FD1" w:rsidRDefault="00390B14" w:rsidP="00EE12D0">
            <w:pPr>
              <w:pStyle w:val="ListParagraph"/>
              <w:numPr>
                <w:ilvl w:val="0"/>
                <w:numId w:val="3"/>
              </w:numPr>
              <w:rPr>
                <w:rFonts w:ascii="Calibri" w:hAnsi="Calibri" w:cs="Calibri"/>
                <w:color w:val="000000"/>
              </w:rPr>
            </w:pPr>
            <w:r w:rsidRPr="00770FD1">
              <w:rPr>
                <w:rFonts w:ascii="Calibri" w:hAnsi="Calibri" w:cs="Calibri"/>
                <w:color w:val="000000"/>
              </w:rPr>
              <w:t>National legislative requirements</w:t>
            </w:r>
          </w:p>
        </w:tc>
        <w:tc>
          <w:tcPr>
            <w:tcW w:w="6096" w:type="dxa"/>
            <w:shd w:val="clear" w:color="auto" w:fill="FFFFFF" w:themeFill="background1"/>
            <w:hideMark/>
          </w:tcPr>
          <w:p w14:paraId="2622FEAE" w14:textId="77777777" w:rsidR="00390B14" w:rsidRPr="00770FD1" w:rsidRDefault="00390B14" w:rsidP="00EE12D0">
            <w:pPr>
              <w:pStyle w:val="ListParagraph"/>
              <w:numPr>
                <w:ilvl w:val="0"/>
                <w:numId w:val="3"/>
              </w:numPr>
              <w:rPr>
                <w:rFonts w:ascii="Calibri" w:hAnsi="Calibri" w:cs="Calibri"/>
                <w:color w:val="000000"/>
              </w:rPr>
            </w:pPr>
            <w:r w:rsidRPr="00770FD1">
              <w:rPr>
                <w:rFonts w:ascii="Calibri" w:hAnsi="Calibri" w:cs="Calibri"/>
                <w:color w:val="000000"/>
              </w:rPr>
              <w:t>Employment law; coroner referral</w:t>
            </w:r>
          </w:p>
        </w:tc>
      </w:tr>
      <w:tr w:rsidR="00390B14" w:rsidRPr="00733792" w14:paraId="6E80BE5F" w14:textId="77777777" w:rsidTr="0067028A">
        <w:trPr>
          <w:trHeight w:val="1056"/>
        </w:trPr>
        <w:tc>
          <w:tcPr>
            <w:tcW w:w="3397" w:type="dxa"/>
            <w:shd w:val="clear" w:color="auto" w:fill="FFFFFF" w:themeFill="background1"/>
            <w:hideMark/>
          </w:tcPr>
          <w:p w14:paraId="073DF876" w14:textId="77777777" w:rsidR="00390B14" w:rsidRPr="00733792" w:rsidRDefault="00390B14" w:rsidP="0067028A">
            <w:pPr>
              <w:rPr>
                <w:rFonts w:ascii="Calibri" w:hAnsi="Calibri" w:cs="Calibri"/>
                <w:b/>
                <w:bCs/>
                <w:color w:val="000000"/>
              </w:rPr>
            </w:pPr>
            <w:r w:rsidRPr="00733792">
              <w:rPr>
                <w:rFonts w:ascii="Calibri" w:hAnsi="Calibri" w:cs="Calibri"/>
                <w:b/>
                <w:bCs/>
                <w:color w:val="000000"/>
              </w:rPr>
              <w:t>4. Capabilities in Health promotion and illness prevention</w:t>
            </w:r>
          </w:p>
        </w:tc>
        <w:tc>
          <w:tcPr>
            <w:tcW w:w="6096" w:type="dxa"/>
            <w:shd w:val="clear" w:color="auto" w:fill="FFFFFF" w:themeFill="background1"/>
            <w:hideMark/>
          </w:tcPr>
          <w:p w14:paraId="6F71741F" w14:textId="77777777" w:rsidR="00390B14" w:rsidRPr="00770FD1" w:rsidRDefault="00390B14" w:rsidP="00EE12D0">
            <w:pPr>
              <w:pStyle w:val="ListParagraph"/>
              <w:numPr>
                <w:ilvl w:val="0"/>
                <w:numId w:val="3"/>
              </w:numPr>
              <w:rPr>
                <w:rFonts w:ascii="Calibri" w:hAnsi="Calibri" w:cs="Calibri"/>
                <w:color w:val="000000"/>
              </w:rPr>
            </w:pPr>
            <w:r w:rsidRPr="00770FD1">
              <w:rPr>
                <w:rFonts w:ascii="Calibri" w:hAnsi="Calibri" w:cs="Calibri"/>
                <w:color w:val="000000"/>
              </w:rPr>
              <w:t>Keep up to date with professional regulatory guidance; CPD and annual appraisal</w:t>
            </w:r>
          </w:p>
        </w:tc>
      </w:tr>
      <w:tr w:rsidR="00390B14" w:rsidRPr="00733792" w14:paraId="43560EAD" w14:textId="77777777" w:rsidTr="0067028A">
        <w:trPr>
          <w:trHeight w:val="940"/>
        </w:trPr>
        <w:tc>
          <w:tcPr>
            <w:tcW w:w="3397" w:type="dxa"/>
            <w:shd w:val="clear" w:color="auto" w:fill="FFFFFF" w:themeFill="background1"/>
            <w:hideMark/>
          </w:tcPr>
          <w:p w14:paraId="5C143F1E" w14:textId="77777777" w:rsidR="00390B14" w:rsidRPr="00733792" w:rsidRDefault="00390B14" w:rsidP="0067028A">
            <w:pPr>
              <w:rPr>
                <w:rFonts w:ascii="Calibri" w:hAnsi="Calibri" w:cs="Calibri"/>
                <w:b/>
                <w:bCs/>
                <w:color w:val="000000"/>
              </w:rPr>
            </w:pPr>
            <w:r w:rsidRPr="00733792">
              <w:rPr>
                <w:rFonts w:ascii="Calibri" w:hAnsi="Calibri" w:cs="Calibri"/>
                <w:b/>
                <w:bCs/>
                <w:color w:val="000000"/>
              </w:rPr>
              <w:t>5. Capabilities in leadership and teamworking</w:t>
            </w:r>
          </w:p>
        </w:tc>
        <w:tc>
          <w:tcPr>
            <w:tcW w:w="6096" w:type="dxa"/>
            <w:shd w:val="clear" w:color="auto" w:fill="FFFFFF" w:themeFill="background1"/>
            <w:hideMark/>
          </w:tcPr>
          <w:p w14:paraId="0FC63E70" w14:textId="77777777" w:rsidR="00390B14" w:rsidRPr="00770FD1" w:rsidRDefault="00390B14" w:rsidP="00EE12D0">
            <w:pPr>
              <w:pStyle w:val="ListParagraph"/>
              <w:numPr>
                <w:ilvl w:val="0"/>
                <w:numId w:val="3"/>
              </w:numPr>
              <w:rPr>
                <w:rFonts w:ascii="Calibri" w:hAnsi="Calibri" w:cs="Calibri"/>
                <w:color w:val="000000"/>
              </w:rPr>
            </w:pPr>
            <w:r w:rsidRPr="00770FD1">
              <w:rPr>
                <w:rFonts w:ascii="Calibri" w:hAnsi="Calibri" w:cs="Calibri"/>
                <w:color w:val="000000"/>
              </w:rPr>
              <w:t>Understanding why leadership and team-working is important for safe and effective care. Demonstrating leadership principles and applying them in practice. Promoting a culture of learning and critical enquiry</w:t>
            </w:r>
          </w:p>
        </w:tc>
      </w:tr>
      <w:tr w:rsidR="00390B14" w:rsidRPr="00733792" w14:paraId="3FF26848" w14:textId="77777777" w:rsidTr="0067028A">
        <w:trPr>
          <w:trHeight w:val="700"/>
        </w:trPr>
        <w:tc>
          <w:tcPr>
            <w:tcW w:w="3397" w:type="dxa"/>
            <w:shd w:val="clear" w:color="auto" w:fill="FFFFFF" w:themeFill="background1"/>
            <w:hideMark/>
          </w:tcPr>
          <w:p w14:paraId="577DE155" w14:textId="77777777" w:rsidR="00390B14" w:rsidRPr="00733792" w:rsidRDefault="00390B14" w:rsidP="0067028A">
            <w:pPr>
              <w:rPr>
                <w:rFonts w:ascii="Calibri" w:hAnsi="Calibri" w:cs="Calibri"/>
                <w:b/>
                <w:bCs/>
                <w:color w:val="000000"/>
              </w:rPr>
            </w:pPr>
            <w:r w:rsidRPr="00733792">
              <w:rPr>
                <w:rFonts w:ascii="Calibri" w:hAnsi="Calibri" w:cs="Calibri"/>
                <w:b/>
                <w:bCs/>
                <w:color w:val="000000"/>
              </w:rPr>
              <w:t>6. Capabilities in patient safety and quality improvement</w:t>
            </w:r>
          </w:p>
        </w:tc>
        <w:tc>
          <w:tcPr>
            <w:tcW w:w="6096" w:type="dxa"/>
            <w:shd w:val="clear" w:color="auto" w:fill="FFFFFF" w:themeFill="background1"/>
            <w:hideMark/>
          </w:tcPr>
          <w:p w14:paraId="133A5598" w14:textId="77777777" w:rsidR="00390B14" w:rsidRPr="003C6640" w:rsidRDefault="00390B14" w:rsidP="0067028A">
            <w:pPr>
              <w:rPr>
                <w:rFonts w:ascii="Calibri" w:hAnsi="Calibri" w:cs="Calibri"/>
                <w:color w:val="000000"/>
              </w:rPr>
            </w:pPr>
          </w:p>
        </w:tc>
      </w:tr>
      <w:tr w:rsidR="00390B14" w:rsidRPr="00733792" w14:paraId="0356B825" w14:textId="77777777" w:rsidTr="0067028A">
        <w:trPr>
          <w:trHeight w:val="607"/>
        </w:trPr>
        <w:tc>
          <w:tcPr>
            <w:tcW w:w="3397" w:type="dxa"/>
            <w:shd w:val="clear" w:color="auto" w:fill="FFFFFF" w:themeFill="background1"/>
            <w:hideMark/>
          </w:tcPr>
          <w:p w14:paraId="5197779C" w14:textId="77777777" w:rsidR="00390B14" w:rsidRPr="00770FD1" w:rsidRDefault="00390B14" w:rsidP="00EE12D0">
            <w:pPr>
              <w:pStyle w:val="ListParagraph"/>
              <w:numPr>
                <w:ilvl w:val="0"/>
                <w:numId w:val="3"/>
              </w:numPr>
              <w:rPr>
                <w:rFonts w:ascii="Calibri" w:hAnsi="Calibri" w:cs="Calibri"/>
                <w:color w:val="000000"/>
              </w:rPr>
            </w:pPr>
            <w:r w:rsidRPr="00770FD1">
              <w:rPr>
                <w:rFonts w:ascii="Calibri" w:hAnsi="Calibri" w:cs="Calibri"/>
                <w:color w:val="000000"/>
              </w:rPr>
              <w:t>Patient Safety</w:t>
            </w:r>
          </w:p>
        </w:tc>
        <w:tc>
          <w:tcPr>
            <w:tcW w:w="6096" w:type="dxa"/>
            <w:shd w:val="clear" w:color="auto" w:fill="FFFFFF" w:themeFill="background1"/>
            <w:hideMark/>
          </w:tcPr>
          <w:p w14:paraId="3AD47344" w14:textId="77777777" w:rsidR="00390B14" w:rsidRPr="00770FD1" w:rsidRDefault="00390B14" w:rsidP="00EE12D0">
            <w:pPr>
              <w:pStyle w:val="ListParagraph"/>
              <w:numPr>
                <w:ilvl w:val="0"/>
                <w:numId w:val="3"/>
              </w:numPr>
              <w:rPr>
                <w:rFonts w:ascii="Calibri" w:hAnsi="Calibri" w:cs="Calibri"/>
                <w:color w:val="000000"/>
              </w:rPr>
            </w:pPr>
            <w:r w:rsidRPr="00770FD1">
              <w:rPr>
                <w:rFonts w:ascii="Calibri" w:hAnsi="Calibri" w:cs="Calibri"/>
                <w:color w:val="000000"/>
              </w:rPr>
              <w:t>Raise safety concerns appropriately through clinical governance systems</w:t>
            </w:r>
          </w:p>
        </w:tc>
      </w:tr>
      <w:tr w:rsidR="00390B14" w:rsidRPr="00733792" w14:paraId="1616B694" w14:textId="77777777" w:rsidTr="0067028A">
        <w:trPr>
          <w:trHeight w:val="550"/>
        </w:trPr>
        <w:tc>
          <w:tcPr>
            <w:tcW w:w="3397" w:type="dxa"/>
            <w:shd w:val="clear" w:color="auto" w:fill="FFFFFF" w:themeFill="background1"/>
            <w:hideMark/>
          </w:tcPr>
          <w:p w14:paraId="30E31F03" w14:textId="77777777" w:rsidR="00390B14" w:rsidRPr="00770FD1" w:rsidRDefault="00390B14" w:rsidP="00EE12D0">
            <w:pPr>
              <w:pStyle w:val="ListParagraph"/>
              <w:numPr>
                <w:ilvl w:val="0"/>
                <w:numId w:val="3"/>
              </w:numPr>
              <w:rPr>
                <w:rFonts w:ascii="Calibri" w:hAnsi="Calibri" w:cs="Calibri"/>
                <w:color w:val="000000"/>
              </w:rPr>
            </w:pPr>
            <w:r w:rsidRPr="00770FD1">
              <w:rPr>
                <w:rFonts w:ascii="Calibri" w:hAnsi="Calibri" w:cs="Calibri"/>
                <w:color w:val="000000"/>
              </w:rPr>
              <w:t>Quality improvement</w:t>
            </w:r>
          </w:p>
        </w:tc>
        <w:tc>
          <w:tcPr>
            <w:tcW w:w="6096" w:type="dxa"/>
            <w:shd w:val="clear" w:color="auto" w:fill="FFFFFF" w:themeFill="background1"/>
            <w:hideMark/>
          </w:tcPr>
          <w:p w14:paraId="14297914" w14:textId="77777777" w:rsidR="00390B14" w:rsidRPr="00770FD1" w:rsidRDefault="00390B14" w:rsidP="00EE12D0">
            <w:pPr>
              <w:pStyle w:val="ListParagraph"/>
              <w:numPr>
                <w:ilvl w:val="0"/>
                <w:numId w:val="3"/>
              </w:numPr>
              <w:rPr>
                <w:rFonts w:ascii="Calibri" w:hAnsi="Calibri" w:cs="Calibri"/>
                <w:color w:val="000000"/>
              </w:rPr>
            </w:pPr>
            <w:r w:rsidRPr="00770FD1">
              <w:rPr>
                <w:rFonts w:ascii="Calibri" w:hAnsi="Calibri" w:cs="Calibri"/>
                <w:color w:val="000000"/>
              </w:rPr>
              <w:t>Audit, QIPP, and critical appraisal</w:t>
            </w:r>
          </w:p>
        </w:tc>
      </w:tr>
      <w:tr w:rsidR="00390B14" w:rsidRPr="00733792" w14:paraId="2E4AFA76" w14:textId="77777777" w:rsidTr="0067028A">
        <w:trPr>
          <w:trHeight w:val="728"/>
        </w:trPr>
        <w:tc>
          <w:tcPr>
            <w:tcW w:w="3397" w:type="dxa"/>
            <w:shd w:val="clear" w:color="auto" w:fill="FFFFFF" w:themeFill="background1"/>
            <w:hideMark/>
          </w:tcPr>
          <w:p w14:paraId="00671C18" w14:textId="77777777" w:rsidR="00390B14" w:rsidRPr="00733792" w:rsidRDefault="00390B14" w:rsidP="0067028A">
            <w:pPr>
              <w:rPr>
                <w:rFonts w:ascii="Calibri" w:hAnsi="Calibri" w:cs="Calibri"/>
                <w:b/>
                <w:bCs/>
                <w:color w:val="000000"/>
              </w:rPr>
            </w:pPr>
            <w:r w:rsidRPr="00733792">
              <w:rPr>
                <w:rFonts w:ascii="Calibri" w:hAnsi="Calibri" w:cs="Calibri"/>
                <w:b/>
                <w:bCs/>
                <w:color w:val="000000"/>
              </w:rPr>
              <w:t>7. Capabilities in Safeguarding vulnerable groups</w:t>
            </w:r>
          </w:p>
        </w:tc>
        <w:tc>
          <w:tcPr>
            <w:tcW w:w="6096" w:type="dxa"/>
            <w:shd w:val="clear" w:color="auto" w:fill="FFFFFF" w:themeFill="background1"/>
            <w:hideMark/>
          </w:tcPr>
          <w:p w14:paraId="0EAD6D68" w14:textId="77777777" w:rsidR="00390B14" w:rsidRPr="00770FD1" w:rsidRDefault="00390B14" w:rsidP="00EE12D0">
            <w:pPr>
              <w:pStyle w:val="ListParagraph"/>
              <w:numPr>
                <w:ilvl w:val="0"/>
                <w:numId w:val="3"/>
              </w:numPr>
              <w:rPr>
                <w:rFonts w:ascii="Calibri" w:hAnsi="Calibri" w:cs="Calibri"/>
                <w:color w:val="000000"/>
              </w:rPr>
            </w:pPr>
            <w:r w:rsidRPr="00770FD1">
              <w:rPr>
                <w:rFonts w:ascii="Calibri" w:hAnsi="Calibri" w:cs="Calibri"/>
                <w:color w:val="000000"/>
              </w:rPr>
              <w:t>Complies with statutory training requirements</w:t>
            </w:r>
          </w:p>
        </w:tc>
      </w:tr>
      <w:tr w:rsidR="00390B14" w:rsidRPr="00733792" w14:paraId="1554F0E3" w14:textId="77777777" w:rsidTr="0067028A">
        <w:trPr>
          <w:trHeight w:val="722"/>
        </w:trPr>
        <w:tc>
          <w:tcPr>
            <w:tcW w:w="3397" w:type="dxa"/>
            <w:shd w:val="clear" w:color="auto" w:fill="FFFFFF" w:themeFill="background1"/>
            <w:hideMark/>
          </w:tcPr>
          <w:p w14:paraId="0D77543F" w14:textId="77777777" w:rsidR="00390B14" w:rsidRPr="00733792" w:rsidRDefault="00390B14" w:rsidP="0067028A">
            <w:pPr>
              <w:rPr>
                <w:rFonts w:ascii="Calibri" w:hAnsi="Calibri" w:cs="Calibri"/>
                <w:b/>
                <w:bCs/>
                <w:color w:val="000000"/>
              </w:rPr>
            </w:pPr>
            <w:r w:rsidRPr="00733792">
              <w:rPr>
                <w:rFonts w:ascii="Calibri" w:hAnsi="Calibri" w:cs="Calibri"/>
                <w:b/>
                <w:bCs/>
                <w:color w:val="000000"/>
              </w:rPr>
              <w:t>8. Capabilities in education and training</w:t>
            </w:r>
          </w:p>
        </w:tc>
        <w:tc>
          <w:tcPr>
            <w:tcW w:w="6096" w:type="dxa"/>
            <w:shd w:val="clear" w:color="auto" w:fill="FFFFFF" w:themeFill="background1"/>
            <w:hideMark/>
          </w:tcPr>
          <w:p w14:paraId="35E7B69A" w14:textId="77777777" w:rsidR="00390B14" w:rsidRPr="00770FD1" w:rsidRDefault="00390B14" w:rsidP="00EE12D0">
            <w:pPr>
              <w:pStyle w:val="ListParagraph"/>
              <w:numPr>
                <w:ilvl w:val="0"/>
                <w:numId w:val="3"/>
              </w:numPr>
              <w:rPr>
                <w:rFonts w:ascii="Calibri" w:hAnsi="Calibri" w:cs="Calibri"/>
                <w:color w:val="000000"/>
              </w:rPr>
            </w:pPr>
            <w:r w:rsidRPr="00770FD1">
              <w:rPr>
                <w:rFonts w:ascii="Calibri" w:hAnsi="Calibri" w:cs="Calibri"/>
                <w:color w:val="000000"/>
              </w:rPr>
              <w:t>Safe clinical supervision in the workplace; Effective education and training activities.</w:t>
            </w:r>
          </w:p>
        </w:tc>
      </w:tr>
      <w:tr w:rsidR="00390B14" w:rsidRPr="00733792" w14:paraId="34B205E2" w14:textId="77777777" w:rsidTr="0067028A">
        <w:trPr>
          <w:trHeight w:val="870"/>
        </w:trPr>
        <w:tc>
          <w:tcPr>
            <w:tcW w:w="3397" w:type="dxa"/>
            <w:shd w:val="clear" w:color="auto" w:fill="FFFFFF" w:themeFill="background1"/>
            <w:hideMark/>
          </w:tcPr>
          <w:p w14:paraId="76A9FE1E" w14:textId="77777777" w:rsidR="00390B14" w:rsidRPr="00733792" w:rsidRDefault="00390B14" w:rsidP="0067028A">
            <w:pPr>
              <w:rPr>
                <w:rFonts w:ascii="Calibri" w:hAnsi="Calibri" w:cs="Calibri"/>
                <w:b/>
                <w:bCs/>
                <w:color w:val="000000"/>
              </w:rPr>
            </w:pPr>
            <w:r w:rsidRPr="00733792">
              <w:rPr>
                <w:rFonts w:ascii="Calibri" w:hAnsi="Calibri" w:cs="Calibri"/>
                <w:b/>
                <w:bCs/>
                <w:color w:val="000000"/>
              </w:rPr>
              <w:t>9. Capabilities in research and scholarship</w:t>
            </w:r>
          </w:p>
        </w:tc>
        <w:tc>
          <w:tcPr>
            <w:tcW w:w="6096" w:type="dxa"/>
            <w:shd w:val="clear" w:color="auto" w:fill="FFFFFF" w:themeFill="background1"/>
            <w:hideMark/>
          </w:tcPr>
          <w:p w14:paraId="7286B3F0" w14:textId="77777777" w:rsidR="00390B14" w:rsidRPr="00770FD1" w:rsidRDefault="00390B14" w:rsidP="00EE12D0">
            <w:pPr>
              <w:pStyle w:val="ListParagraph"/>
              <w:numPr>
                <w:ilvl w:val="0"/>
                <w:numId w:val="3"/>
              </w:numPr>
              <w:rPr>
                <w:rFonts w:ascii="Calibri" w:hAnsi="Calibri" w:cs="Calibri"/>
                <w:color w:val="000000"/>
              </w:rPr>
            </w:pPr>
            <w:r w:rsidRPr="00770FD1">
              <w:rPr>
                <w:rFonts w:ascii="Calibri" w:hAnsi="Calibri" w:cs="Calibri"/>
                <w:color w:val="000000"/>
              </w:rPr>
              <w:t>Keep up to date through CPD</w:t>
            </w:r>
          </w:p>
        </w:tc>
      </w:tr>
    </w:tbl>
    <w:p w14:paraId="2C988725" w14:textId="77777777" w:rsidR="00390B14" w:rsidRDefault="00390B14" w:rsidP="00390B14">
      <w:pPr>
        <w:rPr>
          <w:rFonts w:asciiTheme="minorHAnsi" w:hAnsiTheme="minorHAnsi" w:cstheme="minorHAnsi"/>
          <w:b/>
          <w:bCs/>
          <w:color w:val="2F5496" w:themeColor="accent1" w:themeShade="BF"/>
          <w:sz w:val="28"/>
          <w:szCs w:val="28"/>
        </w:rPr>
      </w:pPr>
    </w:p>
    <w:p w14:paraId="12D75091" w14:textId="77777777" w:rsidR="0040571D" w:rsidRDefault="0040571D" w:rsidP="0040571D">
      <w:pPr>
        <w:shd w:val="clear" w:color="auto" w:fill="FFFFFF" w:themeFill="background1"/>
        <w:jc w:val="center"/>
        <w:rPr>
          <w:rFonts w:asciiTheme="minorHAnsi" w:hAnsiTheme="minorHAnsi" w:cstheme="minorHAnsi"/>
          <w:color w:val="2F5496" w:themeColor="accent1" w:themeShade="BF"/>
          <w:sz w:val="28"/>
          <w:szCs w:val="28"/>
        </w:rPr>
      </w:pPr>
    </w:p>
    <w:p w14:paraId="41508867" w14:textId="1CE7AB6F" w:rsidR="0040571D" w:rsidRDefault="0040571D" w:rsidP="0040571D">
      <w:pPr>
        <w:shd w:val="clear" w:color="auto" w:fill="1F3864" w:themeFill="accent1" w:themeFillShade="80"/>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References</w:t>
      </w:r>
    </w:p>
    <w:p w14:paraId="5310A9D7" w14:textId="77777777" w:rsidR="0040571D" w:rsidRPr="0089764A" w:rsidRDefault="0040571D" w:rsidP="0089764A">
      <w:pPr>
        <w:shd w:val="clear" w:color="auto" w:fill="FFFFFF" w:themeFill="background1"/>
        <w:rPr>
          <w:rFonts w:asciiTheme="minorHAnsi" w:hAnsiTheme="minorHAnsi" w:cstheme="minorHAnsi"/>
          <w:color w:val="2F5496" w:themeColor="accent1" w:themeShade="BF"/>
          <w:sz w:val="28"/>
          <w:szCs w:val="28"/>
        </w:rPr>
      </w:pPr>
    </w:p>
    <w:p w14:paraId="68E5293C" w14:textId="514387F6" w:rsidR="00EC0822" w:rsidRDefault="0089764A" w:rsidP="00EE12D0">
      <w:pPr>
        <w:pStyle w:val="NormalWeb"/>
        <w:numPr>
          <w:ilvl w:val="0"/>
          <w:numId w:val="4"/>
        </w:numPr>
        <w:rPr>
          <w:rFonts w:asciiTheme="majorHAnsi" w:hAnsiTheme="majorHAnsi" w:cstheme="majorHAnsi"/>
          <w:color w:val="2F5496" w:themeColor="accent1" w:themeShade="BF"/>
          <w:sz w:val="22"/>
          <w:szCs w:val="22"/>
        </w:rPr>
      </w:pPr>
      <w:r w:rsidRPr="0089764A">
        <w:rPr>
          <w:rFonts w:asciiTheme="majorHAnsi" w:hAnsiTheme="majorHAnsi" w:cstheme="majorHAnsi"/>
          <w:color w:val="2F5496" w:themeColor="accent1" w:themeShade="BF"/>
          <w:sz w:val="22"/>
          <w:szCs w:val="22"/>
        </w:rPr>
        <w:t>Generic professional capabilities framework</w:t>
      </w:r>
      <w:r>
        <w:rPr>
          <w:rFonts w:asciiTheme="majorHAnsi" w:hAnsiTheme="majorHAnsi" w:cstheme="majorHAnsi"/>
          <w:color w:val="2F5496" w:themeColor="accent1" w:themeShade="BF"/>
          <w:sz w:val="22"/>
          <w:szCs w:val="22"/>
        </w:rPr>
        <w:t xml:space="preserve">. 2017. General Medical Council. London. </w:t>
      </w:r>
      <w:hyperlink r:id="rId36" w:history="1">
        <w:r w:rsidR="00486D88" w:rsidRPr="00B12DA3">
          <w:rPr>
            <w:rStyle w:val="Hyperlink"/>
            <w:rFonts w:asciiTheme="majorHAnsi" w:hAnsiTheme="majorHAnsi" w:cstheme="majorHAnsi"/>
            <w:sz w:val="22"/>
            <w:szCs w:val="22"/>
          </w:rPr>
          <w:t>https://www.gmc-uk.org/-/media/documents/Generic_professional_capabilities_framework__0817.pdf_70417127.pdf. Accessed 20</w:t>
        </w:r>
        <w:r w:rsidR="00486D88" w:rsidRPr="00B12DA3">
          <w:rPr>
            <w:rStyle w:val="Hyperlink"/>
            <w:rFonts w:asciiTheme="majorHAnsi" w:hAnsiTheme="majorHAnsi" w:cstheme="majorHAnsi"/>
            <w:sz w:val="22"/>
            <w:szCs w:val="22"/>
            <w:vertAlign w:val="superscript"/>
          </w:rPr>
          <w:t>th</w:t>
        </w:r>
        <w:r w:rsidR="00486D88" w:rsidRPr="00B12DA3">
          <w:rPr>
            <w:rStyle w:val="Hyperlink"/>
            <w:rFonts w:asciiTheme="majorHAnsi" w:hAnsiTheme="majorHAnsi" w:cstheme="majorHAnsi"/>
            <w:sz w:val="22"/>
            <w:szCs w:val="22"/>
          </w:rPr>
          <w:t xml:space="preserve"> April 2020</w:t>
        </w:r>
      </w:hyperlink>
      <w:r>
        <w:rPr>
          <w:rFonts w:asciiTheme="majorHAnsi" w:hAnsiTheme="majorHAnsi" w:cstheme="majorHAnsi"/>
          <w:color w:val="2F5496" w:themeColor="accent1" w:themeShade="BF"/>
          <w:sz w:val="22"/>
          <w:szCs w:val="22"/>
        </w:rPr>
        <w:t>.</w:t>
      </w:r>
    </w:p>
    <w:p w14:paraId="666E140E" w14:textId="0F18383F" w:rsidR="00A441E7" w:rsidRDefault="0004645F" w:rsidP="00EE12D0">
      <w:pPr>
        <w:pStyle w:val="NormalWeb"/>
        <w:numPr>
          <w:ilvl w:val="0"/>
          <w:numId w:val="4"/>
        </w:numPr>
        <w:rPr>
          <w:rFonts w:asciiTheme="majorHAnsi" w:hAnsiTheme="majorHAnsi" w:cstheme="majorHAnsi"/>
          <w:color w:val="2F5496" w:themeColor="accent1" w:themeShade="BF"/>
          <w:sz w:val="22"/>
          <w:szCs w:val="22"/>
        </w:rPr>
      </w:pPr>
      <w:r>
        <w:rPr>
          <w:rFonts w:asciiTheme="majorHAnsi" w:hAnsiTheme="majorHAnsi" w:cstheme="majorHAnsi"/>
          <w:color w:val="2F5496" w:themeColor="accent1" w:themeShade="BF"/>
          <w:sz w:val="22"/>
          <w:szCs w:val="22"/>
        </w:rPr>
        <w:t>Personalised</w:t>
      </w:r>
      <w:r w:rsidR="00486D88">
        <w:rPr>
          <w:rFonts w:asciiTheme="majorHAnsi" w:hAnsiTheme="majorHAnsi" w:cstheme="majorHAnsi"/>
          <w:color w:val="2F5496" w:themeColor="accent1" w:themeShade="BF"/>
          <w:sz w:val="22"/>
          <w:szCs w:val="22"/>
        </w:rPr>
        <w:t> Approaches: Empowering people in their lives and communities to enable an upgrade in prevention, wellbeing, health, care and support. NHS England. London. 2017.</w:t>
      </w:r>
    </w:p>
    <w:p w14:paraId="4283F497" w14:textId="68665442" w:rsidR="00486D88" w:rsidRPr="00A441E7" w:rsidRDefault="00486D88" w:rsidP="00EE12D0">
      <w:pPr>
        <w:pStyle w:val="NormalWeb"/>
        <w:numPr>
          <w:ilvl w:val="0"/>
          <w:numId w:val="4"/>
        </w:numPr>
        <w:rPr>
          <w:rFonts w:asciiTheme="majorHAnsi" w:hAnsiTheme="majorHAnsi" w:cstheme="majorHAnsi"/>
          <w:color w:val="2F5496" w:themeColor="accent1" w:themeShade="BF"/>
          <w:sz w:val="22"/>
          <w:szCs w:val="22"/>
        </w:rPr>
      </w:pPr>
      <w:r w:rsidRPr="00A441E7">
        <w:rPr>
          <w:rFonts w:asciiTheme="majorHAnsi" w:hAnsiTheme="majorHAnsi" w:cstheme="majorHAnsi"/>
          <w:color w:val="2F5496" w:themeColor="accent1" w:themeShade="BF"/>
          <w:sz w:val="22"/>
          <w:szCs w:val="22"/>
        </w:rPr>
        <w:t>PCI website</w:t>
      </w:r>
      <w:r w:rsidR="00A441E7" w:rsidRPr="00A441E7">
        <w:rPr>
          <w:rFonts w:asciiTheme="majorHAnsi" w:hAnsiTheme="majorHAnsi" w:cstheme="majorHAnsi"/>
          <w:color w:val="2F5496" w:themeColor="accent1" w:themeShade="BF"/>
          <w:sz w:val="22"/>
          <w:szCs w:val="22"/>
        </w:rPr>
        <w:t xml:space="preserve">. Delivering universal personalised care. NHS England. 2020. </w:t>
      </w:r>
      <w:hyperlink r:id="rId37" w:history="1">
        <w:r w:rsidR="00A441E7" w:rsidRPr="00A441E7">
          <w:rPr>
            <w:rStyle w:val="Hyperlink"/>
            <w:rFonts w:asciiTheme="majorHAnsi" w:hAnsiTheme="majorHAnsi" w:cstheme="majorHAnsi"/>
            <w:sz w:val="22"/>
            <w:szCs w:val="22"/>
          </w:rPr>
          <w:t>https://www.england.nhs.uk/personalisedcare/upc/</w:t>
        </w:r>
      </w:hyperlink>
      <w:r w:rsidR="00A441E7" w:rsidRPr="00A441E7">
        <w:rPr>
          <w:rFonts w:asciiTheme="majorHAnsi" w:hAnsiTheme="majorHAnsi" w:cstheme="majorHAnsi"/>
          <w:color w:val="2F5496" w:themeColor="accent1" w:themeShade="BF"/>
          <w:sz w:val="22"/>
          <w:szCs w:val="22"/>
        </w:rPr>
        <w:t>. Accessed 1st May 2020</w:t>
      </w:r>
    </w:p>
    <w:p w14:paraId="43618FAF" w14:textId="3DC777CD" w:rsidR="00486D88" w:rsidRDefault="00486D88" w:rsidP="00EE12D0">
      <w:pPr>
        <w:pStyle w:val="NormalWeb"/>
        <w:numPr>
          <w:ilvl w:val="0"/>
          <w:numId w:val="4"/>
        </w:numPr>
        <w:rPr>
          <w:rFonts w:asciiTheme="majorHAnsi" w:hAnsiTheme="majorHAnsi" w:cstheme="majorHAnsi"/>
          <w:color w:val="2F5496" w:themeColor="accent1" w:themeShade="BF"/>
          <w:sz w:val="22"/>
          <w:szCs w:val="22"/>
        </w:rPr>
      </w:pPr>
      <w:r>
        <w:rPr>
          <w:rFonts w:asciiTheme="majorHAnsi" w:hAnsiTheme="majorHAnsi" w:cstheme="majorHAnsi"/>
          <w:color w:val="2F5496" w:themeColor="accent1" w:themeShade="BF"/>
          <w:sz w:val="22"/>
          <w:szCs w:val="22"/>
        </w:rPr>
        <w:t>RCGP Curriculum</w:t>
      </w:r>
      <w:r w:rsidR="00B0424A">
        <w:rPr>
          <w:rFonts w:asciiTheme="majorHAnsi" w:hAnsiTheme="majorHAnsi" w:cstheme="majorHAnsi"/>
          <w:color w:val="2F5496" w:themeColor="accent1" w:themeShade="BF"/>
          <w:sz w:val="22"/>
          <w:szCs w:val="22"/>
        </w:rPr>
        <w:t>.: Being a GP. Understanding the language of the curriculum. RCGP. London. 2019</w:t>
      </w:r>
    </w:p>
    <w:p w14:paraId="7D98E8B6" w14:textId="414F5123" w:rsidR="00486D88" w:rsidRDefault="008B0354" w:rsidP="00EE12D0">
      <w:pPr>
        <w:pStyle w:val="NormalWeb"/>
        <w:numPr>
          <w:ilvl w:val="0"/>
          <w:numId w:val="4"/>
        </w:numPr>
        <w:rPr>
          <w:rFonts w:asciiTheme="majorHAnsi" w:hAnsiTheme="majorHAnsi" w:cstheme="majorHAnsi"/>
          <w:color w:val="2F5496" w:themeColor="accent1" w:themeShade="BF"/>
          <w:sz w:val="22"/>
          <w:szCs w:val="22"/>
        </w:rPr>
      </w:pPr>
      <w:r>
        <w:rPr>
          <w:rFonts w:asciiTheme="majorHAnsi" w:hAnsiTheme="majorHAnsi" w:cstheme="majorHAnsi"/>
          <w:color w:val="2F5496" w:themeColor="accent1" w:themeShade="BF"/>
          <w:sz w:val="22"/>
          <w:szCs w:val="22"/>
        </w:rPr>
        <w:t xml:space="preserve">RCGP </w:t>
      </w:r>
      <w:r w:rsidR="0004645F">
        <w:rPr>
          <w:rFonts w:asciiTheme="majorHAnsi" w:hAnsiTheme="majorHAnsi" w:cstheme="majorHAnsi"/>
          <w:color w:val="2F5496" w:themeColor="accent1" w:themeShade="BF"/>
          <w:sz w:val="22"/>
          <w:szCs w:val="22"/>
        </w:rPr>
        <w:t>Personalised</w:t>
      </w:r>
      <w:r>
        <w:rPr>
          <w:rFonts w:asciiTheme="majorHAnsi" w:hAnsiTheme="majorHAnsi" w:cstheme="majorHAnsi"/>
          <w:color w:val="2F5496" w:themeColor="accent1" w:themeShade="BF"/>
          <w:sz w:val="22"/>
          <w:szCs w:val="22"/>
        </w:rPr>
        <w:t xml:space="preserve"> Care toolkit. RCGP. London. 2018. </w:t>
      </w:r>
      <w:hyperlink r:id="rId38" w:history="1">
        <w:r w:rsidRPr="00B12DA3">
          <w:rPr>
            <w:rStyle w:val="Hyperlink"/>
            <w:rFonts w:asciiTheme="majorHAnsi" w:hAnsiTheme="majorHAnsi" w:cstheme="majorHAnsi"/>
            <w:sz w:val="22"/>
            <w:szCs w:val="22"/>
          </w:rPr>
          <w:t>https://www.rcgp.org.uk/clinical-and-research/resources/toolkits/</w:t>
        </w:r>
        <w:r w:rsidR="0004645F">
          <w:rPr>
            <w:rStyle w:val="Hyperlink"/>
            <w:rFonts w:asciiTheme="majorHAnsi" w:hAnsiTheme="majorHAnsi" w:cstheme="majorHAnsi"/>
            <w:sz w:val="22"/>
            <w:szCs w:val="22"/>
          </w:rPr>
          <w:t>personalised</w:t>
        </w:r>
        <w:r w:rsidRPr="00B12DA3">
          <w:rPr>
            <w:rStyle w:val="Hyperlink"/>
            <w:rFonts w:asciiTheme="majorHAnsi" w:hAnsiTheme="majorHAnsi" w:cstheme="majorHAnsi"/>
            <w:sz w:val="22"/>
            <w:szCs w:val="22"/>
          </w:rPr>
          <w:t>-care-toolkit.aspx</w:t>
        </w:r>
      </w:hyperlink>
      <w:r>
        <w:rPr>
          <w:rFonts w:asciiTheme="majorHAnsi" w:hAnsiTheme="majorHAnsi" w:cstheme="majorHAnsi"/>
          <w:color w:val="2F5496" w:themeColor="accent1" w:themeShade="BF"/>
          <w:sz w:val="22"/>
          <w:szCs w:val="22"/>
        </w:rPr>
        <w:t>. Accessed 1</w:t>
      </w:r>
      <w:r w:rsidRPr="008B0354">
        <w:rPr>
          <w:rFonts w:asciiTheme="majorHAnsi" w:hAnsiTheme="majorHAnsi" w:cstheme="majorHAnsi"/>
          <w:color w:val="2F5496" w:themeColor="accent1" w:themeShade="BF"/>
          <w:sz w:val="22"/>
          <w:szCs w:val="22"/>
          <w:vertAlign w:val="superscript"/>
        </w:rPr>
        <w:t>st</w:t>
      </w:r>
      <w:r>
        <w:rPr>
          <w:rFonts w:asciiTheme="majorHAnsi" w:hAnsiTheme="majorHAnsi" w:cstheme="majorHAnsi"/>
          <w:color w:val="2F5496" w:themeColor="accent1" w:themeShade="BF"/>
          <w:sz w:val="22"/>
          <w:szCs w:val="22"/>
        </w:rPr>
        <w:t xml:space="preserve"> May 2020</w:t>
      </w:r>
    </w:p>
    <w:p w14:paraId="6211A647" w14:textId="5AF14F36" w:rsidR="00F20F95" w:rsidRDefault="00F20F95" w:rsidP="00EE12D0">
      <w:pPr>
        <w:pStyle w:val="NormalWeb"/>
        <w:numPr>
          <w:ilvl w:val="0"/>
          <w:numId w:val="4"/>
        </w:numPr>
        <w:rPr>
          <w:rFonts w:asciiTheme="majorHAnsi" w:hAnsiTheme="majorHAnsi" w:cstheme="majorHAnsi"/>
          <w:color w:val="2F5496" w:themeColor="accent1" w:themeShade="BF"/>
          <w:sz w:val="22"/>
          <w:szCs w:val="22"/>
        </w:rPr>
      </w:pPr>
      <w:r>
        <w:rPr>
          <w:rFonts w:asciiTheme="majorHAnsi" w:hAnsiTheme="majorHAnsi" w:cstheme="majorHAnsi"/>
          <w:color w:val="2F5496" w:themeColor="accent1" w:themeShade="BF"/>
          <w:sz w:val="22"/>
          <w:szCs w:val="22"/>
        </w:rPr>
        <w:t xml:space="preserve">Making Every Contact Count. Public Health England. 2016. </w:t>
      </w:r>
      <w:hyperlink r:id="rId39" w:history="1">
        <w:r w:rsidRPr="00B12DA3">
          <w:rPr>
            <w:rStyle w:val="Hyperlink"/>
            <w:rFonts w:asciiTheme="majorHAnsi" w:hAnsiTheme="majorHAnsi" w:cstheme="majorHAnsi"/>
            <w:sz w:val="22"/>
            <w:szCs w:val="22"/>
          </w:rPr>
          <w:t>https://www.gov.uk/government/publications/making-every-contact-count-mecc-practical-resources</w:t>
        </w:r>
      </w:hyperlink>
      <w:r>
        <w:rPr>
          <w:rFonts w:asciiTheme="majorHAnsi" w:hAnsiTheme="majorHAnsi" w:cstheme="majorHAnsi"/>
          <w:color w:val="2F5496" w:themeColor="accent1" w:themeShade="BF"/>
          <w:sz w:val="22"/>
          <w:szCs w:val="22"/>
        </w:rPr>
        <w:t xml:space="preserve"> </w:t>
      </w:r>
    </w:p>
    <w:p w14:paraId="7678C19A" w14:textId="38F5DD4D" w:rsidR="00073C0C" w:rsidRDefault="00073C0C" w:rsidP="00EE12D0">
      <w:pPr>
        <w:pStyle w:val="NormalWeb"/>
        <w:numPr>
          <w:ilvl w:val="0"/>
          <w:numId w:val="4"/>
        </w:numPr>
        <w:rPr>
          <w:rFonts w:asciiTheme="majorHAnsi" w:hAnsiTheme="majorHAnsi" w:cstheme="majorHAnsi"/>
          <w:color w:val="2F5496" w:themeColor="accent1" w:themeShade="BF"/>
          <w:sz w:val="22"/>
          <w:szCs w:val="22"/>
        </w:rPr>
      </w:pPr>
      <w:r>
        <w:rPr>
          <w:rFonts w:asciiTheme="majorHAnsi" w:hAnsiTheme="majorHAnsi" w:cstheme="majorHAnsi"/>
          <w:color w:val="2F5496" w:themeColor="accent1" w:themeShade="BF"/>
          <w:sz w:val="22"/>
          <w:szCs w:val="22"/>
        </w:rPr>
        <w:t xml:space="preserve">eLfH MECC. </w:t>
      </w:r>
      <w:hyperlink r:id="rId40" w:history="1">
        <w:r w:rsidRPr="00B12DA3">
          <w:rPr>
            <w:rStyle w:val="Hyperlink"/>
            <w:rFonts w:asciiTheme="majorHAnsi" w:hAnsiTheme="majorHAnsi" w:cstheme="majorHAnsi"/>
            <w:sz w:val="22"/>
            <w:szCs w:val="22"/>
          </w:rPr>
          <w:t>https://www.e-lfh.org.uk/programmes/making-every-contact-count/</w:t>
        </w:r>
      </w:hyperlink>
    </w:p>
    <w:p w14:paraId="7AADABDD" w14:textId="69E8000B" w:rsidR="00073C0C" w:rsidRDefault="001136BD" w:rsidP="00EE12D0">
      <w:pPr>
        <w:pStyle w:val="NormalWeb"/>
        <w:numPr>
          <w:ilvl w:val="0"/>
          <w:numId w:val="4"/>
        </w:numPr>
        <w:rPr>
          <w:rFonts w:asciiTheme="majorHAnsi" w:hAnsiTheme="majorHAnsi" w:cstheme="majorHAnsi"/>
          <w:color w:val="2F5496" w:themeColor="accent1" w:themeShade="BF"/>
          <w:sz w:val="22"/>
          <w:szCs w:val="22"/>
        </w:rPr>
      </w:pPr>
      <w:r>
        <w:rPr>
          <w:rFonts w:asciiTheme="majorHAnsi" w:hAnsiTheme="majorHAnsi" w:cstheme="majorHAnsi"/>
          <w:color w:val="2F5496" w:themeColor="accent1" w:themeShade="BF"/>
          <w:sz w:val="22"/>
          <w:szCs w:val="22"/>
        </w:rPr>
        <w:t xml:space="preserve">Behaviour Change models – COM-B. </w:t>
      </w:r>
      <w:hyperlink r:id="rId41" w:history="1">
        <w:r w:rsidRPr="00B12DA3">
          <w:rPr>
            <w:rStyle w:val="Hyperlink"/>
            <w:rFonts w:asciiTheme="majorHAnsi" w:hAnsiTheme="majorHAnsi" w:cstheme="majorHAnsi"/>
            <w:sz w:val="22"/>
            <w:szCs w:val="22"/>
          </w:rPr>
          <w:t>https://www.ucl.ac.uk/pals/sites/pals/files/2_behaviour_change_models_for_pwps.pdf</w:t>
        </w:r>
      </w:hyperlink>
    </w:p>
    <w:p w14:paraId="4C0B6DB7" w14:textId="1105D6DF" w:rsidR="001136BD" w:rsidRDefault="00957DB0" w:rsidP="00EE12D0">
      <w:pPr>
        <w:pStyle w:val="NormalWeb"/>
        <w:numPr>
          <w:ilvl w:val="0"/>
          <w:numId w:val="4"/>
        </w:numPr>
        <w:rPr>
          <w:rFonts w:asciiTheme="majorHAnsi" w:hAnsiTheme="majorHAnsi" w:cstheme="majorHAnsi"/>
          <w:color w:val="2F5496" w:themeColor="accent1" w:themeShade="BF"/>
          <w:sz w:val="22"/>
          <w:szCs w:val="22"/>
        </w:rPr>
      </w:pPr>
      <w:r>
        <w:rPr>
          <w:rFonts w:asciiTheme="majorHAnsi" w:hAnsiTheme="majorHAnsi" w:cstheme="majorHAnsi"/>
          <w:color w:val="2F5496" w:themeColor="accent1" w:themeShade="BF"/>
          <w:sz w:val="22"/>
          <w:szCs w:val="22"/>
        </w:rPr>
        <w:t xml:space="preserve">RCP – Capabilities in Practice. </w:t>
      </w:r>
      <w:hyperlink r:id="rId42" w:history="1">
        <w:r w:rsidR="003970EA" w:rsidRPr="00B12DA3">
          <w:rPr>
            <w:rStyle w:val="Hyperlink"/>
            <w:rFonts w:asciiTheme="majorHAnsi" w:hAnsiTheme="majorHAnsi" w:cstheme="majorHAnsi"/>
            <w:sz w:val="22"/>
            <w:szCs w:val="22"/>
          </w:rPr>
          <w:t>https://www.jrcptb.org.uk/sites/default/files/Internal%20Medicine%20stage%201%20curriculum%20FINAL%20111217.pdf</w:t>
        </w:r>
      </w:hyperlink>
    </w:p>
    <w:p w14:paraId="49E9BB9B" w14:textId="49D4E24F" w:rsidR="003970EA" w:rsidRDefault="003970EA" w:rsidP="00EE12D0">
      <w:pPr>
        <w:pStyle w:val="NormalWeb"/>
        <w:numPr>
          <w:ilvl w:val="0"/>
          <w:numId w:val="4"/>
        </w:numPr>
        <w:rPr>
          <w:rFonts w:asciiTheme="majorHAnsi" w:hAnsiTheme="majorHAnsi" w:cstheme="majorHAnsi"/>
          <w:color w:val="2F5496" w:themeColor="accent1" w:themeShade="BF"/>
          <w:sz w:val="22"/>
          <w:szCs w:val="22"/>
        </w:rPr>
      </w:pPr>
      <w:r>
        <w:rPr>
          <w:rFonts w:asciiTheme="majorHAnsi" w:hAnsiTheme="majorHAnsi" w:cstheme="majorHAnsi"/>
          <w:color w:val="2F5496" w:themeColor="accent1" w:themeShade="BF"/>
          <w:sz w:val="22"/>
          <w:szCs w:val="22"/>
        </w:rPr>
        <w:t xml:space="preserve">Nuts and Bolts of Entrustable Professional Activities. </w:t>
      </w:r>
      <w:hyperlink r:id="rId43" w:history="1">
        <w:r w:rsidRPr="00B12DA3">
          <w:rPr>
            <w:rStyle w:val="Hyperlink"/>
            <w:rFonts w:asciiTheme="majorHAnsi" w:hAnsiTheme="majorHAnsi" w:cstheme="majorHAnsi"/>
            <w:sz w:val="22"/>
            <w:szCs w:val="22"/>
          </w:rPr>
          <w:t>https://www.ncbi.nlm.nih.gov/pmc/articles/PMC3613304/</w:t>
        </w:r>
      </w:hyperlink>
    </w:p>
    <w:p w14:paraId="3EE5426B" w14:textId="7C0700DF" w:rsidR="003970EA" w:rsidRPr="0089764A" w:rsidRDefault="0099374A" w:rsidP="00EE12D0">
      <w:pPr>
        <w:pStyle w:val="NormalWeb"/>
        <w:numPr>
          <w:ilvl w:val="0"/>
          <w:numId w:val="4"/>
        </w:numPr>
        <w:rPr>
          <w:rFonts w:asciiTheme="majorHAnsi" w:hAnsiTheme="majorHAnsi" w:cstheme="majorHAnsi"/>
          <w:color w:val="2F5496" w:themeColor="accent1" w:themeShade="BF"/>
          <w:sz w:val="22"/>
          <w:szCs w:val="22"/>
        </w:rPr>
      </w:pPr>
      <w:r>
        <w:rPr>
          <w:rFonts w:asciiTheme="majorHAnsi" w:hAnsiTheme="majorHAnsi" w:cstheme="majorHAnsi"/>
          <w:color w:val="2F5496" w:themeColor="accent1" w:themeShade="BF"/>
          <w:sz w:val="22"/>
          <w:szCs w:val="22"/>
        </w:rPr>
        <w:t>Intercollegiate document on Safeguarding</w:t>
      </w:r>
      <w:r w:rsidR="00E75740">
        <w:rPr>
          <w:rFonts w:asciiTheme="majorHAnsi" w:hAnsiTheme="majorHAnsi" w:cstheme="majorHAnsi"/>
          <w:color w:val="2F5496" w:themeColor="accent1" w:themeShade="BF"/>
          <w:sz w:val="22"/>
          <w:szCs w:val="22"/>
        </w:rPr>
        <w:t xml:space="preserve">. RCN. London. 2019. </w:t>
      </w:r>
      <w:hyperlink r:id="rId44" w:history="1">
        <w:r w:rsidR="00E75740" w:rsidRPr="00B12DA3">
          <w:rPr>
            <w:rStyle w:val="Hyperlink"/>
            <w:rFonts w:asciiTheme="majorHAnsi" w:hAnsiTheme="majorHAnsi" w:cstheme="majorHAnsi"/>
            <w:sz w:val="22"/>
            <w:szCs w:val="22"/>
          </w:rPr>
          <w:t>https://www.rcn.org.uk/professional-development/publications/pub-007366</w:t>
        </w:r>
      </w:hyperlink>
      <w:r w:rsidR="00E75740">
        <w:rPr>
          <w:rFonts w:asciiTheme="majorHAnsi" w:hAnsiTheme="majorHAnsi" w:cstheme="majorHAnsi"/>
          <w:color w:val="2F5496" w:themeColor="accent1" w:themeShade="BF"/>
          <w:sz w:val="22"/>
          <w:szCs w:val="22"/>
        </w:rPr>
        <w:t>. Accessed 02/05/20</w:t>
      </w:r>
    </w:p>
    <w:sectPr w:rsidR="003970EA" w:rsidRPr="0089764A" w:rsidSect="00635721">
      <w:headerReference w:type="even" r:id="rId45"/>
      <w:headerReference w:type="default" r:id="rId46"/>
      <w:footerReference w:type="even" r:id="rId47"/>
      <w:footerReference w:type="default" r:id="rId48"/>
      <w:headerReference w:type="first" r:id="rId49"/>
      <w:footerReference w:type="first" r:id="rId50"/>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D5E8E" w14:textId="77777777" w:rsidR="00555EC5" w:rsidRDefault="00555EC5" w:rsidP="0044265C">
      <w:r>
        <w:separator/>
      </w:r>
    </w:p>
  </w:endnote>
  <w:endnote w:type="continuationSeparator" w:id="0">
    <w:p w14:paraId="5176A896" w14:textId="77777777" w:rsidR="00555EC5" w:rsidRDefault="00555EC5" w:rsidP="0044265C">
      <w:r>
        <w:continuationSeparator/>
      </w:r>
    </w:p>
  </w:endnote>
  <w:endnote w:type="continuationNotice" w:id="1">
    <w:p w14:paraId="1E39F350" w14:textId="77777777" w:rsidR="00555EC5" w:rsidRDefault="00555E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_˚¬»˛">
    <w:altName w:val="Calibri"/>
    <w:panose1 w:val="00000000000000000000"/>
    <w:charset w:val="4D"/>
    <w:family w:val="auto"/>
    <w:notTrueType/>
    <w:pitch w:val="default"/>
    <w:sig w:usb0="00000003" w:usb1="00000000" w:usb2="00000000" w:usb3="00000000" w:csb0="00000001" w:csb1="00000000"/>
  </w:font>
  <w:font w:name="Lucida Sans">
    <w:panose1 w:val="020B0602040502020204"/>
    <w:charset w:val="00"/>
    <w:family w:val="swiss"/>
    <w:pitch w:val="variable"/>
    <w:sig w:usb0="8100AAF7" w:usb1="0000807B" w:usb2="00000008" w:usb3="00000000" w:csb0="000100FF" w:csb1="00000000"/>
  </w:font>
  <w:font w:name="Calibri Light">
    <w:panose1 w:val="020F0302020204030204"/>
    <w:charset w:val="00"/>
    <w:family w:val="swiss"/>
    <w:pitch w:val="variable"/>
    <w:sig w:usb0="E0002AFF" w:usb1="C000247B" w:usb2="00000009" w:usb3="00000000" w:csb0="000001FF" w:csb1="00000000"/>
  </w:font>
  <w:font w:name="Montserrat">
    <w:panose1 w:val="00000500000000000000"/>
    <w:charset w:val="4D"/>
    <w:family w:val="auto"/>
    <w:notTrueType/>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Calibri Light (Heading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15994011"/>
      <w:docPartObj>
        <w:docPartGallery w:val="Page Numbers (Bottom of Page)"/>
        <w:docPartUnique/>
      </w:docPartObj>
    </w:sdtPr>
    <w:sdtEndPr>
      <w:rPr>
        <w:rStyle w:val="PageNumber"/>
      </w:rPr>
    </w:sdtEndPr>
    <w:sdtContent>
      <w:p w14:paraId="54512A5D" w14:textId="6454E094" w:rsidR="001E14A9" w:rsidRDefault="001E14A9" w:rsidP="004C0F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998B4C" w14:textId="77777777" w:rsidR="001E14A9" w:rsidRDefault="001E14A9" w:rsidP="00345E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58848189"/>
      <w:docPartObj>
        <w:docPartGallery w:val="Page Numbers (Bottom of Page)"/>
        <w:docPartUnique/>
      </w:docPartObj>
    </w:sdtPr>
    <w:sdtEndPr>
      <w:rPr>
        <w:rStyle w:val="PageNumber"/>
      </w:rPr>
    </w:sdtEndPr>
    <w:sdtContent>
      <w:p w14:paraId="4DF0A279" w14:textId="6F1466F2" w:rsidR="001E14A9" w:rsidRDefault="001E14A9" w:rsidP="004C0F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0A6AD50" w14:textId="77777777" w:rsidR="001E14A9" w:rsidRDefault="001E14A9" w:rsidP="00345E2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A9EDB" w14:textId="77777777" w:rsidR="00CA01CA" w:rsidRDefault="00CA01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11CC6" w14:textId="77777777" w:rsidR="00555EC5" w:rsidRDefault="00555EC5" w:rsidP="0044265C">
      <w:r>
        <w:separator/>
      </w:r>
    </w:p>
  </w:footnote>
  <w:footnote w:type="continuationSeparator" w:id="0">
    <w:p w14:paraId="3D51A45A" w14:textId="77777777" w:rsidR="00555EC5" w:rsidRDefault="00555EC5" w:rsidP="0044265C">
      <w:r>
        <w:continuationSeparator/>
      </w:r>
    </w:p>
  </w:footnote>
  <w:footnote w:type="continuationNotice" w:id="1">
    <w:p w14:paraId="2331609E" w14:textId="77777777" w:rsidR="00555EC5" w:rsidRDefault="00555E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A9C09" w14:textId="7D78B8ED" w:rsidR="001E14A9" w:rsidRDefault="001E14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5E16E" w14:textId="1B5B4A2B" w:rsidR="001E14A9" w:rsidRDefault="001E14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20068" w14:textId="71163EEB" w:rsidR="001E14A9" w:rsidRDefault="001E14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55C83"/>
    <w:multiLevelType w:val="hybridMultilevel"/>
    <w:tmpl w:val="7BD89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24ECA"/>
    <w:multiLevelType w:val="multilevel"/>
    <w:tmpl w:val="382EA59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color w:val="191919"/>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B301D5"/>
    <w:multiLevelType w:val="hybridMultilevel"/>
    <w:tmpl w:val="F392C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51BDC"/>
    <w:multiLevelType w:val="multilevel"/>
    <w:tmpl w:val="382EA59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color w:val="191919"/>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F3410E"/>
    <w:multiLevelType w:val="hybridMultilevel"/>
    <w:tmpl w:val="DB088320"/>
    <w:lvl w:ilvl="0" w:tplc="DC0688CC">
      <w:start w:val="1"/>
      <w:numFmt w:val="bullet"/>
      <w:lvlText w:val="•"/>
      <w:lvlJc w:val="left"/>
      <w:pPr>
        <w:tabs>
          <w:tab w:val="num" w:pos="720"/>
        </w:tabs>
        <w:ind w:left="720" w:hanging="360"/>
      </w:pPr>
      <w:rPr>
        <w:rFonts w:ascii="Arial" w:hAnsi="Arial" w:hint="default"/>
      </w:rPr>
    </w:lvl>
    <w:lvl w:ilvl="1" w:tplc="A322FAD6" w:tentative="1">
      <w:start w:val="1"/>
      <w:numFmt w:val="bullet"/>
      <w:lvlText w:val="•"/>
      <w:lvlJc w:val="left"/>
      <w:pPr>
        <w:tabs>
          <w:tab w:val="num" w:pos="1440"/>
        </w:tabs>
        <w:ind w:left="1440" w:hanging="360"/>
      </w:pPr>
      <w:rPr>
        <w:rFonts w:ascii="Arial" w:hAnsi="Arial" w:hint="default"/>
      </w:rPr>
    </w:lvl>
    <w:lvl w:ilvl="2" w:tplc="93222322" w:tentative="1">
      <w:start w:val="1"/>
      <w:numFmt w:val="bullet"/>
      <w:lvlText w:val="•"/>
      <w:lvlJc w:val="left"/>
      <w:pPr>
        <w:tabs>
          <w:tab w:val="num" w:pos="2160"/>
        </w:tabs>
        <w:ind w:left="2160" w:hanging="360"/>
      </w:pPr>
      <w:rPr>
        <w:rFonts w:ascii="Arial" w:hAnsi="Arial" w:hint="default"/>
      </w:rPr>
    </w:lvl>
    <w:lvl w:ilvl="3" w:tplc="443E90D8" w:tentative="1">
      <w:start w:val="1"/>
      <w:numFmt w:val="bullet"/>
      <w:lvlText w:val="•"/>
      <w:lvlJc w:val="left"/>
      <w:pPr>
        <w:tabs>
          <w:tab w:val="num" w:pos="2880"/>
        </w:tabs>
        <w:ind w:left="2880" w:hanging="360"/>
      </w:pPr>
      <w:rPr>
        <w:rFonts w:ascii="Arial" w:hAnsi="Arial" w:hint="default"/>
      </w:rPr>
    </w:lvl>
    <w:lvl w:ilvl="4" w:tplc="11C0718E" w:tentative="1">
      <w:start w:val="1"/>
      <w:numFmt w:val="bullet"/>
      <w:lvlText w:val="•"/>
      <w:lvlJc w:val="left"/>
      <w:pPr>
        <w:tabs>
          <w:tab w:val="num" w:pos="3600"/>
        </w:tabs>
        <w:ind w:left="3600" w:hanging="360"/>
      </w:pPr>
      <w:rPr>
        <w:rFonts w:ascii="Arial" w:hAnsi="Arial" w:hint="default"/>
      </w:rPr>
    </w:lvl>
    <w:lvl w:ilvl="5" w:tplc="E48C633E" w:tentative="1">
      <w:start w:val="1"/>
      <w:numFmt w:val="bullet"/>
      <w:lvlText w:val="•"/>
      <w:lvlJc w:val="left"/>
      <w:pPr>
        <w:tabs>
          <w:tab w:val="num" w:pos="4320"/>
        </w:tabs>
        <w:ind w:left="4320" w:hanging="360"/>
      </w:pPr>
      <w:rPr>
        <w:rFonts w:ascii="Arial" w:hAnsi="Arial" w:hint="default"/>
      </w:rPr>
    </w:lvl>
    <w:lvl w:ilvl="6" w:tplc="9B964BBE" w:tentative="1">
      <w:start w:val="1"/>
      <w:numFmt w:val="bullet"/>
      <w:lvlText w:val="•"/>
      <w:lvlJc w:val="left"/>
      <w:pPr>
        <w:tabs>
          <w:tab w:val="num" w:pos="5040"/>
        </w:tabs>
        <w:ind w:left="5040" w:hanging="360"/>
      </w:pPr>
      <w:rPr>
        <w:rFonts w:ascii="Arial" w:hAnsi="Arial" w:hint="default"/>
      </w:rPr>
    </w:lvl>
    <w:lvl w:ilvl="7" w:tplc="45D6A4AA" w:tentative="1">
      <w:start w:val="1"/>
      <w:numFmt w:val="bullet"/>
      <w:lvlText w:val="•"/>
      <w:lvlJc w:val="left"/>
      <w:pPr>
        <w:tabs>
          <w:tab w:val="num" w:pos="5760"/>
        </w:tabs>
        <w:ind w:left="5760" w:hanging="360"/>
      </w:pPr>
      <w:rPr>
        <w:rFonts w:ascii="Arial" w:hAnsi="Arial" w:hint="default"/>
      </w:rPr>
    </w:lvl>
    <w:lvl w:ilvl="8" w:tplc="89805A7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0448DA"/>
    <w:multiLevelType w:val="multilevel"/>
    <w:tmpl w:val="2238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A82C6A"/>
    <w:multiLevelType w:val="hybridMultilevel"/>
    <w:tmpl w:val="147C17E6"/>
    <w:lvl w:ilvl="0" w:tplc="F690A36C">
      <w:start w:val="2"/>
      <w:numFmt w:val="bullet"/>
      <w:lvlText w:val="-"/>
      <w:lvlJc w:val="left"/>
      <w:pPr>
        <w:ind w:left="420" w:hanging="360"/>
      </w:pPr>
      <w:rPr>
        <w:rFonts w:ascii="Times New Roman" w:eastAsia="Times New Roman"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09D7402D"/>
    <w:multiLevelType w:val="multilevel"/>
    <w:tmpl w:val="382EA59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color w:val="191919"/>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7978CC"/>
    <w:multiLevelType w:val="multilevel"/>
    <w:tmpl w:val="E6A27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347CE6"/>
    <w:multiLevelType w:val="hybridMultilevel"/>
    <w:tmpl w:val="C95AF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3C3A61"/>
    <w:multiLevelType w:val="hybridMultilevel"/>
    <w:tmpl w:val="C480F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524193"/>
    <w:multiLevelType w:val="hybridMultilevel"/>
    <w:tmpl w:val="21E47C98"/>
    <w:lvl w:ilvl="0" w:tplc="08090001">
      <w:start w:val="1"/>
      <w:numFmt w:val="bullet"/>
      <w:lvlText w:val=""/>
      <w:lvlJc w:val="left"/>
      <w:pPr>
        <w:ind w:left="720" w:hanging="360"/>
      </w:pPr>
      <w:rPr>
        <w:rFonts w:ascii="Symbol" w:hAnsi="Symbol" w:hint="default"/>
      </w:rPr>
    </w:lvl>
    <w:lvl w:ilvl="1" w:tplc="A2DEBB08">
      <w:numFmt w:val="bullet"/>
      <w:lvlText w:val=""/>
      <w:lvlJc w:val="left"/>
      <w:pPr>
        <w:ind w:left="1440" w:hanging="360"/>
      </w:pPr>
      <w:rPr>
        <w:rFonts w:ascii="Wingdings" w:eastAsiaTheme="minorHAnsi" w:hAnsi="Wingdings" w:cs="_˚¬»˛" w:hint="default"/>
        <w:color w:val="002249"/>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4F00D8"/>
    <w:multiLevelType w:val="hybridMultilevel"/>
    <w:tmpl w:val="2AC640D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15:restartNumberingAfterBreak="0">
    <w:nsid w:val="11691142"/>
    <w:multiLevelType w:val="hybridMultilevel"/>
    <w:tmpl w:val="9D8EF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E05398"/>
    <w:multiLevelType w:val="hybridMultilevel"/>
    <w:tmpl w:val="6B3C54EA"/>
    <w:lvl w:ilvl="0" w:tplc="06CAD844">
      <w:start w:val="1"/>
      <w:numFmt w:val="bullet"/>
      <w:lvlText w:val="•"/>
      <w:lvlJc w:val="left"/>
      <w:pPr>
        <w:tabs>
          <w:tab w:val="num" w:pos="720"/>
        </w:tabs>
        <w:ind w:left="720" w:hanging="360"/>
      </w:pPr>
      <w:rPr>
        <w:rFonts w:ascii="Arial" w:hAnsi="Arial" w:hint="default"/>
      </w:rPr>
    </w:lvl>
    <w:lvl w:ilvl="1" w:tplc="43161A12" w:tentative="1">
      <w:start w:val="1"/>
      <w:numFmt w:val="bullet"/>
      <w:lvlText w:val="•"/>
      <w:lvlJc w:val="left"/>
      <w:pPr>
        <w:tabs>
          <w:tab w:val="num" w:pos="1440"/>
        </w:tabs>
        <w:ind w:left="1440" w:hanging="360"/>
      </w:pPr>
      <w:rPr>
        <w:rFonts w:ascii="Arial" w:hAnsi="Arial" w:hint="default"/>
      </w:rPr>
    </w:lvl>
    <w:lvl w:ilvl="2" w:tplc="8C866AE0" w:tentative="1">
      <w:start w:val="1"/>
      <w:numFmt w:val="bullet"/>
      <w:lvlText w:val="•"/>
      <w:lvlJc w:val="left"/>
      <w:pPr>
        <w:tabs>
          <w:tab w:val="num" w:pos="2160"/>
        </w:tabs>
        <w:ind w:left="2160" w:hanging="360"/>
      </w:pPr>
      <w:rPr>
        <w:rFonts w:ascii="Arial" w:hAnsi="Arial" w:hint="default"/>
      </w:rPr>
    </w:lvl>
    <w:lvl w:ilvl="3" w:tplc="812A9E68" w:tentative="1">
      <w:start w:val="1"/>
      <w:numFmt w:val="bullet"/>
      <w:lvlText w:val="•"/>
      <w:lvlJc w:val="left"/>
      <w:pPr>
        <w:tabs>
          <w:tab w:val="num" w:pos="2880"/>
        </w:tabs>
        <w:ind w:left="2880" w:hanging="360"/>
      </w:pPr>
      <w:rPr>
        <w:rFonts w:ascii="Arial" w:hAnsi="Arial" w:hint="default"/>
      </w:rPr>
    </w:lvl>
    <w:lvl w:ilvl="4" w:tplc="8A4AB522" w:tentative="1">
      <w:start w:val="1"/>
      <w:numFmt w:val="bullet"/>
      <w:lvlText w:val="•"/>
      <w:lvlJc w:val="left"/>
      <w:pPr>
        <w:tabs>
          <w:tab w:val="num" w:pos="3600"/>
        </w:tabs>
        <w:ind w:left="3600" w:hanging="360"/>
      </w:pPr>
      <w:rPr>
        <w:rFonts w:ascii="Arial" w:hAnsi="Arial" w:hint="default"/>
      </w:rPr>
    </w:lvl>
    <w:lvl w:ilvl="5" w:tplc="72EEB6F6" w:tentative="1">
      <w:start w:val="1"/>
      <w:numFmt w:val="bullet"/>
      <w:lvlText w:val="•"/>
      <w:lvlJc w:val="left"/>
      <w:pPr>
        <w:tabs>
          <w:tab w:val="num" w:pos="4320"/>
        </w:tabs>
        <w:ind w:left="4320" w:hanging="360"/>
      </w:pPr>
      <w:rPr>
        <w:rFonts w:ascii="Arial" w:hAnsi="Arial" w:hint="default"/>
      </w:rPr>
    </w:lvl>
    <w:lvl w:ilvl="6" w:tplc="A0C66F44" w:tentative="1">
      <w:start w:val="1"/>
      <w:numFmt w:val="bullet"/>
      <w:lvlText w:val="•"/>
      <w:lvlJc w:val="left"/>
      <w:pPr>
        <w:tabs>
          <w:tab w:val="num" w:pos="5040"/>
        </w:tabs>
        <w:ind w:left="5040" w:hanging="360"/>
      </w:pPr>
      <w:rPr>
        <w:rFonts w:ascii="Arial" w:hAnsi="Arial" w:hint="default"/>
      </w:rPr>
    </w:lvl>
    <w:lvl w:ilvl="7" w:tplc="0876DE5E" w:tentative="1">
      <w:start w:val="1"/>
      <w:numFmt w:val="bullet"/>
      <w:lvlText w:val="•"/>
      <w:lvlJc w:val="left"/>
      <w:pPr>
        <w:tabs>
          <w:tab w:val="num" w:pos="5760"/>
        </w:tabs>
        <w:ind w:left="5760" w:hanging="360"/>
      </w:pPr>
      <w:rPr>
        <w:rFonts w:ascii="Arial" w:hAnsi="Arial" w:hint="default"/>
      </w:rPr>
    </w:lvl>
    <w:lvl w:ilvl="8" w:tplc="7A76710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3DE62FA"/>
    <w:multiLevelType w:val="hybridMultilevel"/>
    <w:tmpl w:val="4E34A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7A694D"/>
    <w:multiLevelType w:val="hybridMultilevel"/>
    <w:tmpl w:val="0820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D47EA5"/>
    <w:multiLevelType w:val="hybridMultilevel"/>
    <w:tmpl w:val="C2CC7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0E705D"/>
    <w:multiLevelType w:val="hybridMultilevel"/>
    <w:tmpl w:val="7ADCAE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A403F9"/>
    <w:multiLevelType w:val="hybridMultilevel"/>
    <w:tmpl w:val="0D2223E6"/>
    <w:lvl w:ilvl="0" w:tplc="979477E4">
      <w:start w:val="1"/>
      <w:numFmt w:val="decimal"/>
      <w:lvlText w:val="%1."/>
      <w:lvlJc w:val="left"/>
      <w:pPr>
        <w:ind w:left="396" w:hanging="284"/>
      </w:pPr>
      <w:rPr>
        <w:rFonts w:hint="default"/>
        <w:spacing w:val="-2"/>
        <w:w w:val="88"/>
        <w:lang w:val="en-GB" w:eastAsia="en-GB" w:bidi="en-GB"/>
      </w:rPr>
    </w:lvl>
    <w:lvl w:ilvl="1" w:tplc="EBE8B184">
      <w:numFmt w:val="bullet"/>
      <w:lvlText w:val="•"/>
      <w:lvlJc w:val="left"/>
      <w:pPr>
        <w:ind w:left="991" w:hanging="284"/>
      </w:pPr>
      <w:rPr>
        <w:rFonts w:hint="default"/>
        <w:lang w:val="en-GB" w:eastAsia="en-GB" w:bidi="en-GB"/>
      </w:rPr>
    </w:lvl>
    <w:lvl w:ilvl="2" w:tplc="A0AEAB36">
      <w:numFmt w:val="bullet"/>
      <w:lvlText w:val="•"/>
      <w:lvlJc w:val="left"/>
      <w:pPr>
        <w:ind w:left="1583" w:hanging="284"/>
      </w:pPr>
      <w:rPr>
        <w:rFonts w:hint="default"/>
        <w:lang w:val="en-GB" w:eastAsia="en-GB" w:bidi="en-GB"/>
      </w:rPr>
    </w:lvl>
    <w:lvl w:ilvl="3" w:tplc="CA70C90C">
      <w:numFmt w:val="bullet"/>
      <w:lvlText w:val="•"/>
      <w:lvlJc w:val="left"/>
      <w:pPr>
        <w:ind w:left="2175" w:hanging="284"/>
      </w:pPr>
      <w:rPr>
        <w:rFonts w:hint="default"/>
        <w:lang w:val="en-GB" w:eastAsia="en-GB" w:bidi="en-GB"/>
      </w:rPr>
    </w:lvl>
    <w:lvl w:ilvl="4" w:tplc="5276F37C">
      <w:numFmt w:val="bullet"/>
      <w:lvlText w:val="•"/>
      <w:lvlJc w:val="left"/>
      <w:pPr>
        <w:ind w:left="2766" w:hanging="284"/>
      </w:pPr>
      <w:rPr>
        <w:rFonts w:hint="default"/>
        <w:lang w:val="en-GB" w:eastAsia="en-GB" w:bidi="en-GB"/>
      </w:rPr>
    </w:lvl>
    <w:lvl w:ilvl="5" w:tplc="60202ECE">
      <w:numFmt w:val="bullet"/>
      <w:lvlText w:val="•"/>
      <w:lvlJc w:val="left"/>
      <w:pPr>
        <w:ind w:left="3358" w:hanging="284"/>
      </w:pPr>
      <w:rPr>
        <w:rFonts w:hint="default"/>
        <w:lang w:val="en-GB" w:eastAsia="en-GB" w:bidi="en-GB"/>
      </w:rPr>
    </w:lvl>
    <w:lvl w:ilvl="6" w:tplc="15585542">
      <w:numFmt w:val="bullet"/>
      <w:lvlText w:val="•"/>
      <w:lvlJc w:val="left"/>
      <w:pPr>
        <w:ind w:left="3950" w:hanging="284"/>
      </w:pPr>
      <w:rPr>
        <w:rFonts w:hint="default"/>
        <w:lang w:val="en-GB" w:eastAsia="en-GB" w:bidi="en-GB"/>
      </w:rPr>
    </w:lvl>
    <w:lvl w:ilvl="7" w:tplc="3C40DD4A">
      <w:numFmt w:val="bullet"/>
      <w:lvlText w:val="•"/>
      <w:lvlJc w:val="left"/>
      <w:pPr>
        <w:ind w:left="4541" w:hanging="284"/>
      </w:pPr>
      <w:rPr>
        <w:rFonts w:hint="default"/>
        <w:lang w:val="en-GB" w:eastAsia="en-GB" w:bidi="en-GB"/>
      </w:rPr>
    </w:lvl>
    <w:lvl w:ilvl="8" w:tplc="DF5E98A4">
      <w:numFmt w:val="bullet"/>
      <w:lvlText w:val="•"/>
      <w:lvlJc w:val="left"/>
      <w:pPr>
        <w:ind w:left="5133" w:hanging="284"/>
      </w:pPr>
      <w:rPr>
        <w:rFonts w:hint="default"/>
        <w:lang w:val="en-GB" w:eastAsia="en-GB" w:bidi="en-GB"/>
      </w:rPr>
    </w:lvl>
  </w:abstractNum>
  <w:abstractNum w:abstractNumId="20" w15:restartNumberingAfterBreak="0">
    <w:nsid w:val="1D020421"/>
    <w:multiLevelType w:val="hybridMultilevel"/>
    <w:tmpl w:val="951CC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E000C52"/>
    <w:multiLevelType w:val="hybridMultilevel"/>
    <w:tmpl w:val="A006A0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1C37ECB"/>
    <w:multiLevelType w:val="hybridMultilevel"/>
    <w:tmpl w:val="14E051F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27F10C0"/>
    <w:multiLevelType w:val="hybridMultilevel"/>
    <w:tmpl w:val="524E1122"/>
    <w:lvl w:ilvl="0" w:tplc="08090001">
      <w:start w:val="1"/>
      <w:numFmt w:val="bullet"/>
      <w:lvlText w:val=""/>
      <w:lvlJc w:val="left"/>
      <w:pPr>
        <w:ind w:left="446" w:hanging="360"/>
      </w:pPr>
      <w:rPr>
        <w:rFonts w:ascii="Symbol" w:hAnsi="Symbol" w:cs="Symbol" w:hint="default"/>
      </w:rPr>
    </w:lvl>
    <w:lvl w:ilvl="1" w:tplc="08090003" w:tentative="1">
      <w:start w:val="1"/>
      <w:numFmt w:val="bullet"/>
      <w:lvlText w:val="o"/>
      <w:lvlJc w:val="left"/>
      <w:pPr>
        <w:ind w:left="1166" w:hanging="360"/>
      </w:pPr>
      <w:rPr>
        <w:rFonts w:ascii="Courier New" w:hAnsi="Courier New" w:cs="Courier New" w:hint="default"/>
      </w:rPr>
    </w:lvl>
    <w:lvl w:ilvl="2" w:tplc="08090005" w:tentative="1">
      <w:start w:val="1"/>
      <w:numFmt w:val="bullet"/>
      <w:lvlText w:val=""/>
      <w:lvlJc w:val="left"/>
      <w:pPr>
        <w:ind w:left="1886" w:hanging="360"/>
      </w:pPr>
      <w:rPr>
        <w:rFonts w:ascii="Wingdings" w:hAnsi="Wingdings" w:cs="Wingdings" w:hint="default"/>
      </w:rPr>
    </w:lvl>
    <w:lvl w:ilvl="3" w:tplc="08090001" w:tentative="1">
      <w:start w:val="1"/>
      <w:numFmt w:val="bullet"/>
      <w:lvlText w:val=""/>
      <w:lvlJc w:val="left"/>
      <w:pPr>
        <w:ind w:left="2606" w:hanging="360"/>
      </w:pPr>
      <w:rPr>
        <w:rFonts w:ascii="Symbol" w:hAnsi="Symbol" w:cs="Symbol" w:hint="default"/>
      </w:rPr>
    </w:lvl>
    <w:lvl w:ilvl="4" w:tplc="08090003" w:tentative="1">
      <w:start w:val="1"/>
      <w:numFmt w:val="bullet"/>
      <w:lvlText w:val="o"/>
      <w:lvlJc w:val="left"/>
      <w:pPr>
        <w:ind w:left="3326" w:hanging="360"/>
      </w:pPr>
      <w:rPr>
        <w:rFonts w:ascii="Courier New" w:hAnsi="Courier New" w:cs="Courier New" w:hint="default"/>
      </w:rPr>
    </w:lvl>
    <w:lvl w:ilvl="5" w:tplc="08090005" w:tentative="1">
      <w:start w:val="1"/>
      <w:numFmt w:val="bullet"/>
      <w:lvlText w:val=""/>
      <w:lvlJc w:val="left"/>
      <w:pPr>
        <w:ind w:left="4046" w:hanging="360"/>
      </w:pPr>
      <w:rPr>
        <w:rFonts w:ascii="Wingdings" w:hAnsi="Wingdings" w:cs="Wingdings" w:hint="default"/>
      </w:rPr>
    </w:lvl>
    <w:lvl w:ilvl="6" w:tplc="08090001" w:tentative="1">
      <w:start w:val="1"/>
      <w:numFmt w:val="bullet"/>
      <w:lvlText w:val=""/>
      <w:lvlJc w:val="left"/>
      <w:pPr>
        <w:ind w:left="4766" w:hanging="360"/>
      </w:pPr>
      <w:rPr>
        <w:rFonts w:ascii="Symbol" w:hAnsi="Symbol" w:cs="Symbol" w:hint="default"/>
      </w:rPr>
    </w:lvl>
    <w:lvl w:ilvl="7" w:tplc="08090003" w:tentative="1">
      <w:start w:val="1"/>
      <w:numFmt w:val="bullet"/>
      <w:lvlText w:val="o"/>
      <w:lvlJc w:val="left"/>
      <w:pPr>
        <w:ind w:left="5486" w:hanging="360"/>
      </w:pPr>
      <w:rPr>
        <w:rFonts w:ascii="Courier New" w:hAnsi="Courier New" w:cs="Courier New" w:hint="default"/>
      </w:rPr>
    </w:lvl>
    <w:lvl w:ilvl="8" w:tplc="08090005" w:tentative="1">
      <w:start w:val="1"/>
      <w:numFmt w:val="bullet"/>
      <w:lvlText w:val=""/>
      <w:lvlJc w:val="left"/>
      <w:pPr>
        <w:ind w:left="6206" w:hanging="360"/>
      </w:pPr>
      <w:rPr>
        <w:rFonts w:ascii="Wingdings" w:hAnsi="Wingdings" w:cs="Wingdings" w:hint="default"/>
      </w:rPr>
    </w:lvl>
  </w:abstractNum>
  <w:abstractNum w:abstractNumId="24" w15:restartNumberingAfterBreak="0">
    <w:nsid w:val="2292061E"/>
    <w:multiLevelType w:val="hybridMultilevel"/>
    <w:tmpl w:val="7548C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B701C6"/>
    <w:multiLevelType w:val="hybridMultilevel"/>
    <w:tmpl w:val="7D1E6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E57648"/>
    <w:multiLevelType w:val="hybridMultilevel"/>
    <w:tmpl w:val="084CB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36F00AD"/>
    <w:multiLevelType w:val="hybridMultilevel"/>
    <w:tmpl w:val="4E7EB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5B67209"/>
    <w:multiLevelType w:val="hybridMultilevel"/>
    <w:tmpl w:val="3C5A9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2D4254"/>
    <w:multiLevelType w:val="hybridMultilevel"/>
    <w:tmpl w:val="8B72249A"/>
    <w:lvl w:ilvl="0" w:tplc="08090001">
      <w:start w:val="1"/>
      <w:numFmt w:val="bullet"/>
      <w:lvlText w:val=""/>
      <w:lvlJc w:val="left"/>
      <w:pPr>
        <w:ind w:left="446" w:hanging="360"/>
      </w:pPr>
      <w:rPr>
        <w:rFonts w:ascii="Symbol" w:hAnsi="Symbol" w:cs="Symbol" w:hint="default"/>
      </w:rPr>
    </w:lvl>
    <w:lvl w:ilvl="1" w:tplc="08090003" w:tentative="1">
      <w:start w:val="1"/>
      <w:numFmt w:val="bullet"/>
      <w:lvlText w:val="o"/>
      <w:lvlJc w:val="left"/>
      <w:pPr>
        <w:ind w:left="1166" w:hanging="360"/>
      </w:pPr>
      <w:rPr>
        <w:rFonts w:ascii="Courier New" w:hAnsi="Courier New" w:cs="Courier New" w:hint="default"/>
      </w:rPr>
    </w:lvl>
    <w:lvl w:ilvl="2" w:tplc="08090005" w:tentative="1">
      <w:start w:val="1"/>
      <w:numFmt w:val="bullet"/>
      <w:lvlText w:val=""/>
      <w:lvlJc w:val="left"/>
      <w:pPr>
        <w:ind w:left="1886" w:hanging="360"/>
      </w:pPr>
      <w:rPr>
        <w:rFonts w:ascii="Wingdings" w:hAnsi="Wingdings" w:cs="Wingdings" w:hint="default"/>
      </w:rPr>
    </w:lvl>
    <w:lvl w:ilvl="3" w:tplc="08090001" w:tentative="1">
      <w:start w:val="1"/>
      <w:numFmt w:val="bullet"/>
      <w:lvlText w:val=""/>
      <w:lvlJc w:val="left"/>
      <w:pPr>
        <w:ind w:left="2606" w:hanging="360"/>
      </w:pPr>
      <w:rPr>
        <w:rFonts w:ascii="Symbol" w:hAnsi="Symbol" w:cs="Symbol" w:hint="default"/>
      </w:rPr>
    </w:lvl>
    <w:lvl w:ilvl="4" w:tplc="08090003" w:tentative="1">
      <w:start w:val="1"/>
      <w:numFmt w:val="bullet"/>
      <w:lvlText w:val="o"/>
      <w:lvlJc w:val="left"/>
      <w:pPr>
        <w:ind w:left="3326" w:hanging="360"/>
      </w:pPr>
      <w:rPr>
        <w:rFonts w:ascii="Courier New" w:hAnsi="Courier New" w:cs="Courier New" w:hint="default"/>
      </w:rPr>
    </w:lvl>
    <w:lvl w:ilvl="5" w:tplc="08090005" w:tentative="1">
      <w:start w:val="1"/>
      <w:numFmt w:val="bullet"/>
      <w:lvlText w:val=""/>
      <w:lvlJc w:val="left"/>
      <w:pPr>
        <w:ind w:left="4046" w:hanging="360"/>
      </w:pPr>
      <w:rPr>
        <w:rFonts w:ascii="Wingdings" w:hAnsi="Wingdings" w:cs="Wingdings" w:hint="default"/>
      </w:rPr>
    </w:lvl>
    <w:lvl w:ilvl="6" w:tplc="08090001" w:tentative="1">
      <w:start w:val="1"/>
      <w:numFmt w:val="bullet"/>
      <w:lvlText w:val=""/>
      <w:lvlJc w:val="left"/>
      <w:pPr>
        <w:ind w:left="4766" w:hanging="360"/>
      </w:pPr>
      <w:rPr>
        <w:rFonts w:ascii="Symbol" w:hAnsi="Symbol" w:cs="Symbol" w:hint="default"/>
      </w:rPr>
    </w:lvl>
    <w:lvl w:ilvl="7" w:tplc="08090003" w:tentative="1">
      <w:start w:val="1"/>
      <w:numFmt w:val="bullet"/>
      <w:lvlText w:val="o"/>
      <w:lvlJc w:val="left"/>
      <w:pPr>
        <w:ind w:left="5486" w:hanging="360"/>
      </w:pPr>
      <w:rPr>
        <w:rFonts w:ascii="Courier New" w:hAnsi="Courier New" w:cs="Courier New" w:hint="default"/>
      </w:rPr>
    </w:lvl>
    <w:lvl w:ilvl="8" w:tplc="08090005" w:tentative="1">
      <w:start w:val="1"/>
      <w:numFmt w:val="bullet"/>
      <w:lvlText w:val=""/>
      <w:lvlJc w:val="left"/>
      <w:pPr>
        <w:ind w:left="6206" w:hanging="360"/>
      </w:pPr>
      <w:rPr>
        <w:rFonts w:ascii="Wingdings" w:hAnsi="Wingdings" w:cs="Wingdings" w:hint="default"/>
      </w:rPr>
    </w:lvl>
  </w:abstractNum>
  <w:abstractNum w:abstractNumId="30" w15:restartNumberingAfterBreak="0">
    <w:nsid w:val="26C74DD0"/>
    <w:multiLevelType w:val="multilevel"/>
    <w:tmpl w:val="382EA59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color w:val="191919"/>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7104497"/>
    <w:multiLevelType w:val="hybridMultilevel"/>
    <w:tmpl w:val="4EAA4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163366"/>
    <w:multiLevelType w:val="hybridMultilevel"/>
    <w:tmpl w:val="E1DA0726"/>
    <w:lvl w:ilvl="0" w:tplc="08090001">
      <w:start w:val="1"/>
      <w:numFmt w:val="bullet"/>
      <w:lvlText w:val=""/>
      <w:lvlJc w:val="left"/>
      <w:pPr>
        <w:ind w:left="446" w:hanging="360"/>
      </w:pPr>
      <w:rPr>
        <w:rFonts w:ascii="Symbol" w:hAnsi="Symbol" w:cs="Symbol" w:hint="default"/>
      </w:rPr>
    </w:lvl>
    <w:lvl w:ilvl="1" w:tplc="08090003" w:tentative="1">
      <w:start w:val="1"/>
      <w:numFmt w:val="bullet"/>
      <w:lvlText w:val="o"/>
      <w:lvlJc w:val="left"/>
      <w:pPr>
        <w:ind w:left="1166" w:hanging="360"/>
      </w:pPr>
      <w:rPr>
        <w:rFonts w:ascii="Courier New" w:hAnsi="Courier New" w:cs="Courier New" w:hint="default"/>
      </w:rPr>
    </w:lvl>
    <w:lvl w:ilvl="2" w:tplc="08090005" w:tentative="1">
      <w:start w:val="1"/>
      <w:numFmt w:val="bullet"/>
      <w:lvlText w:val=""/>
      <w:lvlJc w:val="left"/>
      <w:pPr>
        <w:ind w:left="1886" w:hanging="360"/>
      </w:pPr>
      <w:rPr>
        <w:rFonts w:ascii="Wingdings" w:hAnsi="Wingdings" w:cs="Wingdings" w:hint="default"/>
      </w:rPr>
    </w:lvl>
    <w:lvl w:ilvl="3" w:tplc="08090001" w:tentative="1">
      <w:start w:val="1"/>
      <w:numFmt w:val="bullet"/>
      <w:lvlText w:val=""/>
      <w:lvlJc w:val="left"/>
      <w:pPr>
        <w:ind w:left="2606" w:hanging="360"/>
      </w:pPr>
      <w:rPr>
        <w:rFonts w:ascii="Symbol" w:hAnsi="Symbol" w:cs="Symbol" w:hint="default"/>
      </w:rPr>
    </w:lvl>
    <w:lvl w:ilvl="4" w:tplc="08090003" w:tentative="1">
      <w:start w:val="1"/>
      <w:numFmt w:val="bullet"/>
      <w:lvlText w:val="o"/>
      <w:lvlJc w:val="left"/>
      <w:pPr>
        <w:ind w:left="3326" w:hanging="360"/>
      </w:pPr>
      <w:rPr>
        <w:rFonts w:ascii="Courier New" w:hAnsi="Courier New" w:cs="Courier New" w:hint="default"/>
      </w:rPr>
    </w:lvl>
    <w:lvl w:ilvl="5" w:tplc="08090005" w:tentative="1">
      <w:start w:val="1"/>
      <w:numFmt w:val="bullet"/>
      <w:lvlText w:val=""/>
      <w:lvlJc w:val="left"/>
      <w:pPr>
        <w:ind w:left="4046" w:hanging="360"/>
      </w:pPr>
      <w:rPr>
        <w:rFonts w:ascii="Wingdings" w:hAnsi="Wingdings" w:cs="Wingdings" w:hint="default"/>
      </w:rPr>
    </w:lvl>
    <w:lvl w:ilvl="6" w:tplc="08090001" w:tentative="1">
      <w:start w:val="1"/>
      <w:numFmt w:val="bullet"/>
      <w:lvlText w:val=""/>
      <w:lvlJc w:val="left"/>
      <w:pPr>
        <w:ind w:left="4766" w:hanging="360"/>
      </w:pPr>
      <w:rPr>
        <w:rFonts w:ascii="Symbol" w:hAnsi="Symbol" w:cs="Symbol" w:hint="default"/>
      </w:rPr>
    </w:lvl>
    <w:lvl w:ilvl="7" w:tplc="08090003" w:tentative="1">
      <w:start w:val="1"/>
      <w:numFmt w:val="bullet"/>
      <w:lvlText w:val="o"/>
      <w:lvlJc w:val="left"/>
      <w:pPr>
        <w:ind w:left="5486" w:hanging="360"/>
      </w:pPr>
      <w:rPr>
        <w:rFonts w:ascii="Courier New" w:hAnsi="Courier New" w:cs="Courier New" w:hint="default"/>
      </w:rPr>
    </w:lvl>
    <w:lvl w:ilvl="8" w:tplc="08090005" w:tentative="1">
      <w:start w:val="1"/>
      <w:numFmt w:val="bullet"/>
      <w:lvlText w:val=""/>
      <w:lvlJc w:val="left"/>
      <w:pPr>
        <w:ind w:left="6206" w:hanging="360"/>
      </w:pPr>
      <w:rPr>
        <w:rFonts w:ascii="Wingdings" w:hAnsi="Wingdings" w:cs="Wingdings" w:hint="default"/>
      </w:rPr>
    </w:lvl>
  </w:abstractNum>
  <w:abstractNum w:abstractNumId="33" w15:restartNumberingAfterBreak="0">
    <w:nsid w:val="27BA3A60"/>
    <w:multiLevelType w:val="hybridMultilevel"/>
    <w:tmpl w:val="4F2A6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8B318E9"/>
    <w:multiLevelType w:val="hybridMultilevel"/>
    <w:tmpl w:val="CBB2003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2D2A51B1"/>
    <w:multiLevelType w:val="hybridMultilevel"/>
    <w:tmpl w:val="50E00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E721107"/>
    <w:multiLevelType w:val="hybridMultilevel"/>
    <w:tmpl w:val="D6366452"/>
    <w:lvl w:ilvl="0" w:tplc="F690A36C">
      <w:start w:val="2"/>
      <w:numFmt w:val="bullet"/>
      <w:lvlText w:val="-"/>
      <w:lvlJc w:val="left"/>
      <w:pPr>
        <w:ind w:left="4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0CA6431"/>
    <w:multiLevelType w:val="multilevel"/>
    <w:tmpl w:val="E5D0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2621F63"/>
    <w:multiLevelType w:val="multilevel"/>
    <w:tmpl w:val="9E281566"/>
    <w:lvl w:ilvl="0">
      <w:start w:val="1"/>
      <w:numFmt w:val="bullet"/>
      <w:lvlText w:val=""/>
      <w:lvlJc w:val="left"/>
      <w:pPr>
        <w:tabs>
          <w:tab w:val="num" w:pos="360"/>
        </w:tabs>
        <w:ind w:left="360" w:hanging="360"/>
      </w:pPr>
      <w:rPr>
        <w:rFonts w:ascii="Symbol" w:hAnsi="Symbol" w:hint="default"/>
        <w:sz w:val="20"/>
      </w:rPr>
    </w:lvl>
    <w:lvl w:ilvl="1">
      <w:start w:val="1"/>
      <w:numFmt w:val="lowerRoman"/>
      <w:lvlText w:val="%2)"/>
      <w:lvlJc w:val="left"/>
      <w:pPr>
        <w:ind w:left="1440" w:hanging="720"/>
      </w:pPr>
      <w:rPr>
        <w:rFonts w:hint="default"/>
        <w:color w:val="191919"/>
      </w:rPr>
    </w:lvl>
    <w:lvl w:ilvl="2">
      <w:start w:val="2"/>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9" w15:restartNumberingAfterBreak="0">
    <w:nsid w:val="32A46B71"/>
    <w:multiLevelType w:val="hybridMultilevel"/>
    <w:tmpl w:val="482C34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30747C4"/>
    <w:multiLevelType w:val="hybridMultilevel"/>
    <w:tmpl w:val="BA6678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350E2150"/>
    <w:multiLevelType w:val="hybridMultilevel"/>
    <w:tmpl w:val="620E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6EA7D9F"/>
    <w:multiLevelType w:val="hybridMultilevel"/>
    <w:tmpl w:val="08609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98B4941"/>
    <w:multiLevelType w:val="multilevel"/>
    <w:tmpl w:val="382EA59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color w:val="191919"/>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C570E77"/>
    <w:multiLevelType w:val="hybridMultilevel"/>
    <w:tmpl w:val="53EA8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E16983"/>
    <w:multiLevelType w:val="hybridMultilevel"/>
    <w:tmpl w:val="C2605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02E6C07"/>
    <w:multiLevelType w:val="hybridMultilevel"/>
    <w:tmpl w:val="19923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0A24B3C"/>
    <w:multiLevelType w:val="multilevel"/>
    <w:tmpl w:val="1F7E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6573A0B"/>
    <w:multiLevelType w:val="hybridMultilevel"/>
    <w:tmpl w:val="093E0C5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7584CCD"/>
    <w:multiLevelType w:val="hybridMultilevel"/>
    <w:tmpl w:val="00901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82B544E"/>
    <w:multiLevelType w:val="hybridMultilevel"/>
    <w:tmpl w:val="0B8E8A8C"/>
    <w:lvl w:ilvl="0" w:tplc="8FBCB1D6">
      <w:start w:val="1"/>
      <w:numFmt w:val="bullet"/>
      <w:lvlText w:val="•"/>
      <w:lvlJc w:val="left"/>
      <w:pPr>
        <w:tabs>
          <w:tab w:val="num" w:pos="720"/>
        </w:tabs>
        <w:ind w:left="720" w:hanging="360"/>
      </w:pPr>
      <w:rPr>
        <w:rFonts w:ascii="Arial" w:hAnsi="Arial" w:hint="default"/>
      </w:rPr>
    </w:lvl>
    <w:lvl w:ilvl="1" w:tplc="E2C42304" w:tentative="1">
      <w:start w:val="1"/>
      <w:numFmt w:val="bullet"/>
      <w:lvlText w:val="•"/>
      <w:lvlJc w:val="left"/>
      <w:pPr>
        <w:tabs>
          <w:tab w:val="num" w:pos="1440"/>
        </w:tabs>
        <w:ind w:left="1440" w:hanging="360"/>
      </w:pPr>
      <w:rPr>
        <w:rFonts w:ascii="Arial" w:hAnsi="Arial" w:hint="default"/>
      </w:rPr>
    </w:lvl>
    <w:lvl w:ilvl="2" w:tplc="BAEA2CFC" w:tentative="1">
      <w:start w:val="1"/>
      <w:numFmt w:val="bullet"/>
      <w:lvlText w:val="•"/>
      <w:lvlJc w:val="left"/>
      <w:pPr>
        <w:tabs>
          <w:tab w:val="num" w:pos="2160"/>
        </w:tabs>
        <w:ind w:left="2160" w:hanging="360"/>
      </w:pPr>
      <w:rPr>
        <w:rFonts w:ascii="Arial" w:hAnsi="Arial" w:hint="default"/>
      </w:rPr>
    </w:lvl>
    <w:lvl w:ilvl="3" w:tplc="24180212" w:tentative="1">
      <w:start w:val="1"/>
      <w:numFmt w:val="bullet"/>
      <w:lvlText w:val="•"/>
      <w:lvlJc w:val="left"/>
      <w:pPr>
        <w:tabs>
          <w:tab w:val="num" w:pos="2880"/>
        </w:tabs>
        <w:ind w:left="2880" w:hanging="360"/>
      </w:pPr>
      <w:rPr>
        <w:rFonts w:ascii="Arial" w:hAnsi="Arial" w:hint="default"/>
      </w:rPr>
    </w:lvl>
    <w:lvl w:ilvl="4" w:tplc="ABAA32DC" w:tentative="1">
      <w:start w:val="1"/>
      <w:numFmt w:val="bullet"/>
      <w:lvlText w:val="•"/>
      <w:lvlJc w:val="left"/>
      <w:pPr>
        <w:tabs>
          <w:tab w:val="num" w:pos="3600"/>
        </w:tabs>
        <w:ind w:left="3600" w:hanging="360"/>
      </w:pPr>
      <w:rPr>
        <w:rFonts w:ascii="Arial" w:hAnsi="Arial" w:hint="default"/>
      </w:rPr>
    </w:lvl>
    <w:lvl w:ilvl="5" w:tplc="985C8B8C" w:tentative="1">
      <w:start w:val="1"/>
      <w:numFmt w:val="bullet"/>
      <w:lvlText w:val="•"/>
      <w:lvlJc w:val="left"/>
      <w:pPr>
        <w:tabs>
          <w:tab w:val="num" w:pos="4320"/>
        </w:tabs>
        <w:ind w:left="4320" w:hanging="360"/>
      </w:pPr>
      <w:rPr>
        <w:rFonts w:ascii="Arial" w:hAnsi="Arial" w:hint="default"/>
      </w:rPr>
    </w:lvl>
    <w:lvl w:ilvl="6" w:tplc="EB8258B8" w:tentative="1">
      <w:start w:val="1"/>
      <w:numFmt w:val="bullet"/>
      <w:lvlText w:val="•"/>
      <w:lvlJc w:val="left"/>
      <w:pPr>
        <w:tabs>
          <w:tab w:val="num" w:pos="5040"/>
        </w:tabs>
        <w:ind w:left="5040" w:hanging="360"/>
      </w:pPr>
      <w:rPr>
        <w:rFonts w:ascii="Arial" w:hAnsi="Arial" w:hint="default"/>
      </w:rPr>
    </w:lvl>
    <w:lvl w:ilvl="7" w:tplc="0016B1AA" w:tentative="1">
      <w:start w:val="1"/>
      <w:numFmt w:val="bullet"/>
      <w:lvlText w:val="•"/>
      <w:lvlJc w:val="left"/>
      <w:pPr>
        <w:tabs>
          <w:tab w:val="num" w:pos="5760"/>
        </w:tabs>
        <w:ind w:left="5760" w:hanging="360"/>
      </w:pPr>
      <w:rPr>
        <w:rFonts w:ascii="Arial" w:hAnsi="Arial" w:hint="default"/>
      </w:rPr>
    </w:lvl>
    <w:lvl w:ilvl="8" w:tplc="4D4CD35E"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49561F7C"/>
    <w:multiLevelType w:val="hybridMultilevel"/>
    <w:tmpl w:val="45901B6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2" w15:restartNumberingAfterBreak="0">
    <w:nsid w:val="4BFC47D3"/>
    <w:multiLevelType w:val="hybridMultilevel"/>
    <w:tmpl w:val="4A2A9E8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CE95C6C"/>
    <w:multiLevelType w:val="hybridMultilevel"/>
    <w:tmpl w:val="7EF86F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D4A4CA6"/>
    <w:multiLevelType w:val="hybridMultilevel"/>
    <w:tmpl w:val="98EC4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D697943"/>
    <w:multiLevelType w:val="multilevel"/>
    <w:tmpl w:val="7A5A428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color w:val="191919"/>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D98003B"/>
    <w:multiLevelType w:val="multilevel"/>
    <w:tmpl w:val="EB5C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08C4E01"/>
    <w:multiLevelType w:val="hybridMultilevel"/>
    <w:tmpl w:val="9372EAC6"/>
    <w:lvl w:ilvl="0" w:tplc="74241D72">
      <w:start w:val="1"/>
      <w:numFmt w:val="bullet"/>
      <w:lvlText w:val="•"/>
      <w:lvlJc w:val="left"/>
      <w:pPr>
        <w:tabs>
          <w:tab w:val="num" w:pos="720"/>
        </w:tabs>
        <w:ind w:left="720" w:hanging="360"/>
      </w:pPr>
      <w:rPr>
        <w:rFonts w:ascii="Arial" w:hAnsi="Arial" w:hint="default"/>
      </w:rPr>
    </w:lvl>
    <w:lvl w:ilvl="1" w:tplc="E09C420C" w:tentative="1">
      <w:start w:val="1"/>
      <w:numFmt w:val="bullet"/>
      <w:lvlText w:val="•"/>
      <w:lvlJc w:val="left"/>
      <w:pPr>
        <w:tabs>
          <w:tab w:val="num" w:pos="1440"/>
        </w:tabs>
        <w:ind w:left="1440" w:hanging="360"/>
      </w:pPr>
      <w:rPr>
        <w:rFonts w:ascii="Arial" w:hAnsi="Arial" w:hint="default"/>
      </w:rPr>
    </w:lvl>
    <w:lvl w:ilvl="2" w:tplc="58CE4BEA" w:tentative="1">
      <w:start w:val="1"/>
      <w:numFmt w:val="bullet"/>
      <w:lvlText w:val="•"/>
      <w:lvlJc w:val="left"/>
      <w:pPr>
        <w:tabs>
          <w:tab w:val="num" w:pos="2160"/>
        </w:tabs>
        <w:ind w:left="2160" w:hanging="360"/>
      </w:pPr>
      <w:rPr>
        <w:rFonts w:ascii="Arial" w:hAnsi="Arial" w:hint="default"/>
      </w:rPr>
    </w:lvl>
    <w:lvl w:ilvl="3" w:tplc="BA62EFA6" w:tentative="1">
      <w:start w:val="1"/>
      <w:numFmt w:val="bullet"/>
      <w:lvlText w:val="•"/>
      <w:lvlJc w:val="left"/>
      <w:pPr>
        <w:tabs>
          <w:tab w:val="num" w:pos="2880"/>
        </w:tabs>
        <w:ind w:left="2880" w:hanging="360"/>
      </w:pPr>
      <w:rPr>
        <w:rFonts w:ascii="Arial" w:hAnsi="Arial" w:hint="default"/>
      </w:rPr>
    </w:lvl>
    <w:lvl w:ilvl="4" w:tplc="71F4F708" w:tentative="1">
      <w:start w:val="1"/>
      <w:numFmt w:val="bullet"/>
      <w:lvlText w:val="•"/>
      <w:lvlJc w:val="left"/>
      <w:pPr>
        <w:tabs>
          <w:tab w:val="num" w:pos="3600"/>
        </w:tabs>
        <w:ind w:left="3600" w:hanging="360"/>
      </w:pPr>
      <w:rPr>
        <w:rFonts w:ascii="Arial" w:hAnsi="Arial" w:hint="default"/>
      </w:rPr>
    </w:lvl>
    <w:lvl w:ilvl="5" w:tplc="7A2A280A" w:tentative="1">
      <w:start w:val="1"/>
      <w:numFmt w:val="bullet"/>
      <w:lvlText w:val="•"/>
      <w:lvlJc w:val="left"/>
      <w:pPr>
        <w:tabs>
          <w:tab w:val="num" w:pos="4320"/>
        </w:tabs>
        <w:ind w:left="4320" w:hanging="360"/>
      </w:pPr>
      <w:rPr>
        <w:rFonts w:ascii="Arial" w:hAnsi="Arial" w:hint="default"/>
      </w:rPr>
    </w:lvl>
    <w:lvl w:ilvl="6" w:tplc="7B9C783A" w:tentative="1">
      <w:start w:val="1"/>
      <w:numFmt w:val="bullet"/>
      <w:lvlText w:val="•"/>
      <w:lvlJc w:val="left"/>
      <w:pPr>
        <w:tabs>
          <w:tab w:val="num" w:pos="5040"/>
        </w:tabs>
        <w:ind w:left="5040" w:hanging="360"/>
      </w:pPr>
      <w:rPr>
        <w:rFonts w:ascii="Arial" w:hAnsi="Arial" w:hint="default"/>
      </w:rPr>
    </w:lvl>
    <w:lvl w:ilvl="7" w:tplc="B666F4D0" w:tentative="1">
      <w:start w:val="1"/>
      <w:numFmt w:val="bullet"/>
      <w:lvlText w:val="•"/>
      <w:lvlJc w:val="left"/>
      <w:pPr>
        <w:tabs>
          <w:tab w:val="num" w:pos="5760"/>
        </w:tabs>
        <w:ind w:left="5760" w:hanging="360"/>
      </w:pPr>
      <w:rPr>
        <w:rFonts w:ascii="Arial" w:hAnsi="Arial" w:hint="default"/>
      </w:rPr>
    </w:lvl>
    <w:lvl w:ilvl="8" w:tplc="7548EF4C"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52B22D3A"/>
    <w:multiLevelType w:val="hybridMultilevel"/>
    <w:tmpl w:val="8A2E7F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3837E6A"/>
    <w:multiLevelType w:val="multilevel"/>
    <w:tmpl w:val="082CD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3B217CC"/>
    <w:multiLevelType w:val="hybridMultilevel"/>
    <w:tmpl w:val="3BC4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4DF2A06"/>
    <w:multiLevelType w:val="hybridMultilevel"/>
    <w:tmpl w:val="B7329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78E36CE"/>
    <w:multiLevelType w:val="hybridMultilevel"/>
    <w:tmpl w:val="275A3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83E0A18"/>
    <w:multiLevelType w:val="hybridMultilevel"/>
    <w:tmpl w:val="F97A5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8503B63"/>
    <w:multiLevelType w:val="multilevel"/>
    <w:tmpl w:val="127EA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8951ED9"/>
    <w:multiLevelType w:val="hybridMultilevel"/>
    <w:tmpl w:val="45EC0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9196988"/>
    <w:multiLevelType w:val="hybridMultilevel"/>
    <w:tmpl w:val="CA68AA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C5C6FA5"/>
    <w:multiLevelType w:val="hybridMultilevel"/>
    <w:tmpl w:val="F1EE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C9D3F9D"/>
    <w:multiLevelType w:val="multilevel"/>
    <w:tmpl w:val="9DE858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08172B4"/>
    <w:multiLevelType w:val="hybridMultilevel"/>
    <w:tmpl w:val="61264CA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0" w15:restartNumberingAfterBreak="0">
    <w:nsid w:val="60821E6C"/>
    <w:multiLevelType w:val="hybridMultilevel"/>
    <w:tmpl w:val="A974608A"/>
    <w:lvl w:ilvl="0" w:tplc="163A0AFC">
      <w:numFmt w:val="bullet"/>
      <w:lvlText w:val="•"/>
      <w:lvlJc w:val="left"/>
      <w:pPr>
        <w:ind w:left="680" w:hanging="284"/>
      </w:pPr>
      <w:rPr>
        <w:rFonts w:ascii="Lucida Sans" w:eastAsia="Lucida Sans" w:hAnsi="Lucida Sans" w:cs="Lucida Sans" w:hint="default"/>
        <w:color w:val="414042"/>
        <w:w w:val="55"/>
        <w:sz w:val="19"/>
        <w:szCs w:val="19"/>
        <w:lang w:val="en-GB" w:eastAsia="en-GB" w:bidi="en-GB"/>
      </w:rPr>
    </w:lvl>
    <w:lvl w:ilvl="1" w:tplc="D0AE4AA8">
      <w:numFmt w:val="bullet"/>
      <w:lvlText w:val="•"/>
      <w:lvlJc w:val="left"/>
      <w:pPr>
        <w:ind w:left="1243" w:hanging="284"/>
      </w:pPr>
      <w:rPr>
        <w:rFonts w:hint="default"/>
        <w:lang w:val="en-GB" w:eastAsia="en-GB" w:bidi="en-GB"/>
      </w:rPr>
    </w:lvl>
    <w:lvl w:ilvl="2" w:tplc="9260DD4A">
      <w:numFmt w:val="bullet"/>
      <w:lvlText w:val="•"/>
      <w:lvlJc w:val="left"/>
      <w:pPr>
        <w:ind w:left="1807" w:hanging="284"/>
      </w:pPr>
      <w:rPr>
        <w:rFonts w:hint="default"/>
        <w:lang w:val="en-GB" w:eastAsia="en-GB" w:bidi="en-GB"/>
      </w:rPr>
    </w:lvl>
    <w:lvl w:ilvl="3" w:tplc="ED14AA62">
      <w:numFmt w:val="bullet"/>
      <w:lvlText w:val="•"/>
      <w:lvlJc w:val="left"/>
      <w:pPr>
        <w:ind w:left="2371" w:hanging="284"/>
      </w:pPr>
      <w:rPr>
        <w:rFonts w:hint="default"/>
        <w:lang w:val="en-GB" w:eastAsia="en-GB" w:bidi="en-GB"/>
      </w:rPr>
    </w:lvl>
    <w:lvl w:ilvl="4" w:tplc="26144FE2">
      <w:numFmt w:val="bullet"/>
      <w:lvlText w:val="•"/>
      <w:lvlJc w:val="left"/>
      <w:pPr>
        <w:ind w:left="2934" w:hanging="284"/>
      </w:pPr>
      <w:rPr>
        <w:rFonts w:hint="default"/>
        <w:lang w:val="en-GB" w:eastAsia="en-GB" w:bidi="en-GB"/>
      </w:rPr>
    </w:lvl>
    <w:lvl w:ilvl="5" w:tplc="FC3C17DE">
      <w:numFmt w:val="bullet"/>
      <w:lvlText w:val="•"/>
      <w:lvlJc w:val="left"/>
      <w:pPr>
        <w:ind w:left="3498" w:hanging="284"/>
      </w:pPr>
      <w:rPr>
        <w:rFonts w:hint="default"/>
        <w:lang w:val="en-GB" w:eastAsia="en-GB" w:bidi="en-GB"/>
      </w:rPr>
    </w:lvl>
    <w:lvl w:ilvl="6" w:tplc="1540895C">
      <w:numFmt w:val="bullet"/>
      <w:lvlText w:val="•"/>
      <w:lvlJc w:val="left"/>
      <w:pPr>
        <w:ind w:left="4062" w:hanging="284"/>
      </w:pPr>
      <w:rPr>
        <w:rFonts w:hint="default"/>
        <w:lang w:val="en-GB" w:eastAsia="en-GB" w:bidi="en-GB"/>
      </w:rPr>
    </w:lvl>
    <w:lvl w:ilvl="7" w:tplc="1A161E14">
      <w:numFmt w:val="bullet"/>
      <w:lvlText w:val="•"/>
      <w:lvlJc w:val="left"/>
      <w:pPr>
        <w:ind w:left="4625" w:hanging="284"/>
      </w:pPr>
      <w:rPr>
        <w:rFonts w:hint="default"/>
        <w:lang w:val="en-GB" w:eastAsia="en-GB" w:bidi="en-GB"/>
      </w:rPr>
    </w:lvl>
    <w:lvl w:ilvl="8" w:tplc="33BC3192">
      <w:numFmt w:val="bullet"/>
      <w:lvlText w:val="•"/>
      <w:lvlJc w:val="left"/>
      <w:pPr>
        <w:ind w:left="5189" w:hanging="284"/>
      </w:pPr>
      <w:rPr>
        <w:rFonts w:hint="default"/>
        <w:lang w:val="en-GB" w:eastAsia="en-GB" w:bidi="en-GB"/>
      </w:rPr>
    </w:lvl>
  </w:abstractNum>
  <w:abstractNum w:abstractNumId="71" w15:restartNumberingAfterBreak="0">
    <w:nsid w:val="61442C2D"/>
    <w:multiLevelType w:val="hybridMultilevel"/>
    <w:tmpl w:val="E5A2F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27915CB"/>
    <w:multiLevelType w:val="hybridMultilevel"/>
    <w:tmpl w:val="E2D0D6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40D0CF3"/>
    <w:multiLevelType w:val="hybridMultilevel"/>
    <w:tmpl w:val="8C949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4D04350"/>
    <w:multiLevelType w:val="hybridMultilevel"/>
    <w:tmpl w:val="85440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4FC67F2"/>
    <w:multiLevelType w:val="hybridMultilevel"/>
    <w:tmpl w:val="E3FE3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85E18FE"/>
    <w:multiLevelType w:val="hybridMultilevel"/>
    <w:tmpl w:val="1C5AF680"/>
    <w:lvl w:ilvl="0" w:tplc="1214DE72">
      <w:numFmt w:val="bullet"/>
      <w:lvlText w:val="•"/>
      <w:lvlJc w:val="left"/>
      <w:pPr>
        <w:ind w:left="680" w:hanging="284"/>
      </w:pPr>
      <w:rPr>
        <w:rFonts w:ascii="Lucida Sans" w:eastAsia="Lucida Sans" w:hAnsi="Lucida Sans" w:cs="Lucida Sans" w:hint="default"/>
        <w:color w:val="414042"/>
        <w:w w:val="55"/>
        <w:sz w:val="19"/>
        <w:szCs w:val="19"/>
        <w:lang w:val="en-GB" w:eastAsia="en-GB" w:bidi="en-GB"/>
      </w:rPr>
    </w:lvl>
    <w:lvl w:ilvl="1" w:tplc="508431D6">
      <w:numFmt w:val="bullet"/>
      <w:lvlText w:val="•"/>
      <w:lvlJc w:val="left"/>
      <w:pPr>
        <w:ind w:left="1065" w:hanging="284"/>
      </w:pPr>
      <w:rPr>
        <w:rFonts w:hint="default"/>
        <w:lang w:val="en-GB" w:eastAsia="en-GB" w:bidi="en-GB"/>
      </w:rPr>
    </w:lvl>
    <w:lvl w:ilvl="2" w:tplc="2E328F64">
      <w:numFmt w:val="bullet"/>
      <w:lvlText w:val="•"/>
      <w:lvlJc w:val="left"/>
      <w:pPr>
        <w:ind w:left="1450" w:hanging="284"/>
      </w:pPr>
      <w:rPr>
        <w:rFonts w:hint="default"/>
        <w:lang w:val="en-GB" w:eastAsia="en-GB" w:bidi="en-GB"/>
      </w:rPr>
    </w:lvl>
    <w:lvl w:ilvl="3" w:tplc="75D038F4">
      <w:numFmt w:val="bullet"/>
      <w:lvlText w:val="•"/>
      <w:lvlJc w:val="left"/>
      <w:pPr>
        <w:ind w:left="1835" w:hanging="284"/>
      </w:pPr>
      <w:rPr>
        <w:rFonts w:hint="default"/>
        <w:lang w:val="en-GB" w:eastAsia="en-GB" w:bidi="en-GB"/>
      </w:rPr>
    </w:lvl>
    <w:lvl w:ilvl="4" w:tplc="5AA6FA08">
      <w:numFmt w:val="bullet"/>
      <w:lvlText w:val="•"/>
      <w:lvlJc w:val="left"/>
      <w:pPr>
        <w:ind w:left="2220" w:hanging="284"/>
      </w:pPr>
      <w:rPr>
        <w:rFonts w:hint="default"/>
        <w:lang w:val="en-GB" w:eastAsia="en-GB" w:bidi="en-GB"/>
      </w:rPr>
    </w:lvl>
    <w:lvl w:ilvl="5" w:tplc="964087CE">
      <w:numFmt w:val="bullet"/>
      <w:lvlText w:val="•"/>
      <w:lvlJc w:val="left"/>
      <w:pPr>
        <w:ind w:left="2606" w:hanging="284"/>
      </w:pPr>
      <w:rPr>
        <w:rFonts w:hint="default"/>
        <w:lang w:val="en-GB" w:eastAsia="en-GB" w:bidi="en-GB"/>
      </w:rPr>
    </w:lvl>
    <w:lvl w:ilvl="6" w:tplc="57D4EACA">
      <w:numFmt w:val="bullet"/>
      <w:lvlText w:val="•"/>
      <w:lvlJc w:val="left"/>
      <w:pPr>
        <w:ind w:left="2991" w:hanging="284"/>
      </w:pPr>
      <w:rPr>
        <w:rFonts w:hint="default"/>
        <w:lang w:val="en-GB" w:eastAsia="en-GB" w:bidi="en-GB"/>
      </w:rPr>
    </w:lvl>
    <w:lvl w:ilvl="7" w:tplc="CEFE9E2C">
      <w:numFmt w:val="bullet"/>
      <w:lvlText w:val="•"/>
      <w:lvlJc w:val="left"/>
      <w:pPr>
        <w:ind w:left="3376" w:hanging="284"/>
      </w:pPr>
      <w:rPr>
        <w:rFonts w:hint="default"/>
        <w:lang w:val="en-GB" w:eastAsia="en-GB" w:bidi="en-GB"/>
      </w:rPr>
    </w:lvl>
    <w:lvl w:ilvl="8" w:tplc="94A860FE">
      <w:numFmt w:val="bullet"/>
      <w:lvlText w:val="•"/>
      <w:lvlJc w:val="left"/>
      <w:pPr>
        <w:ind w:left="3761" w:hanging="284"/>
      </w:pPr>
      <w:rPr>
        <w:rFonts w:hint="default"/>
        <w:lang w:val="en-GB" w:eastAsia="en-GB" w:bidi="en-GB"/>
      </w:rPr>
    </w:lvl>
  </w:abstractNum>
  <w:abstractNum w:abstractNumId="77" w15:restartNumberingAfterBreak="0">
    <w:nsid w:val="68C64E5F"/>
    <w:multiLevelType w:val="multilevel"/>
    <w:tmpl w:val="382EA59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color w:val="191919"/>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A586E03"/>
    <w:multiLevelType w:val="hybridMultilevel"/>
    <w:tmpl w:val="79784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A6447FD"/>
    <w:multiLevelType w:val="hybridMultilevel"/>
    <w:tmpl w:val="D30E4D5E"/>
    <w:lvl w:ilvl="0" w:tplc="89527A92">
      <w:start w:val="1"/>
      <w:numFmt w:val="bullet"/>
      <w:lvlText w:val="•"/>
      <w:lvlJc w:val="left"/>
      <w:pPr>
        <w:tabs>
          <w:tab w:val="num" w:pos="720"/>
        </w:tabs>
        <w:ind w:left="720" w:hanging="360"/>
      </w:pPr>
      <w:rPr>
        <w:rFonts w:ascii="Arial" w:hAnsi="Arial" w:hint="default"/>
      </w:rPr>
    </w:lvl>
    <w:lvl w:ilvl="1" w:tplc="D7127C8C">
      <w:numFmt w:val="bullet"/>
      <w:lvlText w:val="Ø"/>
      <w:lvlJc w:val="left"/>
      <w:pPr>
        <w:tabs>
          <w:tab w:val="num" w:pos="1440"/>
        </w:tabs>
        <w:ind w:left="1440" w:hanging="360"/>
      </w:pPr>
      <w:rPr>
        <w:rFonts w:ascii="Wingdings" w:hAnsi="Wingdings" w:hint="default"/>
      </w:rPr>
    </w:lvl>
    <w:lvl w:ilvl="2" w:tplc="7966D40C">
      <w:start w:val="1"/>
      <w:numFmt w:val="bullet"/>
      <w:lvlText w:val="•"/>
      <w:lvlJc w:val="left"/>
      <w:pPr>
        <w:tabs>
          <w:tab w:val="num" w:pos="2160"/>
        </w:tabs>
        <w:ind w:left="2160" w:hanging="360"/>
      </w:pPr>
      <w:rPr>
        <w:rFonts w:ascii="Arial" w:hAnsi="Arial" w:hint="default"/>
      </w:rPr>
    </w:lvl>
    <w:lvl w:ilvl="3" w:tplc="5F243B0E" w:tentative="1">
      <w:start w:val="1"/>
      <w:numFmt w:val="bullet"/>
      <w:lvlText w:val="•"/>
      <w:lvlJc w:val="left"/>
      <w:pPr>
        <w:tabs>
          <w:tab w:val="num" w:pos="2880"/>
        </w:tabs>
        <w:ind w:left="2880" w:hanging="360"/>
      </w:pPr>
      <w:rPr>
        <w:rFonts w:ascii="Arial" w:hAnsi="Arial" w:hint="default"/>
      </w:rPr>
    </w:lvl>
    <w:lvl w:ilvl="4" w:tplc="06564DF4" w:tentative="1">
      <w:start w:val="1"/>
      <w:numFmt w:val="bullet"/>
      <w:lvlText w:val="•"/>
      <w:lvlJc w:val="left"/>
      <w:pPr>
        <w:tabs>
          <w:tab w:val="num" w:pos="3600"/>
        </w:tabs>
        <w:ind w:left="3600" w:hanging="360"/>
      </w:pPr>
      <w:rPr>
        <w:rFonts w:ascii="Arial" w:hAnsi="Arial" w:hint="default"/>
      </w:rPr>
    </w:lvl>
    <w:lvl w:ilvl="5" w:tplc="DE38CF24" w:tentative="1">
      <w:start w:val="1"/>
      <w:numFmt w:val="bullet"/>
      <w:lvlText w:val="•"/>
      <w:lvlJc w:val="left"/>
      <w:pPr>
        <w:tabs>
          <w:tab w:val="num" w:pos="4320"/>
        </w:tabs>
        <w:ind w:left="4320" w:hanging="360"/>
      </w:pPr>
      <w:rPr>
        <w:rFonts w:ascii="Arial" w:hAnsi="Arial" w:hint="default"/>
      </w:rPr>
    </w:lvl>
    <w:lvl w:ilvl="6" w:tplc="4B9AD4C6" w:tentative="1">
      <w:start w:val="1"/>
      <w:numFmt w:val="bullet"/>
      <w:lvlText w:val="•"/>
      <w:lvlJc w:val="left"/>
      <w:pPr>
        <w:tabs>
          <w:tab w:val="num" w:pos="5040"/>
        </w:tabs>
        <w:ind w:left="5040" w:hanging="360"/>
      </w:pPr>
      <w:rPr>
        <w:rFonts w:ascii="Arial" w:hAnsi="Arial" w:hint="default"/>
      </w:rPr>
    </w:lvl>
    <w:lvl w:ilvl="7" w:tplc="6E9E2D52" w:tentative="1">
      <w:start w:val="1"/>
      <w:numFmt w:val="bullet"/>
      <w:lvlText w:val="•"/>
      <w:lvlJc w:val="left"/>
      <w:pPr>
        <w:tabs>
          <w:tab w:val="num" w:pos="5760"/>
        </w:tabs>
        <w:ind w:left="5760" w:hanging="360"/>
      </w:pPr>
      <w:rPr>
        <w:rFonts w:ascii="Arial" w:hAnsi="Arial" w:hint="default"/>
      </w:rPr>
    </w:lvl>
    <w:lvl w:ilvl="8" w:tplc="1E0613D8"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6ACD7B13"/>
    <w:multiLevelType w:val="hybridMultilevel"/>
    <w:tmpl w:val="17FC78FC"/>
    <w:lvl w:ilvl="0" w:tplc="08090001">
      <w:start w:val="1"/>
      <w:numFmt w:val="bullet"/>
      <w:lvlText w:val=""/>
      <w:lvlJc w:val="left"/>
      <w:pPr>
        <w:ind w:left="446" w:hanging="360"/>
      </w:pPr>
      <w:rPr>
        <w:rFonts w:ascii="Symbol" w:hAnsi="Symbol" w:hint="default"/>
      </w:rPr>
    </w:lvl>
    <w:lvl w:ilvl="1" w:tplc="08090003" w:tentative="1">
      <w:start w:val="1"/>
      <w:numFmt w:val="bullet"/>
      <w:lvlText w:val="o"/>
      <w:lvlJc w:val="left"/>
      <w:pPr>
        <w:ind w:left="1166" w:hanging="360"/>
      </w:pPr>
      <w:rPr>
        <w:rFonts w:ascii="Courier New" w:hAnsi="Courier New" w:cs="Courier New" w:hint="default"/>
      </w:rPr>
    </w:lvl>
    <w:lvl w:ilvl="2" w:tplc="08090005" w:tentative="1">
      <w:start w:val="1"/>
      <w:numFmt w:val="bullet"/>
      <w:lvlText w:val=""/>
      <w:lvlJc w:val="left"/>
      <w:pPr>
        <w:ind w:left="1886" w:hanging="360"/>
      </w:pPr>
      <w:rPr>
        <w:rFonts w:ascii="Wingdings" w:hAnsi="Wingdings" w:hint="default"/>
      </w:rPr>
    </w:lvl>
    <w:lvl w:ilvl="3" w:tplc="08090001" w:tentative="1">
      <w:start w:val="1"/>
      <w:numFmt w:val="bullet"/>
      <w:lvlText w:val=""/>
      <w:lvlJc w:val="left"/>
      <w:pPr>
        <w:ind w:left="2606" w:hanging="360"/>
      </w:pPr>
      <w:rPr>
        <w:rFonts w:ascii="Symbol" w:hAnsi="Symbol" w:hint="default"/>
      </w:rPr>
    </w:lvl>
    <w:lvl w:ilvl="4" w:tplc="08090003" w:tentative="1">
      <w:start w:val="1"/>
      <w:numFmt w:val="bullet"/>
      <w:lvlText w:val="o"/>
      <w:lvlJc w:val="left"/>
      <w:pPr>
        <w:ind w:left="3326" w:hanging="360"/>
      </w:pPr>
      <w:rPr>
        <w:rFonts w:ascii="Courier New" w:hAnsi="Courier New" w:cs="Courier New" w:hint="default"/>
      </w:rPr>
    </w:lvl>
    <w:lvl w:ilvl="5" w:tplc="08090005" w:tentative="1">
      <w:start w:val="1"/>
      <w:numFmt w:val="bullet"/>
      <w:lvlText w:val=""/>
      <w:lvlJc w:val="left"/>
      <w:pPr>
        <w:ind w:left="4046" w:hanging="360"/>
      </w:pPr>
      <w:rPr>
        <w:rFonts w:ascii="Wingdings" w:hAnsi="Wingdings" w:hint="default"/>
      </w:rPr>
    </w:lvl>
    <w:lvl w:ilvl="6" w:tplc="08090001" w:tentative="1">
      <w:start w:val="1"/>
      <w:numFmt w:val="bullet"/>
      <w:lvlText w:val=""/>
      <w:lvlJc w:val="left"/>
      <w:pPr>
        <w:ind w:left="4766" w:hanging="360"/>
      </w:pPr>
      <w:rPr>
        <w:rFonts w:ascii="Symbol" w:hAnsi="Symbol" w:hint="default"/>
      </w:rPr>
    </w:lvl>
    <w:lvl w:ilvl="7" w:tplc="08090003" w:tentative="1">
      <w:start w:val="1"/>
      <w:numFmt w:val="bullet"/>
      <w:lvlText w:val="o"/>
      <w:lvlJc w:val="left"/>
      <w:pPr>
        <w:ind w:left="5486" w:hanging="360"/>
      </w:pPr>
      <w:rPr>
        <w:rFonts w:ascii="Courier New" w:hAnsi="Courier New" w:cs="Courier New" w:hint="default"/>
      </w:rPr>
    </w:lvl>
    <w:lvl w:ilvl="8" w:tplc="08090005" w:tentative="1">
      <w:start w:val="1"/>
      <w:numFmt w:val="bullet"/>
      <w:lvlText w:val=""/>
      <w:lvlJc w:val="left"/>
      <w:pPr>
        <w:ind w:left="6206" w:hanging="360"/>
      </w:pPr>
      <w:rPr>
        <w:rFonts w:ascii="Wingdings" w:hAnsi="Wingdings" w:hint="default"/>
      </w:rPr>
    </w:lvl>
  </w:abstractNum>
  <w:abstractNum w:abstractNumId="81" w15:restartNumberingAfterBreak="0">
    <w:nsid w:val="6B4804A7"/>
    <w:multiLevelType w:val="hybridMultilevel"/>
    <w:tmpl w:val="4C56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B6E1F68"/>
    <w:multiLevelType w:val="hybridMultilevel"/>
    <w:tmpl w:val="0B62196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3" w15:restartNumberingAfterBreak="0">
    <w:nsid w:val="6C356E89"/>
    <w:multiLevelType w:val="hybridMultilevel"/>
    <w:tmpl w:val="785A9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ECF4659"/>
    <w:multiLevelType w:val="hybridMultilevel"/>
    <w:tmpl w:val="3522C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FEE48A8"/>
    <w:multiLevelType w:val="hybridMultilevel"/>
    <w:tmpl w:val="0FBCE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15C18EA"/>
    <w:multiLevelType w:val="hybridMultilevel"/>
    <w:tmpl w:val="0DEEC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19F40EA"/>
    <w:multiLevelType w:val="hybridMultilevel"/>
    <w:tmpl w:val="35E27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27B2411"/>
    <w:multiLevelType w:val="multilevel"/>
    <w:tmpl w:val="382EA59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color w:val="191919"/>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3182E2C"/>
    <w:multiLevelType w:val="hybridMultilevel"/>
    <w:tmpl w:val="F4921F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3AB2C9A"/>
    <w:multiLevelType w:val="hybridMultilevel"/>
    <w:tmpl w:val="7618E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6777472"/>
    <w:multiLevelType w:val="hybridMultilevel"/>
    <w:tmpl w:val="F55EC3B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2" w15:restartNumberingAfterBreak="0">
    <w:nsid w:val="7A777205"/>
    <w:multiLevelType w:val="hybridMultilevel"/>
    <w:tmpl w:val="E7D0C804"/>
    <w:lvl w:ilvl="0" w:tplc="E328F4B2">
      <w:start w:val="1"/>
      <w:numFmt w:val="bullet"/>
      <w:lvlText w:val="•"/>
      <w:lvlJc w:val="left"/>
      <w:pPr>
        <w:tabs>
          <w:tab w:val="num" w:pos="720"/>
        </w:tabs>
        <w:ind w:left="720" w:hanging="360"/>
      </w:pPr>
      <w:rPr>
        <w:rFonts w:ascii="Arial" w:hAnsi="Arial" w:hint="default"/>
      </w:rPr>
    </w:lvl>
    <w:lvl w:ilvl="1" w:tplc="13980F74" w:tentative="1">
      <w:start w:val="1"/>
      <w:numFmt w:val="bullet"/>
      <w:lvlText w:val="•"/>
      <w:lvlJc w:val="left"/>
      <w:pPr>
        <w:tabs>
          <w:tab w:val="num" w:pos="1440"/>
        </w:tabs>
        <w:ind w:left="1440" w:hanging="360"/>
      </w:pPr>
      <w:rPr>
        <w:rFonts w:ascii="Arial" w:hAnsi="Arial" w:hint="default"/>
      </w:rPr>
    </w:lvl>
    <w:lvl w:ilvl="2" w:tplc="263071E0" w:tentative="1">
      <w:start w:val="1"/>
      <w:numFmt w:val="bullet"/>
      <w:lvlText w:val="•"/>
      <w:lvlJc w:val="left"/>
      <w:pPr>
        <w:tabs>
          <w:tab w:val="num" w:pos="2160"/>
        </w:tabs>
        <w:ind w:left="2160" w:hanging="360"/>
      </w:pPr>
      <w:rPr>
        <w:rFonts w:ascii="Arial" w:hAnsi="Arial" w:hint="default"/>
      </w:rPr>
    </w:lvl>
    <w:lvl w:ilvl="3" w:tplc="1B422ECA" w:tentative="1">
      <w:start w:val="1"/>
      <w:numFmt w:val="bullet"/>
      <w:lvlText w:val="•"/>
      <w:lvlJc w:val="left"/>
      <w:pPr>
        <w:tabs>
          <w:tab w:val="num" w:pos="2880"/>
        </w:tabs>
        <w:ind w:left="2880" w:hanging="360"/>
      </w:pPr>
      <w:rPr>
        <w:rFonts w:ascii="Arial" w:hAnsi="Arial" w:hint="default"/>
      </w:rPr>
    </w:lvl>
    <w:lvl w:ilvl="4" w:tplc="76B09A62" w:tentative="1">
      <w:start w:val="1"/>
      <w:numFmt w:val="bullet"/>
      <w:lvlText w:val="•"/>
      <w:lvlJc w:val="left"/>
      <w:pPr>
        <w:tabs>
          <w:tab w:val="num" w:pos="3600"/>
        </w:tabs>
        <w:ind w:left="3600" w:hanging="360"/>
      </w:pPr>
      <w:rPr>
        <w:rFonts w:ascii="Arial" w:hAnsi="Arial" w:hint="default"/>
      </w:rPr>
    </w:lvl>
    <w:lvl w:ilvl="5" w:tplc="25163AFA" w:tentative="1">
      <w:start w:val="1"/>
      <w:numFmt w:val="bullet"/>
      <w:lvlText w:val="•"/>
      <w:lvlJc w:val="left"/>
      <w:pPr>
        <w:tabs>
          <w:tab w:val="num" w:pos="4320"/>
        </w:tabs>
        <w:ind w:left="4320" w:hanging="360"/>
      </w:pPr>
      <w:rPr>
        <w:rFonts w:ascii="Arial" w:hAnsi="Arial" w:hint="default"/>
      </w:rPr>
    </w:lvl>
    <w:lvl w:ilvl="6" w:tplc="02FCC2E6" w:tentative="1">
      <w:start w:val="1"/>
      <w:numFmt w:val="bullet"/>
      <w:lvlText w:val="•"/>
      <w:lvlJc w:val="left"/>
      <w:pPr>
        <w:tabs>
          <w:tab w:val="num" w:pos="5040"/>
        </w:tabs>
        <w:ind w:left="5040" w:hanging="360"/>
      </w:pPr>
      <w:rPr>
        <w:rFonts w:ascii="Arial" w:hAnsi="Arial" w:hint="default"/>
      </w:rPr>
    </w:lvl>
    <w:lvl w:ilvl="7" w:tplc="762C1B9C" w:tentative="1">
      <w:start w:val="1"/>
      <w:numFmt w:val="bullet"/>
      <w:lvlText w:val="•"/>
      <w:lvlJc w:val="left"/>
      <w:pPr>
        <w:tabs>
          <w:tab w:val="num" w:pos="5760"/>
        </w:tabs>
        <w:ind w:left="5760" w:hanging="360"/>
      </w:pPr>
      <w:rPr>
        <w:rFonts w:ascii="Arial" w:hAnsi="Arial" w:hint="default"/>
      </w:rPr>
    </w:lvl>
    <w:lvl w:ilvl="8" w:tplc="7A8E1796"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7D3A6F4A"/>
    <w:multiLevelType w:val="hybridMultilevel"/>
    <w:tmpl w:val="750CE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EEE3301"/>
    <w:multiLevelType w:val="hybridMultilevel"/>
    <w:tmpl w:val="BDEA5C64"/>
    <w:lvl w:ilvl="0" w:tplc="08090001">
      <w:start w:val="1"/>
      <w:numFmt w:val="bullet"/>
      <w:lvlText w:val=""/>
      <w:lvlJc w:val="left"/>
      <w:pPr>
        <w:ind w:left="446" w:hanging="360"/>
      </w:pPr>
      <w:rPr>
        <w:rFonts w:ascii="Symbol" w:hAnsi="Symbol" w:hint="default"/>
      </w:rPr>
    </w:lvl>
    <w:lvl w:ilvl="1" w:tplc="08090003" w:tentative="1">
      <w:start w:val="1"/>
      <w:numFmt w:val="bullet"/>
      <w:lvlText w:val="o"/>
      <w:lvlJc w:val="left"/>
      <w:pPr>
        <w:ind w:left="1166" w:hanging="360"/>
      </w:pPr>
      <w:rPr>
        <w:rFonts w:ascii="Courier New" w:hAnsi="Courier New" w:cs="Courier New" w:hint="default"/>
      </w:rPr>
    </w:lvl>
    <w:lvl w:ilvl="2" w:tplc="08090005" w:tentative="1">
      <w:start w:val="1"/>
      <w:numFmt w:val="bullet"/>
      <w:lvlText w:val=""/>
      <w:lvlJc w:val="left"/>
      <w:pPr>
        <w:ind w:left="1886" w:hanging="360"/>
      </w:pPr>
      <w:rPr>
        <w:rFonts w:ascii="Wingdings" w:hAnsi="Wingdings" w:hint="default"/>
      </w:rPr>
    </w:lvl>
    <w:lvl w:ilvl="3" w:tplc="08090001" w:tentative="1">
      <w:start w:val="1"/>
      <w:numFmt w:val="bullet"/>
      <w:lvlText w:val=""/>
      <w:lvlJc w:val="left"/>
      <w:pPr>
        <w:ind w:left="2606" w:hanging="360"/>
      </w:pPr>
      <w:rPr>
        <w:rFonts w:ascii="Symbol" w:hAnsi="Symbol" w:hint="default"/>
      </w:rPr>
    </w:lvl>
    <w:lvl w:ilvl="4" w:tplc="08090003" w:tentative="1">
      <w:start w:val="1"/>
      <w:numFmt w:val="bullet"/>
      <w:lvlText w:val="o"/>
      <w:lvlJc w:val="left"/>
      <w:pPr>
        <w:ind w:left="3326" w:hanging="360"/>
      </w:pPr>
      <w:rPr>
        <w:rFonts w:ascii="Courier New" w:hAnsi="Courier New" w:cs="Courier New" w:hint="default"/>
      </w:rPr>
    </w:lvl>
    <w:lvl w:ilvl="5" w:tplc="08090005" w:tentative="1">
      <w:start w:val="1"/>
      <w:numFmt w:val="bullet"/>
      <w:lvlText w:val=""/>
      <w:lvlJc w:val="left"/>
      <w:pPr>
        <w:ind w:left="4046" w:hanging="360"/>
      </w:pPr>
      <w:rPr>
        <w:rFonts w:ascii="Wingdings" w:hAnsi="Wingdings" w:hint="default"/>
      </w:rPr>
    </w:lvl>
    <w:lvl w:ilvl="6" w:tplc="08090001" w:tentative="1">
      <w:start w:val="1"/>
      <w:numFmt w:val="bullet"/>
      <w:lvlText w:val=""/>
      <w:lvlJc w:val="left"/>
      <w:pPr>
        <w:ind w:left="4766" w:hanging="360"/>
      </w:pPr>
      <w:rPr>
        <w:rFonts w:ascii="Symbol" w:hAnsi="Symbol" w:hint="default"/>
      </w:rPr>
    </w:lvl>
    <w:lvl w:ilvl="7" w:tplc="08090003" w:tentative="1">
      <w:start w:val="1"/>
      <w:numFmt w:val="bullet"/>
      <w:lvlText w:val="o"/>
      <w:lvlJc w:val="left"/>
      <w:pPr>
        <w:ind w:left="5486" w:hanging="360"/>
      </w:pPr>
      <w:rPr>
        <w:rFonts w:ascii="Courier New" w:hAnsi="Courier New" w:cs="Courier New" w:hint="default"/>
      </w:rPr>
    </w:lvl>
    <w:lvl w:ilvl="8" w:tplc="08090005" w:tentative="1">
      <w:start w:val="1"/>
      <w:numFmt w:val="bullet"/>
      <w:lvlText w:val=""/>
      <w:lvlJc w:val="left"/>
      <w:pPr>
        <w:ind w:left="6206" w:hanging="360"/>
      </w:pPr>
      <w:rPr>
        <w:rFonts w:ascii="Wingdings" w:hAnsi="Wingdings" w:hint="default"/>
      </w:rPr>
    </w:lvl>
  </w:abstractNum>
  <w:abstractNum w:abstractNumId="95" w15:restartNumberingAfterBreak="0">
    <w:nsid w:val="7FB52154"/>
    <w:multiLevelType w:val="hybridMultilevel"/>
    <w:tmpl w:val="C6EA7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66"/>
  </w:num>
  <w:num w:numId="3">
    <w:abstractNumId w:val="71"/>
  </w:num>
  <w:num w:numId="4">
    <w:abstractNumId w:val="95"/>
  </w:num>
  <w:num w:numId="5">
    <w:abstractNumId w:val="47"/>
  </w:num>
  <w:num w:numId="6">
    <w:abstractNumId w:val="59"/>
  </w:num>
  <w:num w:numId="7">
    <w:abstractNumId w:val="56"/>
  </w:num>
  <w:num w:numId="8">
    <w:abstractNumId w:val="11"/>
  </w:num>
  <w:num w:numId="9">
    <w:abstractNumId w:val="26"/>
  </w:num>
  <w:num w:numId="10">
    <w:abstractNumId w:val="18"/>
  </w:num>
  <w:num w:numId="11">
    <w:abstractNumId w:val="76"/>
  </w:num>
  <w:num w:numId="12">
    <w:abstractNumId w:val="70"/>
  </w:num>
  <w:num w:numId="13">
    <w:abstractNumId w:val="19"/>
  </w:num>
  <w:num w:numId="14">
    <w:abstractNumId w:val="72"/>
  </w:num>
  <w:num w:numId="15">
    <w:abstractNumId w:val="79"/>
  </w:num>
  <w:num w:numId="16">
    <w:abstractNumId w:val="50"/>
  </w:num>
  <w:num w:numId="17">
    <w:abstractNumId w:val="93"/>
  </w:num>
  <w:num w:numId="18">
    <w:abstractNumId w:val="35"/>
  </w:num>
  <w:num w:numId="19">
    <w:abstractNumId w:val="27"/>
  </w:num>
  <w:num w:numId="20">
    <w:abstractNumId w:val="40"/>
  </w:num>
  <w:num w:numId="21">
    <w:abstractNumId w:val="51"/>
  </w:num>
  <w:num w:numId="22">
    <w:abstractNumId w:val="55"/>
  </w:num>
  <w:num w:numId="23">
    <w:abstractNumId w:val="64"/>
  </w:num>
  <w:num w:numId="24">
    <w:abstractNumId w:val="82"/>
  </w:num>
  <w:num w:numId="25">
    <w:abstractNumId w:val="34"/>
  </w:num>
  <w:num w:numId="26">
    <w:abstractNumId w:val="69"/>
  </w:num>
  <w:num w:numId="27">
    <w:abstractNumId w:val="32"/>
  </w:num>
  <w:num w:numId="28">
    <w:abstractNumId w:val="23"/>
  </w:num>
  <w:num w:numId="29">
    <w:abstractNumId w:val="29"/>
  </w:num>
  <w:num w:numId="30">
    <w:abstractNumId w:val="28"/>
  </w:num>
  <w:num w:numId="31">
    <w:abstractNumId w:val="37"/>
  </w:num>
  <w:num w:numId="32">
    <w:abstractNumId w:val="78"/>
  </w:num>
  <w:num w:numId="33">
    <w:abstractNumId w:val="46"/>
  </w:num>
  <w:num w:numId="34">
    <w:abstractNumId w:val="5"/>
  </w:num>
  <w:num w:numId="35">
    <w:abstractNumId w:val="86"/>
  </w:num>
  <w:num w:numId="36">
    <w:abstractNumId w:val="65"/>
  </w:num>
  <w:num w:numId="37">
    <w:abstractNumId w:val="81"/>
  </w:num>
  <w:num w:numId="38">
    <w:abstractNumId w:val="2"/>
  </w:num>
  <w:num w:numId="39">
    <w:abstractNumId w:val="17"/>
  </w:num>
  <w:num w:numId="40">
    <w:abstractNumId w:val="74"/>
  </w:num>
  <w:num w:numId="41">
    <w:abstractNumId w:val="80"/>
  </w:num>
  <w:num w:numId="42">
    <w:abstractNumId w:val="94"/>
  </w:num>
  <w:num w:numId="43">
    <w:abstractNumId w:val="48"/>
  </w:num>
  <w:num w:numId="44">
    <w:abstractNumId w:val="39"/>
  </w:num>
  <w:num w:numId="45">
    <w:abstractNumId w:val="85"/>
  </w:num>
  <w:num w:numId="46">
    <w:abstractNumId w:val="73"/>
  </w:num>
  <w:num w:numId="47">
    <w:abstractNumId w:val="68"/>
  </w:num>
  <w:num w:numId="48">
    <w:abstractNumId w:val="88"/>
  </w:num>
  <w:num w:numId="49">
    <w:abstractNumId w:val="43"/>
  </w:num>
  <w:num w:numId="50">
    <w:abstractNumId w:val="30"/>
  </w:num>
  <w:num w:numId="51">
    <w:abstractNumId w:val="1"/>
  </w:num>
  <w:num w:numId="52">
    <w:abstractNumId w:val="7"/>
  </w:num>
  <w:num w:numId="53">
    <w:abstractNumId w:val="3"/>
  </w:num>
  <w:num w:numId="54">
    <w:abstractNumId w:val="77"/>
  </w:num>
  <w:num w:numId="55">
    <w:abstractNumId w:val="38"/>
  </w:num>
  <w:num w:numId="56">
    <w:abstractNumId w:val="22"/>
  </w:num>
  <w:num w:numId="57">
    <w:abstractNumId w:val="16"/>
  </w:num>
  <w:num w:numId="58">
    <w:abstractNumId w:val="42"/>
  </w:num>
  <w:num w:numId="59">
    <w:abstractNumId w:val="41"/>
  </w:num>
  <w:num w:numId="60">
    <w:abstractNumId w:val="60"/>
  </w:num>
  <w:num w:numId="61">
    <w:abstractNumId w:val="8"/>
  </w:num>
  <w:num w:numId="62">
    <w:abstractNumId w:val="31"/>
  </w:num>
  <w:num w:numId="63">
    <w:abstractNumId w:val="21"/>
  </w:num>
  <w:num w:numId="64">
    <w:abstractNumId w:val="45"/>
  </w:num>
  <w:num w:numId="65">
    <w:abstractNumId w:val="62"/>
  </w:num>
  <w:num w:numId="66">
    <w:abstractNumId w:val="0"/>
  </w:num>
  <w:num w:numId="67">
    <w:abstractNumId w:val="54"/>
  </w:num>
  <w:num w:numId="68">
    <w:abstractNumId w:val="67"/>
  </w:num>
  <w:num w:numId="69">
    <w:abstractNumId w:val="49"/>
  </w:num>
  <w:num w:numId="70">
    <w:abstractNumId w:val="63"/>
  </w:num>
  <w:num w:numId="71">
    <w:abstractNumId w:val="25"/>
  </w:num>
  <w:num w:numId="72">
    <w:abstractNumId w:val="52"/>
  </w:num>
  <w:num w:numId="73">
    <w:abstractNumId w:val="91"/>
  </w:num>
  <w:num w:numId="74">
    <w:abstractNumId w:val="61"/>
  </w:num>
  <w:num w:numId="75">
    <w:abstractNumId w:val="84"/>
  </w:num>
  <w:num w:numId="76">
    <w:abstractNumId w:val="15"/>
  </w:num>
  <w:num w:numId="77">
    <w:abstractNumId w:val="90"/>
  </w:num>
  <w:num w:numId="78">
    <w:abstractNumId w:val="33"/>
  </w:num>
  <w:num w:numId="79">
    <w:abstractNumId w:val="9"/>
  </w:num>
  <w:num w:numId="80">
    <w:abstractNumId w:val="24"/>
  </w:num>
  <w:num w:numId="81">
    <w:abstractNumId w:val="44"/>
  </w:num>
  <w:num w:numId="82">
    <w:abstractNumId w:val="12"/>
  </w:num>
  <w:num w:numId="83">
    <w:abstractNumId w:val="58"/>
  </w:num>
  <w:num w:numId="84">
    <w:abstractNumId w:val="83"/>
  </w:num>
  <w:num w:numId="85">
    <w:abstractNumId w:val="92"/>
  </w:num>
  <w:num w:numId="86">
    <w:abstractNumId w:val="57"/>
  </w:num>
  <w:num w:numId="87">
    <w:abstractNumId w:val="4"/>
  </w:num>
  <w:num w:numId="88">
    <w:abstractNumId w:val="53"/>
  </w:num>
  <w:num w:numId="89">
    <w:abstractNumId w:val="14"/>
  </w:num>
  <w:num w:numId="90">
    <w:abstractNumId w:val="87"/>
  </w:num>
  <w:num w:numId="91">
    <w:abstractNumId w:val="20"/>
  </w:num>
  <w:num w:numId="92">
    <w:abstractNumId w:val="10"/>
  </w:num>
  <w:num w:numId="93">
    <w:abstractNumId w:val="6"/>
  </w:num>
  <w:num w:numId="94">
    <w:abstractNumId w:val="36"/>
  </w:num>
  <w:num w:numId="95">
    <w:abstractNumId w:val="89"/>
  </w:num>
  <w:num w:numId="96">
    <w:abstractNumId w:val="7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C95"/>
    <w:rsid w:val="00001918"/>
    <w:rsid w:val="00001A7A"/>
    <w:rsid w:val="00004094"/>
    <w:rsid w:val="0000488A"/>
    <w:rsid w:val="00005D51"/>
    <w:rsid w:val="000065CE"/>
    <w:rsid w:val="000107C8"/>
    <w:rsid w:val="00011D78"/>
    <w:rsid w:val="000130E1"/>
    <w:rsid w:val="000136C3"/>
    <w:rsid w:val="00014F37"/>
    <w:rsid w:val="00015795"/>
    <w:rsid w:val="00020B49"/>
    <w:rsid w:val="00020E9A"/>
    <w:rsid w:val="00022972"/>
    <w:rsid w:val="00024019"/>
    <w:rsid w:val="000254B4"/>
    <w:rsid w:val="000258D1"/>
    <w:rsid w:val="00026062"/>
    <w:rsid w:val="000260C9"/>
    <w:rsid w:val="000268E4"/>
    <w:rsid w:val="00027B0B"/>
    <w:rsid w:val="00027D0E"/>
    <w:rsid w:val="00032238"/>
    <w:rsid w:val="00032663"/>
    <w:rsid w:val="00034A16"/>
    <w:rsid w:val="000407FF"/>
    <w:rsid w:val="0004179F"/>
    <w:rsid w:val="00042C9D"/>
    <w:rsid w:val="00043B69"/>
    <w:rsid w:val="00046107"/>
    <w:rsid w:val="00046321"/>
    <w:rsid w:val="0004645F"/>
    <w:rsid w:val="0004674A"/>
    <w:rsid w:val="00046FF6"/>
    <w:rsid w:val="00051D2E"/>
    <w:rsid w:val="0005252F"/>
    <w:rsid w:val="00052D6F"/>
    <w:rsid w:val="000533BD"/>
    <w:rsid w:val="00053DB0"/>
    <w:rsid w:val="0005484D"/>
    <w:rsid w:val="00056557"/>
    <w:rsid w:val="00056FED"/>
    <w:rsid w:val="000576C5"/>
    <w:rsid w:val="00060AA8"/>
    <w:rsid w:val="000636D0"/>
    <w:rsid w:val="00064601"/>
    <w:rsid w:val="0006515C"/>
    <w:rsid w:val="000668B8"/>
    <w:rsid w:val="00066B18"/>
    <w:rsid w:val="00067894"/>
    <w:rsid w:val="00071C00"/>
    <w:rsid w:val="00072365"/>
    <w:rsid w:val="000733A4"/>
    <w:rsid w:val="000738EA"/>
    <w:rsid w:val="00073ADC"/>
    <w:rsid w:val="00073C0C"/>
    <w:rsid w:val="000740CA"/>
    <w:rsid w:val="00076816"/>
    <w:rsid w:val="0008015B"/>
    <w:rsid w:val="000806AD"/>
    <w:rsid w:val="000825D6"/>
    <w:rsid w:val="00084142"/>
    <w:rsid w:val="00084D59"/>
    <w:rsid w:val="000873CA"/>
    <w:rsid w:val="00092474"/>
    <w:rsid w:val="0009255E"/>
    <w:rsid w:val="000951B2"/>
    <w:rsid w:val="000966E2"/>
    <w:rsid w:val="000A34E1"/>
    <w:rsid w:val="000A47F9"/>
    <w:rsid w:val="000A57E5"/>
    <w:rsid w:val="000A5A27"/>
    <w:rsid w:val="000A616D"/>
    <w:rsid w:val="000A7FBA"/>
    <w:rsid w:val="000B3393"/>
    <w:rsid w:val="000B390A"/>
    <w:rsid w:val="000B4706"/>
    <w:rsid w:val="000B4B80"/>
    <w:rsid w:val="000B5C37"/>
    <w:rsid w:val="000B6C95"/>
    <w:rsid w:val="000B7434"/>
    <w:rsid w:val="000C207B"/>
    <w:rsid w:val="000C37AE"/>
    <w:rsid w:val="000C499F"/>
    <w:rsid w:val="000C6907"/>
    <w:rsid w:val="000C7B35"/>
    <w:rsid w:val="000D2968"/>
    <w:rsid w:val="000E2BBC"/>
    <w:rsid w:val="000E4F27"/>
    <w:rsid w:val="000E648F"/>
    <w:rsid w:val="000E67B1"/>
    <w:rsid w:val="000F1F94"/>
    <w:rsid w:val="000F3175"/>
    <w:rsid w:val="000F35E5"/>
    <w:rsid w:val="000F4BCB"/>
    <w:rsid w:val="000F770D"/>
    <w:rsid w:val="00102B9A"/>
    <w:rsid w:val="00103656"/>
    <w:rsid w:val="001040F4"/>
    <w:rsid w:val="00105C37"/>
    <w:rsid w:val="00106444"/>
    <w:rsid w:val="001136BD"/>
    <w:rsid w:val="00114092"/>
    <w:rsid w:val="00114578"/>
    <w:rsid w:val="00116893"/>
    <w:rsid w:val="00123E61"/>
    <w:rsid w:val="0012406F"/>
    <w:rsid w:val="001256BA"/>
    <w:rsid w:val="00127913"/>
    <w:rsid w:val="0013014B"/>
    <w:rsid w:val="00132A4D"/>
    <w:rsid w:val="00135A93"/>
    <w:rsid w:val="00135E2F"/>
    <w:rsid w:val="0013627F"/>
    <w:rsid w:val="00136FB9"/>
    <w:rsid w:val="001378CB"/>
    <w:rsid w:val="001379D2"/>
    <w:rsid w:val="00141D5F"/>
    <w:rsid w:val="00141EB4"/>
    <w:rsid w:val="00144D6F"/>
    <w:rsid w:val="001467F3"/>
    <w:rsid w:val="00146B2F"/>
    <w:rsid w:val="001476EC"/>
    <w:rsid w:val="00147F56"/>
    <w:rsid w:val="001573D7"/>
    <w:rsid w:val="00157EA5"/>
    <w:rsid w:val="00162948"/>
    <w:rsid w:val="00164C47"/>
    <w:rsid w:val="00166F6B"/>
    <w:rsid w:val="00171C12"/>
    <w:rsid w:val="0017242A"/>
    <w:rsid w:val="00172675"/>
    <w:rsid w:val="001734F8"/>
    <w:rsid w:val="00174466"/>
    <w:rsid w:val="00175121"/>
    <w:rsid w:val="00176A6D"/>
    <w:rsid w:val="001779AB"/>
    <w:rsid w:val="00177B75"/>
    <w:rsid w:val="00180223"/>
    <w:rsid w:val="001830AB"/>
    <w:rsid w:val="001855EA"/>
    <w:rsid w:val="00185739"/>
    <w:rsid w:val="00190DEB"/>
    <w:rsid w:val="001921D8"/>
    <w:rsid w:val="001925F7"/>
    <w:rsid w:val="0019566F"/>
    <w:rsid w:val="0019721B"/>
    <w:rsid w:val="001A1D01"/>
    <w:rsid w:val="001A2534"/>
    <w:rsid w:val="001A5543"/>
    <w:rsid w:val="001A7243"/>
    <w:rsid w:val="001A7FDE"/>
    <w:rsid w:val="001B2C92"/>
    <w:rsid w:val="001B3C56"/>
    <w:rsid w:val="001B502D"/>
    <w:rsid w:val="001B6BB1"/>
    <w:rsid w:val="001B7CF0"/>
    <w:rsid w:val="001C13BF"/>
    <w:rsid w:val="001C1457"/>
    <w:rsid w:val="001C1F90"/>
    <w:rsid w:val="001C786D"/>
    <w:rsid w:val="001C7AD6"/>
    <w:rsid w:val="001C7DF1"/>
    <w:rsid w:val="001D1455"/>
    <w:rsid w:val="001D2554"/>
    <w:rsid w:val="001D2F48"/>
    <w:rsid w:val="001D442C"/>
    <w:rsid w:val="001D6CDE"/>
    <w:rsid w:val="001E14A9"/>
    <w:rsid w:val="001E18A5"/>
    <w:rsid w:val="001E412F"/>
    <w:rsid w:val="001E58DF"/>
    <w:rsid w:val="001E5EE6"/>
    <w:rsid w:val="001E7569"/>
    <w:rsid w:val="001E7588"/>
    <w:rsid w:val="001E7B38"/>
    <w:rsid w:val="001F0E22"/>
    <w:rsid w:val="001F5D9D"/>
    <w:rsid w:val="001F5E1F"/>
    <w:rsid w:val="001F73BA"/>
    <w:rsid w:val="00201D87"/>
    <w:rsid w:val="00202020"/>
    <w:rsid w:val="00203740"/>
    <w:rsid w:val="00203AD5"/>
    <w:rsid w:val="00205C83"/>
    <w:rsid w:val="00206740"/>
    <w:rsid w:val="00206CA5"/>
    <w:rsid w:val="00210785"/>
    <w:rsid w:val="002141F1"/>
    <w:rsid w:val="002159A3"/>
    <w:rsid w:val="002172BA"/>
    <w:rsid w:val="00217E8A"/>
    <w:rsid w:val="00222555"/>
    <w:rsid w:val="00224F8F"/>
    <w:rsid w:val="002336AC"/>
    <w:rsid w:val="00233738"/>
    <w:rsid w:val="002366D5"/>
    <w:rsid w:val="00236A67"/>
    <w:rsid w:val="002402F3"/>
    <w:rsid w:val="0024222E"/>
    <w:rsid w:val="002426A6"/>
    <w:rsid w:val="00242B80"/>
    <w:rsid w:val="002433AC"/>
    <w:rsid w:val="00245EDB"/>
    <w:rsid w:val="00246229"/>
    <w:rsid w:val="002503DC"/>
    <w:rsid w:val="0025121F"/>
    <w:rsid w:val="002553FD"/>
    <w:rsid w:val="00256907"/>
    <w:rsid w:val="00256994"/>
    <w:rsid w:val="002646AE"/>
    <w:rsid w:val="00265ADB"/>
    <w:rsid w:val="00266167"/>
    <w:rsid w:val="0026723D"/>
    <w:rsid w:val="00267C96"/>
    <w:rsid w:val="002707FE"/>
    <w:rsid w:val="00270C5A"/>
    <w:rsid w:val="00271B00"/>
    <w:rsid w:val="002734EE"/>
    <w:rsid w:val="0027653A"/>
    <w:rsid w:val="002768D5"/>
    <w:rsid w:val="00277901"/>
    <w:rsid w:val="00280CB8"/>
    <w:rsid w:val="002813C1"/>
    <w:rsid w:val="00283087"/>
    <w:rsid w:val="002841E7"/>
    <w:rsid w:val="0028744D"/>
    <w:rsid w:val="00291159"/>
    <w:rsid w:val="00291187"/>
    <w:rsid w:val="002914CD"/>
    <w:rsid w:val="00291A96"/>
    <w:rsid w:val="00291D5B"/>
    <w:rsid w:val="002921BC"/>
    <w:rsid w:val="00292A24"/>
    <w:rsid w:val="002A418A"/>
    <w:rsid w:val="002A7BF8"/>
    <w:rsid w:val="002B3420"/>
    <w:rsid w:val="002B3E3A"/>
    <w:rsid w:val="002B4371"/>
    <w:rsid w:val="002B4A20"/>
    <w:rsid w:val="002B4DF0"/>
    <w:rsid w:val="002B7C2A"/>
    <w:rsid w:val="002C0A20"/>
    <w:rsid w:val="002C0AC6"/>
    <w:rsid w:val="002C211B"/>
    <w:rsid w:val="002C3269"/>
    <w:rsid w:val="002C3C2D"/>
    <w:rsid w:val="002C5328"/>
    <w:rsid w:val="002C6D76"/>
    <w:rsid w:val="002C76F3"/>
    <w:rsid w:val="002C7B32"/>
    <w:rsid w:val="002D04DD"/>
    <w:rsid w:val="002D1533"/>
    <w:rsid w:val="002D3C78"/>
    <w:rsid w:val="002D4724"/>
    <w:rsid w:val="002D5ACA"/>
    <w:rsid w:val="002D6A58"/>
    <w:rsid w:val="002E0CC9"/>
    <w:rsid w:val="002E0FAE"/>
    <w:rsid w:val="002E2775"/>
    <w:rsid w:val="002E73F0"/>
    <w:rsid w:val="002F00EC"/>
    <w:rsid w:val="002F0605"/>
    <w:rsid w:val="002F0A6A"/>
    <w:rsid w:val="002F1CF7"/>
    <w:rsid w:val="002F2F41"/>
    <w:rsid w:val="002F3081"/>
    <w:rsid w:val="002F4811"/>
    <w:rsid w:val="002F4F5B"/>
    <w:rsid w:val="002F666A"/>
    <w:rsid w:val="002F7156"/>
    <w:rsid w:val="002F76CE"/>
    <w:rsid w:val="002F7E6E"/>
    <w:rsid w:val="00300599"/>
    <w:rsid w:val="00307E04"/>
    <w:rsid w:val="003103EE"/>
    <w:rsid w:val="0031408E"/>
    <w:rsid w:val="00316C00"/>
    <w:rsid w:val="00317621"/>
    <w:rsid w:val="003200BF"/>
    <w:rsid w:val="00320330"/>
    <w:rsid w:val="00320C92"/>
    <w:rsid w:val="0032240F"/>
    <w:rsid w:val="0032464E"/>
    <w:rsid w:val="00327A52"/>
    <w:rsid w:val="0033120E"/>
    <w:rsid w:val="00331252"/>
    <w:rsid w:val="00332BB1"/>
    <w:rsid w:val="0033320B"/>
    <w:rsid w:val="00337C84"/>
    <w:rsid w:val="0034161E"/>
    <w:rsid w:val="003436D9"/>
    <w:rsid w:val="00344173"/>
    <w:rsid w:val="00344542"/>
    <w:rsid w:val="00345064"/>
    <w:rsid w:val="00345E22"/>
    <w:rsid w:val="00346FE9"/>
    <w:rsid w:val="003513A7"/>
    <w:rsid w:val="0035712E"/>
    <w:rsid w:val="00360BC7"/>
    <w:rsid w:val="0036111F"/>
    <w:rsid w:val="0036343C"/>
    <w:rsid w:val="003635EA"/>
    <w:rsid w:val="00363ABE"/>
    <w:rsid w:val="00364641"/>
    <w:rsid w:val="003646D5"/>
    <w:rsid w:val="00370C18"/>
    <w:rsid w:val="003735DB"/>
    <w:rsid w:val="00375D8A"/>
    <w:rsid w:val="00375DD3"/>
    <w:rsid w:val="00376332"/>
    <w:rsid w:val="00380B38"/>
    <w:rsid w:val="003832D2"/>
    <w:rsid w:val="003858D6"/>
    <w:rsid w:val="00386399"/>
    <w:rsid w:val="003869E2"/>
    <w:rsid w:val="0038795B"/>
    <w:rsid w:val="003906BC"/>
    <w:rsid w:val="00390B14"/>
    <w:rsid w:val="0039134A"/>
    <w:rsid w:val="003926A7"/>
    <w:rsid w:val="0039326D"/>
    <w:rsid w:val="003970EA"/>
    <w:rsid w:val="003A187A"/>
    <w:rsid w:val="003A1D20"/>
    <w:rsid w:val="003A6A9B"/>
    <w:rsid w:val="003A7CE0"/>
    <w:rsid w:val="003B1DA5"/>
    <w:rsid w:val="003B2727"/>
    <w:rsid w:val="003B27B8"/>
    <w:rsid w:val="003B43B8"/>
    <w:rsid w:val="003B448C"/>
    <w:rsid w:val="003B5203"/>
    <w:rsid w:val="003C3FC4"/>
    <w:rsid w:val="003C6640"/>
    <w:rsid w:val="003C6AF2"/>
    <w:rsid w:val="003D0AE5"/>
    <w:rsid w:val="003D20F4"/>
    <w:rsid w:val="003D3566"/>
    <w:rsid w:val="003D3722"/>
    <w:rsid w:val="003D3C16"/>
    <w:rsid w:val="003D3F5F"/>
    <w:rsid w:val="003D6198"/>
    <w:rsid w:val="003D7BDE"/>
    <w:rsid w:val="003E1D19"/>
    <w:rsid w:val="003E24D9"/>
    <w:rsid w:val="003E3E6F"/>
    <w:rsid w:val="003F0AD6"/>
    <w:rsid w:val="003F0E66"/>
    <w:rsid w:val="003F2869"/>
    <w:rsid w:val="003F5930"/>
    <w:rsid w:val="003F5A9F"/>
    <w:rsid w:val="003F68CB"/>
    <w:rsid w:val="003F6D79"/>
    <w:rsid w:val="00401CBF"/>
    <w:rsid w:val="004021A2"/>
    <w:rsid w:val="004028E2"/>
    <w:rsid w:val="0040571D"/>
    <w:rsid w:val="00405FE2"/>
    <w:rsid w:val="00406E49"/>
    <w:rsid w:val="00411E10"/>
    <w:rsid w:val="0041281D"/>
    <w:rsid w:val="00412E0E"/>
    <w:rsid w:val="00413485"/>
    <w:rsid w:val="00413D1B"/>
    <w:rsid w:val="004144B6"/>
    <w:rsid w:val="00416A06"/>
    <w:rsid w:val="004174AA"/>
    <w:rsid w:val="0041752C"/>
    <w:rsid w:val="00421FED"/>
    <w:rsid w:val="00423DA3"/>
    <w:rsid w:val="00425501"/>
    <w:rsid w:val="0043043F"/>
    <w:rsid w:val="00430F68"/>
    <w:rsid w:val="00432E32"/>
    <w:rsid w:val="00433021"/>
    <w:rsid w:val="00433F6B"/>
    <w:rsid w:val="00435531"/>
    <w:rsid w:val="00435676"/>
    <w:rsid w:val="00436333"/>
    <w:rsid w:val="00436A1C"/>
    <w:rsid w:val="00440B77"/>
    <w:rsid w:val="00442226"/>
    <w:rsid w:val="0044265C"/>
    <w:rsid w:val="004429CB"/>
    <w:rsid w:val="00446972"/>
    <w:rsid w:val="004503CF"/>
    <w:rsid w:val="00452DBB"/>
    <w:rsid w:val="00454D91"/>
    <w:rsid w:val="00457C2D"/>
    <w:rsid w:val="0046009C"/>
    <w:rsid w:val="00460BC0"/>
    <w:rsid w:val="004613DB"/>
    <w:rsid w:val="00461CD7"/>
    <w:rsid w:val="004622A0"/>
    <w:rsid w:val="004628F7"/>
    <w:rsid w:val="00463326"/>
    <w:rsid w:val="004657AD"/>
    <w:rsid w:val="00472259"/>
    <w:rsid w:val="00473D5D"/>
    <w:rsid w:val="00475ECE"/>
    <w:rsid w:val="0047690A"/>
    <w:rsid w:val="00476F32"/>
    <w:rsid w:val="00482CCF"/>
    <w:rsid w:val="00484176"/>
    <w:rsid w:val="004869E5"/>
    <w:rsid w:val="00486D88"/>
    <w:rsid w:val="004871F5"/>
    <w:rsid w:val="00494C06"/>
    <w:rsid w:val="0049595C"/>
    <w:rsid w:val="0049622A"/>
    <w:rsid w:val="004A0992"/>
    <w:rsid w:val="004A47CB"/>
    <w:rsid w:val="004A6B62"/>
    <w:rsid w:val="004B1D02"/>
    <w:rsid w:val="004B52C4"/>
    <w:rsid w:val="004B53CA"/>
    <w:rsid w:val="004B5938"/>
    <w:rsid w:val="004B6D0B"/>
    <w:rsid w:val="004B70CD"/>
    <w:rsid w:val="004C0F88"/>
    <w:rsid w:val="004C1ACD"/>
    <w:rsid w:val="004C2345"/>
    <w:rsid w:val="004C49A0"/>
    <w:rsid w:val="004C68C4"/>
    <w:rsid w:val="004D04E4"/>
    <w:rsid w:val="004D0648"/>
    <w:rsid w:val="004D1263"/>
    <w:rsid w:val="004D22C0"/>
    <w:rsid w:val="004D3353"/>
    <w:rsid w:val="004D36D4"/>
    <w:rsid w:val="004D4FE6"/>
    <w:rsid w:val="004D5671"/>
    <w:rsid w:val="004D5813"/>
    <w:rsid w:val="004D6881"/>
    <w:rsid w:val="004D7782"/>
    <w:rsid w:val="004E0148"/>
    <w:rsid w:val="004E2E6E"/>
    <w:rsid w:val="004E3F5B"/>
    <w:rsid w:val="004E4450"/>
    <w:rsid w:val="004E4CF8"/>
    <w:rsid w:val="004E4DE3"/>
    <w:rsid w:val="004E5DBC"/>
    <w:rsid w:val="004E7292"/>
    <w:rsid w:val="004E7612"/>
    <w:rsid w:val="004F0202"/>
    <w:rsid w:val="004F196C"/>
    <w:rsid w:val="004F33AC"/>
    <w:rsid w:val="004F5B97"/>
    <w:rsid w:val="004F6AB8"/>
    <w:rsid w:val="00501DA2"/>
    <w:rsid w:val="00502A71"/>
    <w:rsid w:val="005043CF"/>
    <w:rsid w:val="00504AFA"/>
    <w:rsid w:val="00506DC0"/>
    <w:rsid w:val="00506E24"/>
    <w:rsid w:val="00507818"/>
    <w:rsid w:val="00511E54"/>
    <w:rsid w:val="00512748"/>
    <w:rsid w:val="00515B8A"/>
    <w:rsid w:val="00515E8D"/>
    <w:rsid w:val="00517AEF"/>
    <w:rsid w:val="00522287"/>
    <w:rsid w:val="005225F5"/>
    <w:rsid w:val="005242BC"/>
    <w:rsid w:val="005249CB"/>
    <w:rsid w:val="00525F40"/>
    <w:rsid w:val="00527368"/>
    <w:rsid w:val="005278C7"/>
    <w:rsid w:val="00530846"/>
    <w:rsid w:val="0053137F"/>
    <w:rsid w:val="00531E91"/>
    <w:rsid w:val="005335DB"/>
    <w:rsid w:val="0053675E"/>
    <w:rsid w:val="0054099E"/>
    <w:rsid w:val="005419E9"/>
    <w:rsid w:val="00544616"/>
    <w:rsid w:val="00544975"/>
    <w:rsid w:val="00547779"/>
    <w:rsid w:val="00553055"/>
    <w:rsid w:val="00554449"/>
    <w:rsid w:val="00555EC5"/>
    <w:rsid w:val="005568D7"/>
    <w:rsid w:val="0055715A"/>
    <w:rsid w:val="0056014A"/>
    <w:rsid w:val="0056384E"/>
    <w:rsid w:val="00564146"/>
    <w:rsid w:val="0056443D"/>
    <w:rsid w:val="0056572C"/>
    <w:rsid w:val="00566CDD"/>
    <w:rsid w:val="00576748"/>
    <w:rsid w:val="00577550"/>
    <w:rsid w:val="00581B6E"/>
    <w:rsid w:val="00583BB9"/>
    <w:rsid w:val="005844B7"/>
    <w:rsid w:val="00584791"/>
    <w:rsid w:val="00586335"/>
    <w:rsid w:val="00586E98"/>
    <w:rsid w:val="005879CC"/>
    <w:rsid w:val="00587AD6"/>
    <w:rsid w:val="00590C79"/>
    <w:rsid w:val="00591A6E"/>
    <w:rsid w:val="00592F68"/>
    <w:rsid w:val="00593B3E"/>
    <w:rsid w:val="00594610"/>
    <w:rsid w:val="00594718"/>
    <w:rsid w:val="00595CF4"/>
    <w:rsid w:val="00597FF6"/>
    <w:rsid w:val="005A09E3"/>
    <w:rsid w:val="005A2B4F"/>
    <w:rsid w:val="005A37C5"/>
    <w:rsid w:val="005B1784"/>
    <w:rsid w:val="005B1D56"/>
    <w:rsid w:val="005B5E7C"/>
    <w:rsid w:val="005B739F"/>
    <w:rsid w:val="005B7AA4"/>
    <w:rsid w:val="005C1D2D"/>
    <w:rsid w:val="005C5BC1"/>
    <w:rsid w:val="005C6DB5"/>
    <w:rsid w:val="005C7378"/>
    <w:rsid w:val="005C7C02"/>
    <w:rsid w:val="005D026F"/>
    <w:rsid w:val="005D0783"/>
    <w:rsid w:val="005D3807"/>
    <w:rsid w:val="005D4436"/>
    <w:rsid w:val="005E2684"/>
    <w:rsid w:val="005E3904"/>
    <w:rsid w:val="005E5C10"/>
    <w:rsid w:val="005F05C1"/>
    <w:rsid w:val="005F7C8E"/>
    <w:rsid w:val="006015E1"/>
    <w:rsid w:val="00601A44"/>
    <w:rsid w:val="00602C37"/>
    <w:rsid w:val="00605C51"/>
    <w:rsid w:val="006111B1"/>
    <w:rsid w:val="00611BC8"/>
    <w:rsid w:val="0061275C"/>
    <w:rsid w:val="00616E7B"/>
    <w:rsid w:val="0061707D"/>
    <w:rsid w:val="00617F90"/>
    <w:rsid w:val="00620909"/>
    <w:rsid w:val="006234EC"/>
    <w:rsid w:val="00625693"/>
    <w:rsid w:val="00627C09"/>
    <w:rsid w:val="00630A90"/>
    <w:rsid w:val="00631D9E"/>
    <w:rsid w:val="00633836"/>
    <w:rsid w:val="006341AD"/>
    <w:rsid w:val="00635721"/>
    <w:rsid w:val="00635853"/>
    <w:rsid w:val="00635BDF"/>
    <w:rsid w:val="0063733B"/>
    <w:rsid w:val="00640D9E"/>
    <w:rsid w:val="00641693"/>
    <w:rsid w:val="006433AA"/>
    <w:rsid w:val="00643836"/>
    <w:rsid w:val="00643F4B"/>
    <w:rsid w:val="006448AA"/>
    <w:rsid w:val="00645440"/>
    <w:rsid w:val="006463A5"/>
    <w:rsid w:val="006510BB"/>
    <w:rsid w:val="0065115F"/>
    <w:rsid w:val="0065495E"/>
    <w:rsid w:val="00655F93"/>
    <w:rsid w:val="006604C0"/>
    <w:rsid w:val="00660CC1"/>
    <w:rsid w:val="0066179B"/>
    <w:rsid w:val="006653CB"/>
    <w:rsid w:val="00665F9F"/>
    <w:rsid w:val="00666393"/>
    <w:rsid w:val="0067028A"/>
    <w:rsid w:val="00671A16"/>
    <w:rsid w:val="00671DA6"/>
    <w:rsid w:val="00672A42"/>
    <w:rsid w:val="00673222"/>
    <w:rsid w:val="0067339D"/>
    <w:rsid w:val="00673587"/>
    <w:rsid w:val="006773EB"/>
    <w:rsid w:val="006862A0"/>
    <w:rsid w:val="006906C7"/>
    <w:rsid w:val="00693BC9"/>
    <w:rsid w:val="00694EC4"/>
    <w:rsid w:val="00695BFC"/>
    <w:rsid w:val="00697CF6"/>
    <w:rsid w:val="006A4193"/>
    <w:rsid w:val="006A570C"/>
    <w:rsid w:val="006A7B0A"/>
    <w:rsid w:val="006B07D6"/>
    <w:rsid w:val="006B782F"/>
    <w:rsid w:val="006C122E"/>
    <w:rsid w:val="006C2605"/>
    <w:rsid w:val="006C5A7E"/>
    <w:rsid w:val="006C5DC0"/>
    <w:rsid w:val="006C610C"/>
    <w:rsid w:val="006C6B2B"/>
    <w:rsid w:val="006C6ED4"/>
    <w:rsid w:val="006C7531"/>
    <w:rsid w:val="006D0038"/>
    <w:rsid w:val="006D29B2"/>
    <w:rsid w:val="006D2CF1"/>
    <w:rsid w:val="006D2CF6"/>
    <w:rsid w:val="006D30AD"/>
    <w:rsid w:val="006D3C80"/>
    <w:rsid w:val="006D4758"/>
    <w:rsid w:val="006D7C4A"/>
    <w:rsid w:val="006E03C1"/>
    <w:rsid w:val="006E05F6"/>
    <w:rsid w:val="006E0D9D"/>
    <w:rsid w:val="006E1216"/>
    <w:rsid w:val="006E1443"/>
    <w:rsid w:val="006E348C"/>
    <w:rsid w:val="006E6E20"/>
    <w:rsid w:val="006F03B3"/>
    <w:rsid w:val="006F28B5"/>
    <w:rsid w:val="006F5696"/>
    <w:rsid w:val="006F6552"/>
    <w:rsid w:val="007004E5"/>
    <w:rsid w:val="0070073B"/>
    <w:rsid w:val="0070150F"/>
    <w:rsid w:val="00701C55"/>
    <w:rsid w:val="00701FF0"/>
    <w:rsid w:val="007054E7"/>
    <w:rsid w:val="0070661C"/>
    <w:rsid w:val="00706997"/>
    <w:rsid w:val="00707B91"/>
    <w:rsid w:val="007102F0"/>
    <w:rsid w:val="00710C3C"/>
    <w:rsid w:val="00712AAD"/>
    <w:rsid w:val="0071504D"/>
    <w:rsid w:val="00715B9A"/>
    <w:rsid w:val="0071631B"/>
    <w:rsid w:val="00717F77"/>
    <w:rsid w:val="00722077"/>
    <w:rsid w:val="007241FA"/>
    <w:rsid w:val="007249F6"/>
    <w:rsid w:val="00725470"/>
    <w:rsid w:val="00726BB1"/>
    <w:rsid w:val="00730CB9"/>
    <w:rsid w:val="0073247C"/>
    <w:rsid w:val="00732729"/>
    <w:rsid w:val="0073366C"/>
    <w:rsid w:val="00733792"/>
    <w:rsid w:val="00733F80"/>
    <w:rsid w:val="00735E8F"/>
    <w:rsid w:val="00736283"/>
    <w:rsid w:val="00745B7A"/>
    <w:rsid w:val="00750909"/>
    <w:rsid w:val="00751467"/>
    <w:rsid w:val="00752022"/>
    <w:rsid w:val="00753636"/>
    <w:rsid w:val="007628CB"/>
    <w:rsid w:val="007629B4"/>
    <w:rsid w:val="00764C8A"/>
    <w:rsid w:val="00770FD1"/>
    <w:rsid w:val="0077214B"/>
    <w:rsid w:val="00772301"/>
    <w:rsid w:val="00774841"/>
    <w:rsid w:val="00775690"/>
    <w:rsid w:val="00776AA1"/>
    <w:rsid w:val="00776ADF"/>
    <w:rsid w:val="0077778A"/>
    <w:rsid w:val="00777A13"/>
    <w:rsid w:val="007813FC"/>
    <w:rsid w:val="00781E39"/>
    <w:rsid w:val="00785817"/>
    <w:rsid w:val="00785B6B"/>
    <w:rsid w:val="007869F1"/>
    <w:rsid w:val="00787094"/>
    <w:rsid w:val="00787564"/>
    <w:rsid w:val="00787734"/>
    <w:rsid w:val="00790199"/>
    <w:rsid w:val="00792759"/>
    <w:rsid w:val="007939CA"/>
    <w:rsid w:val="00794A16"/>
    <w:rsid w:val="00795BE9"/>
    <w:rsid w:val="00796176"/>
    <w:rsid w:val="00796890"/>
    <w:rsid w:val="007A0D7A"/>
    <w:rsid w:val="007A1520"/>
    <w:rsid w:val="007A3789"/>
    <w:rsid w:val="007A4EFF"/>
    <w:rsid w:val="007A57FB"/>
    <w:rsid w:val="007A5F14"/>
    <w:rsid w:val="007A77B1"/>
    <w:rsid w:val="007B3CB9"/>
    <w:rsid w:val="007B4A9E"/>
    <w:rsid w:val="007C10BE"/>
    <w:rsid w:val="007C1541"/>
    <w:rsid w:val="007C235E"/>
    <w:rsid w:val="007C7B9B"/>
    <w:rsid w:val="007D1B2B"/>
    <w:rsid w:val="007D3409"/>
    <w:rsid w:val="007D4217"/>
    <w:rsid w:val="007D6FEE"/>
    <w:rsid w:val="007E12CE"/>
    <w:rsid w:val="007E79AA"/>
    <w:rsid w:val="007E7C25"/>
    <w:rsid w:val="007F0D14"/>
    <w:rsid w:val="007F1FF5"/>
    <w:rsid w:val="007F2CF0"/>
    <w:rsid w:val="007F499A"/>
    <w:rsid w:val="007F5A31"/>
    <w:rsid w:val="00800087"/>
    <w:rsid w:val="00806C22"/>
    <w:rsid w:val="00810968"/>
    <w:rsid w:val="00810DA8"/>
    <w:rsid w:val="00817410"/>
    <w:rsid w:val="00820D8D"/>
    <w:rsid w:val="00821061"/>
    <w:rsid w:val="00821FFB"/>
    <w:rsid w:val="00826BA3"/>
    <w:rsid w:val="008322DF"/>
    <w:rsid w:val="00833109"/>
    <w:rsid w:val="00834A16"/>
    <w:rsid w:val="0083540D"/>
    <w:rsid w:val="00835D91"/>
    <w:rsid w:val="00836700"/>
    <w:rsid w:val="00837D9B"/>
    <w:rsid w:val="0084033C"/>
    <w:rsid w:val="00845D07"/>
    <w:rsid w:val="008475D5"/>
    <w:rsid w:val="0085221A"/>
    <w:rsid w:val="00853CB3"/>
    <w:rsid w:val="0085407D"/>
    <w:rsid w:val="0086294E"/>
    <w:rsid w:val="00864E41"/>
    <w:rsid w:val="00865255"/>
    <w:rsid w:val="00865A5B"/>
    <w:rsid w:val="008703CD"/>
    <w:rsid w:val="00870930"/>
    <w:rsid w:val="00870DBE"/>
    <w:rsid w:val="00871026"/>
    <w:rsid w:val="0087226A"/>
    <w:rsid w:val="008738D7"/>
    <w:rsid w:val="008750A8"/>
    <w:rsid w:val="00877400"/>
    <w:rsid w:val="008833A1"/>
    <w:rsid w:val="00883A6F"/>
    <w:rsid w:val="00884150"/>
    <w:rsid w:val="008859B2"/>
    <w:rsid w:val="00885BC5"/>
    <w:rsid w:val="008862EF"/>
    <w:rsid w:val="008905DE"/>
    <w:rsid w:val="00891F92"/>
    <w:rsid w:val="00895311"/>
    <w:rsid w:val="00895EDC"/>
    <w:rsid w:val="00896AE4"/>
    <w:rsid w:val="0089764A"/>
    <w:rsid w:val="008978FA"/>
    <w:rsid w:val="008A00CD"/>
    <w:rsid w:val="008A3B5C"/>
    <w:rsid w:val="008A3E96"/>
    <w:rsid w:val="008A545C"/>
    <w:rsid w:val="008A5A6A"/>
    <w:rsid w:val="008A5D69"/>
    <w:rsid w:val="008A6A82"/>
    <w:rsid w:val="008A70F0"/>
    <w:rsid w:val="008A769F"/>
    <w:rsid w:val="008B0354"/>
    <w:rsid w:val="008B34BF"/>
    <w:rsid w:val="008B4058"/>
    <w:rsid w:val="008B6F69"/>
    <w:rsid w:val="008C0489"/>
    <w:rsid w:val="008C56E4"/>
    <w:rsid w:val="008C5CAF"/>
    <w:rsid w:val="008C5DAE"/>
    <w:rsid w:val="008C68DA"/>
    <w:rsid w:val="008C6932"/>
    <w:rsid w:val="008D3AB5"/>
    <w:rsid w:val="008D58DA"/>
    <w:rsid w:val="008E11BE"/>
    <w:rsid w:val="008E147B"/>
    <w:rsid w:val="008E1A04"/>
    <w:rsid w:val="008E1FAB"/>
    <w:rsid w:val="008E26E7"/>
    <w:rsid w:val="008E3313"/>
    <w:rsid w:val="008E3780"/>
    <w:rsid w:val="008E3928"/>
    <w:rsid w:val="008E3FDA"/>
    <w:rsid w:val="008E4B87"/>
    <w:rsid w:val="008F02A8"/>
    <w:rsid w:val="008F0928"/>
    <w:rsid w:val="008F1B91"/>
    <w:rsid w:val="008F6212"/>
    <w:rsid w:val="008F704C"/>
    <w:rsid w:val="0090494C"/>
    <w:rsid w:val="00912324"/>
    <w:rsid w:val="00912E30"/>
    <w:rsid w:val="00912FEA"/>
    <w:rsid w:val="009208A4"/>
    <w:rsid w:val="009213BC"/>
    <w:rsid w:val="00921ECC"/>
    <w:rsid w:val="009235F1"/>
    <w:rsid w:val="00924939"/>
    <w:rsid w:val="00924972"/>
    <w:rsid w:val="0093034B"/>
    <w:rsid w:val="0093110D"/>
    <w:rsid w:val="00931297"/>
    <w:rsid w:val="00935190"/>
    <w:rsid w:val="009364B0"/>
    <w:rsid w:val="00936D89"/>
    <w:rsid w:val="009378B8"/>
    <w:rsid w:val="00940CE8"/>
    <w:rsid w:val="0094105A"/>
    <w:rsid w:val="00945538"/>
    <w:rsid w:val="00946707"/>
    <w:rsid w:val="00947909"/>
    <w:rsid w:val="00947B83"/>
    <w:rsid w:val="009505B3"/>
    <w:rsid w:val="009506C2"/>
    <w:rsid w:val="009509E4"/>
    <w:rsid w:val="0095183F"/>
    <w:rsid w:val="00952A3B"/>
    <w:rsid w:val="00952A7D"/>
    <w:rsid w:val="00956779"/>
    <w:rsid w:val="0095772D"/>
    <w:rsid w:val="00957DB0"/>
    <w:rsid w:val="0096026F"/>
    <w:rsid w:val="00961026"/>
    <w:rsid w:val="00961C86"/>
    <w:rsid w:val="0096237F"/>
    <w:rsid w:val="0096260F"/>
    <w:rsid w:val="009648C5"/>
    <w:rsid w:val="00964D87"/>
    <w:rsid w:val="00966C28"/>
    <w:rsid w:val="00967201"/>
    <w:rsid w:val="00970C5C"/>
    <w:rsid w:val="00970D6D"/>
    <w:rsid w:val="00977D8C"/>
    <w:rsid w:val="00977E5A"/>
    <w:rsid w:val="00981997"/>
    <w:rsid w:val="0098211F"/>
    <w:rsid w:val="009844D0"/>
    <w:rsid w:val="00984ED1"/>
    <w:rsid w:val="00987643"/>
    <w:rsid w:val="00990AE9"/>
    <w:rsid w:val="00991453"/>
    <w:rsid w:val="0099374A"/>
    <w:rsid w:val="00995282"/>
    <w:rsid w:val="00996577"/>
    <w:rsid w:val="0099741D"/>
    <w:rsid w:val="009A34CB"/>
    <w:rsid w:val="009A522D"/>
    <w:rsid w:val="009A7BEC"/>
    <w:rsid w:val="009B1A21"/>
    <w:rsid w:val="009B23D3"/>
    <w:rsid w:val="009B2AFB"/>
    <w:rsid w:val="009B3D6C"/>
    <w:rsid w:val="009B522E"/>
    <w:rsid w:val="009C2BEE"/>
    <w:rsid w:val="009C6103"/>
    <w:rsid w:val="009D0353"/>
    <w:rsid w:val="009D2829"/>
    <w:rsid w:val="009D32D4"/>
    <w:rsid w:val="009D44E0"/>
    <w:rsid w:val="009D47C2"/>
    <w:rsid w:val="009D4E8B"/>
    <w:rsid w:val="009D6E09"/>
    <w:rsid w:val="009D746A"/>
    <w:rsid w:val="009E0621"/>
    <w:rsid w:val="009E103D"/>
    <w:rsid w:val="009E4F5F"/>
    <w:rsid w:val="009F0274"/>
    <w:rsid w:val="009F1A6D"/>
    <w:rsid w:val="009F4307"/>
    <w:rsid w:val="009F48A3"/>
    <w:rsid w:val="00A01508"/>
    <w:rsid w:val="00A0213A"/>
    <w:rsid w:val="00A048D9"/>
    <w:rsid w:val="00A05046"/>
    <w:rsid w:val="00A07440"/>
    <w:rsid w:val="00A133B4"/>
    <w:rsid w:val="00A141B7"/>
    <w:rsid w:val="00A15ECE"/>
    <w:rsid w:val="00A16907"/>
    <w:rsid w:val="00A21C3B"/>
    <w:rsid w:val="00A22CE8"/>
    <w:rsid w:val="00A22D50"/>
    <w:rsid w:val="00A24C4A"/>
    <w:rsid w:val="00A2513C"/>
    <w:rsid w:val="00A31DD9"/>
    <w:rsid w:val="00A35385"/>
    <w:rsid w:val="00A360FE"/>
    <w:rsid w:val="00A3647E"/>
    <w:rsid w:val="00A43C3E"/>
    <w:rsid w:val="00A441E7"/>
    <w:rsid w:val="00A46A7E"/>
    <w:rsid w:val="00A47A63"/>
    <w:rsid w:val="00A47C1C"/>
    <w:rsid w:val="00A5453E"/>
    <w:rsid w:val="00A56164"/>
    <w:rsid w:val="00A61A6F"/>
    <w:rsid w:val="00A65A4E"/>
    <w:rsid w:val="00A66E4E"/>
    <w:rsid w:val="00A7081E"/>
    <w:rsid w:val="00A72287"/>
    <w:rsid w:val="00A763C8"/>
    <w:rsid w:val="00A767CF"/>
    <w:rsid w:val="00A773F6"/>
    <w:rsid w:val="00A80769"/>
    <w:rsid w:val="00A81A62"/>
    <w:rsid w:val="00A832ED"/>
    <w:rsid w:val="00A87CED"/>
    <w:rsid w:val="00A91181"/>
    <w:rsid w:val="00A927F6"/>
    <w:rsid w:val="00A92F1C"/>
    <w:rsid w:val="00A9684A"/>
    <w:rsid w:val="00AA0064"/>
    <w:rsid w:val="00AA1F72"/>
    <w:rsid w:val="00AA2D76"/>
    <w:rsid w:val="00AA31D2"/>
    <w:rsid w:val="00AA3770"/>
    <w:rsid w:val="00AA73D9"/>
    <w:rsid w:val="00AB34C8"/>
    <w:rsid w:val="00AB37F2"/>
    <w:rsid w:val="00AC0D7E"/>
    <w:rsid w:val="00AC12F1"/>
    <w:rsid w:val="00AC13C8"/>
    <w:rsid w:val="00AC26CE"/>
    <w:rsid w:val="00AC2C8E"/>
    <w:rsid w:val="00AC34CB"/>
    <w:rsid w:val="00AC4D38"/>
    <w:rsid w:val="00AC7BD2"/>
    <w:rsid w:val="00AD1ACE"/>
    <w:rsid w:val="00AD310C"/>
    <w:rsid w:val="00AD3C5B"/>
    <w:rsid w:val="00AD6563"/>
    <w:rsid w:val="00AD7715"/>
    <w:rsid w:val="00AE3372"/>
    <w:rsid w:val="00AE4C5B"/>
    <w:rsid w:val="00AE6853"/>
    <w:rsid w:val="00AE7DD0"/>
    <w:rsid w:val="00AF14FB"/>
    <w:rsid w:val="00AF47AD"/>
    <w:rsid w:val="00AF4AE0"/>
    <w:rsid w:val="00AF4B98"/>
    <w:rsid w:val="00AF5E34"/>
    <w:rsid w:val="00AF5FB6"/>
    <w:rsid w:val="00AF718B"/>
    <w:rsid w:val="00AF7929"/>
    <w:rsid w:val="00B00E40"/>
    <w:rsid w:val="00B0267A"/>
    <w:rsid w:val="00B0389D"/>
    <w:rsid w:val="00B0424A"/>
    <w:rsid w:val="00B05C81"/>
    <w:rsid w:val="00B06809"/>
    <w:rsid w:val="00B1297A"/>
    <w:rsid w:val="00B13F53"/>
    <w:rsid w:val="00B15EA2"/>
    <w:rsid w:val="00B17BDE"/>
    <w:rsid w:val="00B202E4"/>
    <w:rsid w:val="00B2034C"/>
    <w:rsid w:val="00B22759"/>
    <w:rsid w:val="00B24273"/>
    <w:rsid w:val="00B2541B"/>
    <w:rsid w:val="00B25CF2"/>
    <w:rsid w:val="00B25DF3"/>
    <w:rsid w:val="00B2623B"/>
    <w:rsid w:val="00B31C57"/>
    <w:rsid w:val="00B348C8"/>
    <w:rsid w:val="00B37FE0"/>
    <w:rsid w:val="00B40482"/>
    <w:rsid w:val="00B40699"/>
    <w:rsid w:val="00B41FF2"/>
    <w:rsid w:val="00B473F6"/>
    <w:rsid w:val="00B475EE"/>
    <w:rsid w:val="00B51EC6"/>
    <w:rsid w:val="00B538FB"/>
    <w:rsid w:val="00B53C9A"/>
    <w:rsid w:val="00B60EBB"/>
    <w:rsid w:val="00B628AE"/>
    <w:rsid w:val="00B63106"/>
    <w:rsid w:val="00B658B3"/>
    <w:rsid w:val="00B67AE2"/>
    <w:rsid w:val="00B702DC"/>
    <w:rsid w:val="00B7041A"/>
    <w:rsid w:val="00B70FC0"/>
    <w:rsid w:val="00B75858"/>
    <w:rsid w:val="00B820F8"/>
    <w:rsid w:val="00B845CE"/>
    <w:rsid w:val="00B90A8A"/>
    <w:rsid w:val="00B91706"/>
    <w:rsid w:val="00B9295C"/>
    <w:rsid w:val="00B92BD8"/>
    <w:rsid w:val="00BA0D01"/>
    <w:rsid w:val="00BA2D59"/>
    <w:rsid w:val="00BA2E90"/>
    <w:rsid w:val="00BA31D0"/>
    <w:rsid w:val="00BA7C49"/>
    <w:rsid w:val="00BB13AE"/>
    <w:rsid w:val="00BB3A07"/>
    <w:rsid w:val="00BB60D9"/>
    <w:rsid w:val="00BB6CCF"/>
    <w:rsid w:val="00BC3331"/>
    <w:rsid w:val="00BC785C"/>
    <w:rsid w:val="00BD1384"/>
    <w:rsid w:val="00BD38FA"/>
    <w:rsid w:val="00BD3FB3"/>
    <w:rsid w:val="00BD64A1"/>
    <w:rsid w:val="00BD7AE6"/>
    <w:rsid w:val="00BE1531"/>
    <w:rsid w:val="00BE4069"/>
    <w:rsid w:val="00BE478E"/>
    <w:rsid w:val="00BE513A"/>
    <w:rsid w:val="00BE675E"/>
    <w:rsid w:val="00BE6AB9"/>
    <w:rsid w:val="00BF1ABA"/>
    <w:rsid w:val="00BF1F9F"/>
    <w:rsid w:val="00BF599B"/>
    <w:rsid w:val="00BF6C90"/>
    <w:rsid w:val="00C00416"/>
    <w:rsid w:val="00C0272A"/>
    <w:rsid w:val="00C043CB"/>
    <w:rsid w:val="00C0493B"/>
    <w:rsid w:val="00C0530F"/>
    <w:rsid w:val="00C05BC4"/>
    <w:rsid w:val="00C0727F"/>
    <w:rsid w:val="00C07DE2"/>
    <w:rsid w:val="00C10F7D"/>
    <w:rsid w:val="00C1171E"/>
    <w:rsid w:val="00C12C63"/>
    <w:rsid w:val="00C13E1B"/>
    <w:rsid w:val="00C2102B"/>
    <w:rsid w:val="00C22982"/>
    <w:rsid w:val="00C2410B"/>
    <w:rsid w:val="00C26B3D"/>
    <w:rsid w:val="00C27A26"/>
    <w:rsid w:val="00C30543"/>
    <w:rsid w:val="00C31DE5"/>
    <w:rsid w:val="00C33509"/>
    <w:rsid w:val="00C3469F"/>
    <w:rsid w:val="00C41407"/>
    <w:rsid w:val="00C43627"/>
    <w:rsid w:val="00C47E4C"/>
    <w:rsid w:val="00C528B6"/>
    <w:rsid w:val="00C55978"/>
    <w:rsid w:val="00C6041F"/>
    <w:rsid w:val="00C62B08"/>
    <w:rsid w:val="00C63470"/>
    <w:rsid w:val="00C71580"/>
    <w:rsid w:val="00C71A3E"/>
    <w:rsid w:val="00C74DBE"/>
    <w:rsid w:val="00C766C0"/>
    <w:rsid w:val="00C77ACA"/>
    <w:rsid w:val="00C77FBD"/>
    <w:rsid w:val="00C8028E"/>
    <w:rsid w:val="00C8034E"/>
    <w:rsid w:val="00C83A3B"/>
    <w:rsid w:val="00C83A9D"/>
    <w:rsid w:val="00C847D0"/>
    <w:rsid w:val="00C87DF4"/>
    <w:rsid w:val="00C903AF"/>
    <w:rsid w:val="00C950D2"/>
    <w:rsid w:val="00C95614"/>
    <w:rsid w:val="00C95E85"/>
    <w:rsid w:val="00C967E6"/>
    <w:rsid w:val="00CA01CA"/>
    <w:rsid w:val="00CA161C"/>
    <w:rsid w:val="00CA3E6C"/>
    <w:rsid w:val="00CA4B93"/>
    <w:rsid w:val="00CA7E5D"/>
    <w:rsid w:val="00CB2368"/>
    <w:rsid w:val="00CB2638"/>
    <w:rsid w:val="00CB29AC"/>
    <w:rsid w:val="00CB492E"/>
    <w:rsid w:val="00CB76C4"/>
    <w:rsid w:val="00CC0D8C"/>
    <w:rsid w:val="00CC323E"/>
    <w:rsid w:val="00CC622A"/>
    <w:rsid w:val="00CC7203"/>
    <w:rsid w:val="00CD3BD1"/>
    <w:rsid w:val="00CD4F4D"/>
    <w:rsid w:val="00CD50FB"/>
    <w:rsid w:val="00CD5734"/>
    <w:rsid w:val="00CD64C5"/>
    <w:rsid w:val="00CD75CE"/>
    <w:rsid w:val="00CD7AAD"/>
    <w:rsid w:val="00CE4CC6"/>
    <w:rsid w:val="00CF1119"/>
    <w:rsid w:val="00CF2AFA"/>
    <w:rsid w:val="00CF3DFD"/>
    <w:rsid w:val="00CF771A"/>
    <w:rsid w:val="00CF793E"/>
    <w:rsid w:val="00CF7B50"/>
    <w:rsid w:val="00D00A0D"/>
    <w:rsid w:val="00D01892"/>
    <w:rsid w:val="00D02CF0"/>
    <w:rsid w:val="00D0376E"/>
    <w:rsid w:val="00D06471"/>
    <w:rsid w:val="00D0648E"/>
    <w:rsid w:val="00D10204"/>
    <w:rsid w:val="00D11917"/>
    <w:rsid w:val="00D12EDC"/>
    <w:rsid w:val="00D16D51"/>
    <w:rsid w:val="00D17DF2"/>
    <w:rsid w:val="00D23C5A"/>
    <w:rsid w:val="00D24673"/>
    <w:rsid w:val="00D30DD2"/>
    <w:rsid w:val="00D315D5"/>
    <w:rsid w:val="00D31657"/>
    <w:rsid w:val="00D339CD"/>
    <w:rsid w:val="00D33E18"/>
    <w:rsid w:val="00D355AD"/>
    <w:rsid w:val="00D35CB8"/>
    <w:rsid w:val="00D35E6C"/>
    <w:rsid w:val="00D37795"/>
    <w:rsid w:val="00D37A12"/>
    <w:rsid w:val="00D40FEF"/>
    <w:rsid w:val="00D410EA"/>
    <w:rsid w:val="00D446BC"/>
    <w:rsid w:val="00D44790"/>
    <w:rsid w:val="00D44930"/>
    <w:rsid w:val="00D477B9"/>
    <w:rsid w:val="00D4793E"/>
    <w:rsid w:val="00D5133E"/>
    <w:rsid w:val="00D51BB6"/>
    <w:rsid w:val="00D51D9A"/>
    <w:rsid w:val="00D576E0"/>
    <w:rsid w:val="00D6755E"/>
    <w:rsid w:val="00D741FF"/>
    <w:rsid w:val="00D770C4"/>
    <w:rsid w:val="00D777C9"/>
    <w:rsid w:val="00D80A8E"/>
    <w:rsid w:val="00D81779"/>
    <w:rsid w:val="00D81A01"/>
    <w:rsid w:val="00D81A46"/>
    <w:rsid w:val="00D82094"/>
    <w:rsid w:val="00D82E97"/>
    <w:rsid w:val="00D85E08"/>
    <w:rsid w:val="00D85ED2"/>
    <w:rsid w:val="00D860D7"/>
    <w:rsid w:val="00D86CFA"/>
    <w:rsid w:val="00D879C7"/>
    <w:rsid w:val="00D95CFF"/>
    <w:rsid w:val="00D970F4"/>
    <w:rsid w:val="00D979C9"/>
    <w:rsid w:val="00DA1CCE"/>
    <w:rsid w:val="00DA1FD1"/>
    <w:rsid w:val="00DA4AF1"/>
    <w:rsid w:val="00DA58DC"/>
    <w:rsid w:val="00DB084A"/>
    <w:rsid w:val="00DB0D84"/>
    <w:rsid w:val="00DB2B63"/>
    <w:rsid w:val="00DB3C98"/>
    <w:rsid w:val="00DB3F19"/>
    <w:rsid w:val="00DB4D6C"/>
    <w:rsid w:val="00DB64E2"/>
    <w:rsid w:val="00DC0318"/>
    <w:rsid w:val="00DC2327"/>
    <w:rsid w:val="00DC6BAC"/>
    <w:rsid w:val="00DC7878"/>
    <w:rsid w:val="00DD1038"/>
    <w:rsid w:val="00DD1264"/>
    <w:rsid w:val="00DD258F"/>
    <w:rsid w:val="00DD3F6B"/>
    <w:rsid w:val="00DD5BBD"/>
    <w:rsid w:val="00DE0760"/>
    <w:rsid w:val="00DE4D37"/>
    <w:rsid w:val="00DE4F82"/>
    <w:rsid w:val="00DE5F05"/>
    <w:rsid w:val="00DE6822"/>
    <w:rsid w:val="00DE7B32"/>
    <w:rsid w:val="00DF0468"/>
    <w:rsid w:val="00DF1E5A"/>
    <w:rsid w:val="00DF6D2D"/>
    <w:rsid w:val="00E00F4A"/>
    <w:rsid w:val="00E017D2"/>
    <w:rsid w:val="00E01D06"/>
    <w:rsid w:val="00E020EB"/>
    <w:rsid w:val="00E03FC7"/>
    <w:rsid w:val="00E10274"/>
    <w:rsid w:val="00E10FB3"/>
    <w:rsid w:val="00E12D8F"/>
    <w:rsid w:val="00E154EF"/>
    <w:rsid w:val="00E16664"/>
    <w:rsid w:val="00E175DA"/>
    <w:rsid w:val="00E25193"/>
    <w:rsid w:val="00E270FC"/>
    <w:rsid w:val="00E27455"/>
    <w:rsid w:val="00E31437"/>
    <w:rsid w:val="00E31598"/>
    <w:rsid w:val="00E32F92"/>
    <w:rsid w:val="00E33DAA"/>
    <w:rsid w:val="00E36A4B"/>
    <w:rsid w:val="00E43496"/>
    <w:rsid w:val="00E44698"/>
    <w:rsid w:val="00E44864"/>
    <w:rsid w:val="00E47D68"/>
    <w:rsid w:val="00E5185B"/>
    <w:rsid w:val="00E5271C"/>
    <w:rsid w:val="00E53DC2"/>
    <w:rsid w:val="00E55F4A"/>
    <w:rsid w:val="00E57202"/>
    <w:rsid w:val="00E62BC6"/>
    <w:rsid w:val="00E65DD2"/>
    <w:rsid w:val="00E72342"/>
    <w:rsid w:val="00E75740"/>
    <w:rsid w:val="00E75B4C"/>
    <w:rsid w:val="00E77F12"/>
    <w:rsid w:val="00E81E75"/>
    <w:rsid w:val="00E827E4"/>
    <w:rsid w:val="00E86E24"/>
    <w:rsid w:val="00E9023E"/>
    <w:rsid w:val="00E915F0"/>
    <w:rsid w:val="00E91CA1"/>
    <w:rsid w:val="00E9294E"/>
    <w:rsid w:val="00EA08C0"/>
    <w:rsid w:val="00EA0A22"/>
    <w:rsid w:val="00EA2788"/>
    <w:rsid w:val="00EA353B"/>
    <w:rsid w:val="00EB0407"/>
    <w:rsid w:val="00EB183F"/>
    <w:rsid w:val="00EB268E"/>
    <w:rsid w:val="00EB48E3"/>
    <w:rsid w:val="00EB50FC"/>
    <w:rsid w:val="00EC02D6"/>
    <w:rsid w:val="00EC0763"/>
    <w:rsid w:val="00EC0822"/>
    <w:rsid w:val="00EC2F2B"/>
    <w:rsid w:val="00EC2F8F"/>
    <w:rsid w:val="00EC5CDB"/>
    <w:rsid w:val="00ED1E92"/>
    <w:rsid w:val="00ED3001"/>
    <w:rsid w:val="00ED39F7"/>
    <w:rsid w:val="00ED64CF"/>
    <w:rsid w:val="00ED6A90"/>
    <w:rsid w:val="00EE12D0"/>
    <w:rsid w:val="00EE1AD0"/>
    <w:rsid w:val="00EE7485"/>
    <w:rsid w:val="00EF5EE2"/>
    <w:rsid w:val="00F01F07"/>
    <w:rsid w:val="00F04AD7"/>
    <w:rsid w:val="00F05FC9"/>
    <w:rsid w:val="00F12AAE"/>
    <w:rsid w:val="00F138DF"/>
    <w:rsid w:val="00F1458B"/>
    <w:rsid w:val="00F14BED"/>
    <w:rsid w:val="00F20F95"/>
    <w:rsid w:val="00F223C9"/>
    <w:rsid w:val="00F22428"/>
    <w:rsid w:val="00F255A7"/>
    <w:rsid w:val="00F26148"/>
    <w:rsid w:val="00F3335A"/>
    <w:rsid w:val="00F34091"/>
    <w:rsid w:val="00F36165"/>
    <w:rsid w:val="00F36878"/>
    <w:rsid w:val="00F36AF3"/>
    <w:rsid w:val="00F41B25"/>
    <w:rsid w:val="00F42600"/>
    <w:rsid w:val="00F4274B"/>
    <w:rsid w:val="00F4362E"/>
    <w:rsid w:val="00F46280"/>
    <w:rsid w:val="00F55851"/>
    <w:rsid w:val="00F55FCE"/>
    <w:rsid w:val="00F5605B"/>
    <w:rsid w:val="00F568B3"/>
    <w:rsid w:val="00F602ED"/>
    <w:rsid w:val="00F60F39"/>
    <w:rsid w:val="00F63CDF"/>
    <w:rsid w:val="00F6519E"/>
    <w:rsid w:val="00F6580A"/>
    <w:rsid w:val="00F77725"/>
    <w:rsid w:val="00F8111A"/>
    <w:rsid w:val="00F85A4E"/>
    <w:rsid w:val="00F87C4E"/>
    <w:rsid w:val="00F9443A"/>
    <w:rsid w:val="00FA07B8"/>
    <w:rsid w:val="00FA0B3B"/>
    <w:rsid w:val="00FA2768"/>
    <w:rsid w:val="00FA30B3"/>
    <w:rsid w:val="00FA4444"/>
    <w:rsid w:val="00FA599F"/>
    <w:rsid w:val="00FA5F85"/>
    <w:rsid w:val="00FA60DC"/>
    <w:rsid w:val="00FA619D"/>
    <w:rsid w:val="00FB0BE4"/>
    <w:rsid w:val="00FB2265"/>
    <w:rsid w:val="00FB4FFB"/>
    <w:rsid w:val="00FB70F2"/>
    <w:rsid w:val="00FC0603"/>
    <w:rsid w:val="00FC1D76"/>
    <w:rsid w:val="00FC2224"/>
    <w:rsid w:val="00FC2626"/>
    <w:rsid w:val="00FC3D33"/>
    <w:rsid w:val="00FC41A6"/>
    <w:rsid w:val="00FC46A8"/>
    <w:rsid w:val="00FC4D58"/>
    <w:rsid w:val="00FD0790"/>
    <w:rsid w:val="00FD26CD"/>
    <w:rsid w:val="00FD2BF7"/>
    <w:rsid w:val="00FD44A5"/>
    <w:rsid w:val="00FD5C0E"/>
    <w:rsid w:val="00FD62EA"/>
    <w:rsid w:val="00FD7462"/>
    <w:rsid w:val="00FE22D7"/>
    <w:rsid w:val="00FE2C82"/>
    <w:rsid w:val="00FF024E"/>
    <w:rsid w:val="00FF2536"/>
    <w:rsid w:val="00FF447A"/>
    <w:rsid w:val="00FF5E2D"/>
    <w:rsid w:val="00FF6010"/>
    <w:rsid w:val="00FF69FE"/>
    <w:rsid w:val="00FF705C"/>
    <w:rsid w:val="6C07F9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A4FE43"/>
  <w15:chartTrackingRefBased/>
  <w15:docId w15:val="{6D5F57CC-146C-D84C-B469-C1FEFD069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2BD8"/>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586E9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C693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semiHidden/>
    <w:unhideWhenUsed/>
    <w:qFormat/>
    <w:rsid w:val="0006515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F63CDF"/>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B6C95"/>
    <w:pPr>
      <w:ind w:left="720"/>
      <w:contextualSpacing/>
    </w:pPr>
  </w:style>
  <w:style w:type="paragraph" w:styleId="NoSpacing">
    <w:name w:val="No Spacing"/>
    <w:link w:val="NoSpacingChar"/>
    <w:uiPriority w:val="1"/>
    <w:qFormat/>
    <w:rsid w:val="000F770D"/>
    <w:rPr>
      <w:rFonts w:eastAsiaTheme="minorEastAsia"/>
      <w:sz w:val="22"/>
      <w:szCs w:val="22"/>
      <w:lang w:val="en-US" w:eastAsia="zh-CN"/>
    </w:rPr>
  </w:style>
  <w:style w:type="character" w:customStyle="1" w:styleId="NoSpacingChar">
    <w:name w:val="No Spacing Char"/>
    <w:basedOn w:val="DefaultParagraphFont"/>
    <w:link w:val="NoSpacing"/>
    <w:uiPriority w:val="1"/>
    <w:rsid w:val="000F770D"/>
    <w:rPr>
      <w:rFonts w:eastAsiaTheme="minorEastAsia"/>
      <w:sz w:val="22"/>
      <w:szCs w:val="22"/>
      <w:lang w:val="en-US" w:eastAsia="zh-CN"/>
    </w:rPr>
  </w:style>
  <w:style w:type="table" w:styleId="TableGrid">
    <w:name w:val="Table Grid"/>
    <w:basedOn w:val="TableNormal"/>
    <w:uiPriority w:val="39"/>
    <w:rsid w:val="00DD5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86E98"/>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586E98"/>
    <w:pPr>
      <w:spacing w:before="480" w:line="276" w:lineRule="auto"/>
      <w:outlineLvl w:val="9"/>
    </w:pPr>
    <w:rPr>
      <w:b/>
      <w:bCs/>
      <w:sz w:val="28"/>
      <w:szCs w:val="28"/>
      <w:lang w:val="en-US" w:eastAsia="en-US"/>
    </w:rPr>
  </w:style>
  <w:style w:type="paragraph" w:styleId="TOC1">
    <w:name w:val="toc 1"/>
    <w:basedOn w:val="Normal"/>
    <w:next w:val="Normal"/>
    <w:autoRedefine/>
    <w:uiPriority w:val="39"/>
    <w:semiHidden/>
    <w:unhideWhenUsed/>
    <w:rsid w:val="00586E98"/>
    <w:pPr>
      <w:spacing w:before="120"/>
    </w:pPr>
    <w:rPr>
      <w:rFonts w:asciiTheme="minorHAnsi" w:hAnsiTheme="minorHAnsi"/>
      <w:b/>
      <w:bCs/>
      <w:i/>
      <w:iCs/>
    </w:rPr>
  </w:style>
  <w:style w:type="paragraph" w:styleId="TOC2">
    <w:name w:val="toc 2"/>
    <w:basedOn w:val="Normal"/>
    <w:next w:val="Normal"/>
    <w:autoRedefine/>
    <w:uiPriority w:val="39"/>
    <w:unhideWhenUsed/>
    <w:rsid w:val="00586E98"/>
    <w:pPr>
      <w:spacing w:before="12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586E98"/>
    <w:pPr>
      <w:ind w:left="480"/>
    </w:pPr>
    <w:rPr>
      <w:rFonts w:asciiTheme="minorHAnsi" w:hAnsiTheme="minorHAnsi"/>
      <w:sz w:val="20"/>
      <w:szCs w:val="20"/>
    </w:rPr>
  </w:style>
  <w:style w:type="paragraph" w:styleId="TOC4">
    <w:name w:val="toc 4"/>
    <w:basedOn w:val="Normal"/>
    <w:next w:val="Normal"/>
    <w:autoRedefine/>
    <w:uiPriority w:val="39"/>
    <w:semiHidden/>
    <w:unhideWhenUsed/>
    <w:rsid w:val="00586E98"/>
    <w:pPr>
      <w:ind w:left="720"/>
    </w:pPr>
    <w:rPr>
      <w:rFonts w:asciiTheme="minorHAnsi" w:hAnsiTheme="minorHAnsi"/>
      <w:sz w:val="20"/>
      <w:szCs w:val="20"/>
    </w:rPr>
  </w:style>
  <w:style w:type="paragraph" w:styleId="TOC5">
    <w:name w:val="toc 5"/>
    <w:basedOn w:val="Normal"/>
    <w:next w:val="Normal"/>
    <w:autoRedefine/>
    <w:uiPriority w:val="39"/>
    <w:semiHidden/>
    <w:unhideWhenUsed/>
    <w:rsid w:val="00586E98"/>
    <w:pPr>
      <w:ind w:left="960"/>
    </w:pPr>
    <w:rPr>
      <w:rFonts w:asciiTheme="minorHAnsi" w:hAnsiTheme="minorHAnsi"/>
      <w:sz w:val="20"/>
      <w:szCs w:val="20"/>
    </w:rPr>
  </w:style>
  <w:style w:type="paragraph" w:styleId="TOC6">
    <w:name w:val="toc 6"/>
    <w:basedOn w:val="Normal"/>
    <w:next w:val="Normal"/>
    <w:autoRedefine/>
    <w:uiPriority w:val="39"/>
    <w:semiHidden/>
    <w:unhideWhenUsed/>
    <w:rsid w:val="00586E98"/>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586E98"/>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586E98"/>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586E98"/>
    <w:pPr>
      <w:ind w:left="1920"/>
    </w:pPr>
    <w:rPr>
      <w:rFonts w:asciiTheme="minorHAnsi" w:hAnsiTheme="minorHAnsi"/>
      <w:sz w:val="20"/>
      <w:szCs w:val="20"/>
    </w:rPr>
  </w:style>
  <w:style w:type="paragraph" w:styleId="NormalWeb">
    <w:name w:val="Normal (Web)"/>
    <w:basedOn w:val="Normal"/>
    <w:uiPriority w:val="99"/>
    <w:unhideWhenUsed/>
    <w:rsid w:val="00FE22D7"/>
    <w:pPr>
      <w:spacing w:before="100" w:beforeAutospacing="1" w:after="100" w:afterAutospacing="1"/>
    </w:pPr>
  </w:style>
  <w:style w:type="character" w:styleId="Hyperlink">
    <w:name w:val="Hyperlink"/>
    <w:basedOn w:val="DefaultParagraphFont"/>
    <w:uiPriority w:val="99"/>
    <w:unhideWhenUsed/>
    <w:rsid w:val="0089764A"/>
    <w:rPr>
      <w:color w:val="0563C1" w:themeColor="hyperlink"/>
      <w:u w:val="single"/>
    </w:rPr>
  </w:style>
  <w:style w:type="character" w:styleId="UnresolvedMention">
    <w:name w:val="Unresolved Mention"/>
    <w:basedOn w:val="DefaultParagraphFont"/>
    <w:uiPriority w:val="99"/>
    <w:semiHidden/>
    <w:unhideWhenUsed/>
    <w:rsid w:val="0089764A"/>
    <w:rPr>
      <w:color w:val="605E5C"/>
      <w:shd w:val="clear" w:color="auto" w:fill="E1DFDD"/>
    </w:rPr>
  </w:style>
  <w:style w:type="character" w:styleId="Strong">
    <w:name w:val="Strong"/>
    <w:basedOn w:val="DefaultParagraphFont"/>
    <w:uiPriority w:val="22"/>
    <w:qFormat/>
    <w:rsid w:val="005A37C5"/>
    <w:rPr>
      <w:b/>
      <w:bCs/>
    </w:rPr>
  </w:style>
  <w:style w:type="character" w:customStyle="1" w:styleId="apple-converted-space">
    <w:name w:val="apple-converted-space"/>
    <w:basedOn w:val="DefaultParagraphFont"/>
    <w:rsid w:val="002402F3"/>
  </w:style>
  <w:style w:type="paragraph" w:customStyle="1" w:styleId="m-list-gridcol">
    <w:name w:val="m-list-grid__col"/>
    <w:basedOn w:val="Normal"/>
    <w:rsid w:val="005225F5"/>
    <w:pPr>
      <w:spacing w:before="100" w:beforeAutospacing="1" w:after="100" w:afterAutospacing="1"/>
    </w:pPr>
  </w:style>
  <w:style w:type="character" w:customStyle="1" w:styleId="Heading4Char">
    <w:name w:val="Heading 4 Char"/>
    <w:basedOn w:val="DefaultParagraphFont"/>
    <w:link w:val="Heading4"/>
    <w:uiPriority w:val="9"/>
    <w:rsid w:val="00F63CDF"/>
    <w:rPr>
      <w:rFonts w:ascii="Times New Roman" w:eastAsia="Times New Roman" w:hAnsi="Times New Roman" w:cs="Times New Roman"/>
      <w:b/>
      <w:bCs/>
      <w:lang w:eastAsia="en-GB"/>
    </w:rPr>
  </w:style>
  <w:style w:type="character" w:customStyle="1" w:styleId="small-caps">
    <w:name w:val="small-caps"/>
    <w:basedOn w:val="DefaultParagraphFont"/>
    <w:rsid w:val="00957DB0"/>
  </w:style>
  <w:style w:type="paragraph" w:customStyle="1" w:styleId="Default">
    <w:name w:val="Default"/>
    <w:rsid w:val="00FC2626"/>
    <w:pPr>
      <w:autoSpaceDE w:val="0"/>
      <w:autoSpaceDN w:val="0"/>
      <w:adjustRightInd w:val="0"/>
    </w:pPr>
    <w:rPr>
      <w:rFonts w:ascii="Arial" w:hAnsi="Arial" w:cs="Arial"/>
      <w:color w:val="000000"/>
    </w:rPr>
  </w:style>
  <w:style w:type="paragraph" w:customStyle="1" w:styleId="TableParagraph">
    <w:name w:val="Table Paragraph"/>
    <w:basedOn w:val="Normal"/>
    <w:uiPriority w:val="1"/>
    <w:qFormat/>
    <w:rsid w:val="0040571D"/>
    <w:pPr>
      <w:widowControl w:val="0"/>
      <w:autoSpaceDE w:val="0"/>
      <w:autoSpaceDN w:val="0"/>
    </w:pPr>
    <w:rPr>
      <w:rFonts w:ascii="Arial" w:eastAsia="Arial" w:hAnsi="Arial" w:cs="Arial"/>
      <w:sz w:val="22"/>
      <w:szCs w:val="22"/>
      <w:lang w:bidi="en-GB"/>
    </w:rPr>
  </w:style>
  <w:style w:type="paragraph" w:styleId="BodyText">
    <w:name w:val="Body Text"/>
    <w:basedOn w:val="Normal"/>
    <w:link w:val="BodyTextChar"/>
    <w:uiPriority w:val="1"/>
    <w:qFormat/>
    <w:rsid w:val="008B6F69"/>
    <w:pPr>
      <w:widowControl w:val="0"/>
      <w:autoSpaceDE w:val="0"/>
      <w:autoSpaceDN w:val="0"/>
    </w:pPr>
    <w:rPr>
      <w:rFonts w:ascii="Arial" w:eastAsia="Arial" w:hAnsi="Arial" w:cs="Arial"/>
      <w:sz w:val="19"/>
      <w:szCs w:val="19"/>
      <w:lang w:bidi="en-GB"/>
    </w:rPr>
  </w:style>
  <w:style w:type="character" w:customStyle="1" w:styleId="BodyTextChar">
    <w:name w:val="Body Text Char"/>
    <w:basedOn w:val="DefaultParagraphFont"/>
    <w:link w:val="BodyText"/>
    <w:uiPriority w:val="1"/>
    <w:rsid w:val="008B6F69"/>
    <w:rPr>
      <w:rFonts w:ascii="Arial" w:eastAsia="Arial" w:hAnsi="Arial" w:cs="Arial"/>
      <w:sz w:val="19"/>
      <w:szCs w:val="19"/>
      <w:lang w:eastAsia="en-GB" w:bidi="en-GB"/>
    </w:rPr>
  </w:style>
  <w:style w:type="character" w:customStyle="1" w:styleId="Heading3Char">
    <w:name w:val="Heading 3 Char"/>
    <w:basedOn w:val="DefaultParagraphFont"/>
    <w:link w:val="Heading3"/>
    <w:uiPriority w:val="9"/>
    <w:semiHidden/>
    <w:rsid w:val="0006515C"/>
    <w:rPr>
      <w:rFonts w:asciiTheme="majorHAnsi" w:eastAsiaTheme="majorEastAsia" w:hAnsiTheme="majorHAnsi" w:cstheme="majorBidi"/>
      <w:color w:val="1F3763" w:themeColor="accent1" w:themeShade="7F"/>
      <w:lang w:eastAsia="en-GB"/>
    </w:rPr>
  </w:style>
  <w:style w:type="paragraph" w:customStyle="1" w:styleId="Pa1">
    <w:name w:val="Pa1"/>
    <w:basedOn w:val="Default"/>
    <w:next w:val="Default"/>
    <w:uiPriority w:val="99"/>
    <w:rsid w:val="00364641"/>
    <w:pPr>
      <w:spacing w:line="201" w:lineRule="atLeast"/>
    </w:pPr>
    <w:rPr>
      <w:rFonts w:ascii="Montserrat" w:hAnsi="Montserrat" w:cstheme="minorBidi"/>
      <w:color w:val="auto"/>
    </w:rPr>
  </w:style>
  <w:style w:type="paragraph" w:customStyle="1" w:styleId="Pa8">
    <w:name w:val="Pa8"/>
    <w:basedOn w:val="Default"/>
    <w:next w:val="Default"/>
    <w:uiPriority w:val="99"/>
    <w:rsid w:val="00364641"/>
    <w:pPr>
      <w:spacing w:line="201" w:lineRule="atLeast"/>
    </w:pPr>
    <w:rPr>
      <w:rFonts w:ascii="Montserrat" w:hAnsi="Montserrat" w:cstheme="minorBidi"/>
      <w:color w:val="auto"/>
    </w:rPr>
  </w:style>
  <w:style w:type="paragraph" w:customStyle="1" w:styleId="Pa7">
    <w:name w:val="Pa7"/>
    <w:basedOn w:val="Default"/>
    <w:next w:val="Default"/>
    <w:uiPriority w:val="99"/>
    <w:rsid w:val="00364641"/>
    <w:pPr>
      <w:spacing w:line="201" w:lineRule="atLeast"/>
    </w:pPr>
    <w:rPr>
      <w:rFonts w:ascii="Montserrat" w:hAnsi="Montserrat" w:cstheme="minorBidi"/>
      <w:color w:val="auto"/>
    </w:rPr>
  </w:style>
  <w:style w:type="character" w:styleId="CommentReference">
    <w:name w:val="annotation reference"/>
    <w:basedOn w:val="DefaultParagraphFont"/>
    <w:uiPriority w:val="99"/>
    <w:semiHidden/>
    <w:unhideWhenUsed/>
    <w:rsid w:val="00AC7BD2"/>
    <w:rPr>
      <w:sz w:val="16"/>
      <w:szCs w:val="16"/>
    </w:rPr>
  </w:style>
  <w:style w:type="paragraph" w:styleId="CommentText">
    <w:name w:val="annotation text"/>
    <w:basedOn w:val="Normal"/>
    <w:link w:val="CommentTextChar"/>
    <w:uiPriority w:val="99"/>
    <w:unhideWhenUsed/>
    <w:rsid w:val="00AC7BD2"/>
    <w:rPr>
      <w:sz w:val="20"/>
      <w:szCs w:val="20"/>
    </w:rPr>
  </w:style>
  <w:style w:type="character" w:customStyle="1" w:styleId="CommentTextChar">
    <w:name w:val="Comment Text Char"/>
    <w:basedOn w:val="DefaultParagraphFont"/>
    <w:link w:val="CommentText"/>
    <w:uiPriority w:val="99"/>
    <w:rsid w:val="00AC7BD2"/>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C7BD2"/>
    <w:rPr>
      <w:b/>
      <w:bCs/>
    </w:rPr>
  </w:style>
  <w:style w:type="character" w:customStyle="1" w:styleId="CommentSubjectChar">
    <w:name w:val="Comment Subject Char"/>
    <w:basedOn w:val="CommentTextChar"/>
    <w:link w:val="CommentSubject"/>
    <w:uiPriority w:val="99"/>
    <w:semiHidden/>
    <w:rsid w:val="00AC7BD2"/>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AC7BD2"/>
    <w:rPr>
      <w:sz w:val="18"/>
      <w:szCs w:val="18"/>
    </w:rPr>
  </w:style>
  <w:style w:type="character" w:customStyle="1" w:styleId="BalloonTextChar">
    <w:name w:val="Balloon Text Char"/>
    <w:basedOn w:val="DefaultParagraphFont"/>
    <w:link w:val="BalloonText"/>
    <w:uiPriority w:val="99"/>
    <w:semiHidden/>
    <w:rsid w:val="00AC7BD2"/>
    <w:rPr>
      <w:rFonts w:ascii="Times New Roman" w:eastAsia="Times New Roman" w:hAnsi="Times New Roman" w:cs="Times New Roman"/>
      <w:sz w:val="18"/>
      <w:szCs w:val="18"/>
      <w:lang w:eastAsia="en-GB"/>
    </w:rPr>
  </w:style>
  <w:style w:type="paragraph" w:styleId="Revision">
    <w:name w:val="Revision"/>
    <w:hidden/>
    <w:uiPriority w:val="99"/>
    <w:semiHidden/>
    <w:rsid w:val="0067339D"/>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8C693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712AAD"/>
    <w:pPr>
      <w:spacing w:before="100" w:beforeAutospacing="1" w:after="100" w:afterAutospacing="1"/>
    </w:pPr>
  </w:style>
  <w:style w:type="character" w:customStyle="1" w:styleId="normaltextrun">
    <w:name w:val="normaltextrun"/>
    <w:basedOn w:val="DefaultParagraphFont"/>
    <w:rsid w:val="00712AAD"/>
  </w:style>
  <w:style w:type="character" w:customStyle="1" w:styleId="eop">
    <w:name w:val="eop"/>
    <w:basedOn w:val="DefaultParagraphFont"/>
    <w:rsid w:val="00712AAD"/>
  </w:style>
  <w:style w:type="character" w:styleId="FollowedHyperlink">
    <w:name w:val="FollowedHyperlink"/>
    <w:basedOn w:val="DefaultParagraphFont"/>
    <w:uiPriority w:val="99"/>
    <w:semiHidden/>
    <w:unhideWhenUsed/>
    <w:rsid w:val="00147F56"/>
    <w:rPr>
      <w:color w:val="954F72" w:themeColor="followedHyperlink"/>
      <w:u w:val="single"/>
    </w:rPr>
  </w:style>
  <w:style w:type="character" w:styleId="Emphasis">
    <w:name w:val="Emphasis"/>
    <w:basedOn w:val="DefaultParagraphFont"/>
    <w:uiPriority w:val="20"/>
    <w:qFormat/>
    <w:rsid w:val="007C235E"/>
    <w:rPr>
      <w:i/>
      <w:iCs/>
    </w:rPr>
  </w:style>
  <w:style w:type="paragraph" w:styleId="Header">
    <w:name w:val="header"/>
    <w:basedOn w:val="Normal"/>
    <w:link w:val="HeaderChar"/>
    <w:unhideWhenUsed/>
    <w:rsid w:val="0044265C"/>
    <w:pPr>
      <w:tabs>
        <w:tab w:val="center" w:pos="4513"/>
        <w:tab w:val="right" w:pos="9026"/>
      </w:tabs>
    </w:pPr>
  </w:style>
  <w:style w:type="character" w:customStyle="1" w:styleId="HeaderChar">
    <w:name w:val="Header Char"/>
    <w:basedOn w:val="DefaultParagraphFont"/>
    <w:link w:val="Header"/>
    <w:rsid w:val="0044265C"/>
    <w:rPr>
      <w:rFonts w:ascii="Times New Roman" w:eastAsia="Times New Roman" w:hAnsi="Times New Roman" w:cs="Times New Roman"/>
      <w:lang w:eastAsia="en-GB"/>
    </w:rPr>
  </w:style>
  <w:style w:type="paragraph" w:styleId="Footer">
    <w:name w:val="footer"/>
    <w:basedOn w:val="Normal"/>
    <w:link w:val="FooterChar"/>
    <w:uiPriority w:val="99"/>
    <w:unhideWhenUsed/>
    <w:rsid w:val="0044265C"/>
    <w:pPr>
      <w:tabs>
        <w:tab w:val="center" w:pos="4513"/>
        <w:tab w:val="right" w:pos="9026"/>
      </w:tabs>
    </w:pPr>
  </w:style>
  <w:style w:type="character" w:customStyle="1" w:styleId="FooterChar">
    <w:name w:val="Footer Char"/>
    <w:basedOn w:val="DefaultParagraphFont"/>
    <w:link w:val="Footer"/>
    <w:uiPriority w:val="99"/>
    <w:rsid w:val="0044265C"/>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5F05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635">
      <w:bodyDiv w:val="1"/>
      <w:marLeft w:val="0"/>
      <w:marRight w:val="0"/>
      <w:marTop w:val="0"/>
      <w:marBottom w:val="0"/>
      <w:divBdr>
        <w:top w:val="none" w:sz="0" w:space="0" w:color="auto"/>
        <w:left w:val="none" w:sz="0" w:space="0" w:color="auto"/>
        <w:bottom w:val="none" w:sz="0" w:space="0" w:color="auto"/>
        <w:right w:val="none" w:sz="0" w:space="0" w:color="auto"/>
      </w:divBdr>
    </w:div>
    <w:div w:id="20281981">
      <w:bodyDiv w:val="1"/>
      <w:marLeft w:val="0"/>
      <w:marRight w:val="0"/>
      <w:marTop w:val="0"/>
      <w:marBottom w:val="0"/>
      <w:divBdr>
        <w:top w:val="none" w:sz="0" w:space="0" w:color="auto"/>
        <w:left w:val="none" w:sz="0" w:space="0" w:color="auto"/>
        <w:bottom w:val="none" w:sz="0" w:space="0" w:color="auto"/>
        <w:right w:val="none" w:sz="0" w:space="0" w:color="auto"/>
      </w:divBdr>
      <w:divsChild>
        <w:div w:id="1189562780">
          <w:marLeft w:val="0"/>
          <w:marRight w:val="0"/>
          <w:marTop w:val="0"/>
          <w:marBottom w:val="0"/>
          <w:divBdr>
            <w:top w:val="none" w:sz="0" w:space="0" w:color="auto"/>
            <w:left w:val="none" w:sz="0" w:space="0" w:color="auto"/>
            <w:bottom w:val="none" w:sz="0" w:space="0" w:color="auto"/>
            <w:right w:val="none" w:sz="0" w:space="0" w:color="auto"/>
          </w:divBdr>
          <w:divsChild>
            <w:div w:id="1511606218">
              <w:marLeft w:val="0"/>
              <w:marRight w:val="0"/>
              <w:marTop w:val="0"/>
              <w:marBottom w:val="0"/>
              <w:divBdr>
                <w:top w:val="none" w:sz="0" w:space="0" w:color="auto"/>
                <w:left w:val="none" w:sz="0" w:space="0" w:color="auto"/>
                <w:bottom w:val="none" w:sz="0" w:space="0" w:color="auto"/>
                <w:right w:val="none" w:sz="0" w:space="0" w:color="auto"/>
              </w:divBdr>
              <w:divsChild>
                <w:div w:id="111020789">
                  <w:marLeft w:val="0"/>
                  <w:marRight w:val="0"/>
                  <w:marTop w:val="0"/>
                  <w:marBottom w:val="0"/>
                  <w:divBdr>
                    <w:top w:val="none" w:sz="0" w:space="0" w:color="auto"/>
                    <w:left w:val="none" w:sz="0" w:space="0" w:color="auto"/>
                    <w:bottom w:val="none" w:sz="0" w:space="0" w:color="auto"/>
                    <w:right w:val="none" w:sz="0" w:space="0" w:color="auto"/>
                  </w:divBdr>
                </w:div>
              </w:divsChild>
            </w:div>
            <w:div w:id="1588076133">
              <w:marLeft w:val="0"/>
              <w:marRight w:val="0"/>
              <w:marTop w:val="0"/>
              <w:marBottom w:val="0"/>
              <w:divBdr>
                <w:top w:val="none" w:sz="0" w:space="0" w:color="auto"/>
                <w:left w:val="none" w:sz="0" w:space="0" w:color="auto"/>
                <w:bottom w:val="none" w:sz="0" w:space="0" w:color="auto"/>
                <w:right w:val="none" w:sz="0" w:space="0" w:color="auto"/>
              </w:divBdr>
              <w:divsChild>
                <w:div w:id="756175429">
                  <w:marLeft w:val="0"/>
                  <w:marRight w:val="0"/>
                  <w:marTop w:val="0"/>
                  <w:marBottom w:val="0"/>
                  <w:divBdr>
                    <w:top w:val="none" w:sz="0" w:space="0" w:color="auto"/>
                    <w:left w:val="none" w:sz="0" w:space="0" w:color="auto"/>
                    <w:bottom w:val="none" w:sz="0" w:space="0" w:color="auto"/>
                    <w:right w:val="none" w:sz="0" w:space="0" w:color="auto"/>
                  </w:divBdr>
                </w:div>
                <w:div w:id="10604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88930">
          <w:marLeft w:val="0"/>
          <w:marRight w:val="0"/>
          <w:marTop w:val="0"/>
          <w:marBottom w:val="0"/>
          <w:divBdr>
            <w:top w:val="none" w:sz="0" w:space="0" w:color="auto"/>
            <w:left w:val="none" w:sz="0" w:space="0" w:color="auto"/>
            <w:bottom w:val="none" w:sz="0" w:space="0" w:color="auto"/>
            <w:right w:val="none" w:sz="0" w:space="0" w:color="auto"/>
          </w:divBdr>
          <w:divsChild>
            <w:div w:id="1987277939">
              <w:marLeft w:val="0"/>
              <w:marRight w:val="0"/>
              <w:marTop w:val="0"/>
              <w:marBottom w:val="0"/>
              <w:divBdr>
                <w:top w:val="none" w:sz="0" w:space="0" w:color="auto"/>
                <w:left w:val="none" w:sz="0" w:space="0" w:color="auto"/>
                <w:bottom w:val="none" w:sz="0" w:space="0" w:color="auto"/>
                <w:right w:val="none" w:sz="0" w:space="0" w:color="auto"/>
              </w:divBdr>
              <w:divsChild>
                <w:div w:id="1076126291">
                  <w:marLeft w:val="0"/>
                  <w:marRight w:val="0"/>
                  <w:marTop w:val="0"/>
                  <w:marBottom w:val="0"/>
                  <w:divBdr>
                    <w:top w:val="none" w:sz="0" w:space="0" w:color="auto"/>
                    <w:left w:val="none" w:sz="0" w:space="0" w:color="auto"/>
                    <w:bottom w:val="none" w:sz="0" w:space="0" w:color="auto"/>
                    <w:right w:val="none" w:sz="0" w:space="0" w:color="auto"/>
                  </w:divBdr>
                  <w:divsChild>
                    <w:div w:id="229655411">
                      <w:marLeft w:val="0"/>
                      <w:marRight w:val="0"/>
                      <w:marTop w:val="0"/>
                      <w:marBottom w:val="0"/>
                      <w:divBdr>
                        <w:top w:val="none" w:sz="0" w:space="0" w:color="auto"/>
                        <w:left w:val="none" w:sz="0" w:space="0" w:color="auto"/>
                        <w:bottom w:val="none" w:sz="0" w:space="0" w:color="auto"/>
                        <w:right w:val="none" w:sz="0" w:space="0" w:color="auto"/>
                      </w:divBdr>
                    </w:div>
                    <w:div w:id="1067336046">
                      <w:marLeft w:val="0"/>
                      <w:marRight w:val="0"/>
                      <w:marTop w:val="0"/>
                      <w:marBottom w:val="0"/>
                      <w:divBdr>
                        <w:top w:val="none" w:sz="0" w:space="0" w:color="auto"/>
                        <w:left w:val="none" w:sz="0" w:space="0" w:color="auto"/>
                        <w:bottom w:val="none" w:sz="0" w:space="0" w:color="auto"/>
                        <w:right w:val="none" w:sz="0" w:space="0" w:color="auto"/>
                      </w:divBdr>
                    </w:div>
                  </w:divsChild>
                </w:div>
                <w:div w:id="313797912">
                  <w:marLeft w:val="0"/>
                  <w:marRight w:val="0"/>
                  <w:marTop w:val="0"/>
                  <w:marBottom w:val="0"/>
                  <w:divBdr>
                    <w:top w:val="none" w:sz="0" w:space="0" w:color="auto"/>
                    <w:left w:val="none" w:sz="0" w:space="0" w:color="auto"/>
                    <w:bottom w:val="none" w:sz="0" w:space="0" w:color="auto"/>
                    <w:right w:val="none" w:sz="0" w:space="0" w:color="auto"/>
                  </w:divBdr>
                  <w:divsChild>
                    <w:div w:id="935558034">
                      <w:marLeft w:val="0"/>
                      <w:marRight w:val="0"/>
                      <w:marTop w:val="0"/>
                      <w:marBottom w:val="0"/>
                      <w:divBdr>
                        <w:top w:val="none" w:sz="0" w:space="0" w:color="auto"/>
                        <w:left w:val="none" w:sz="0" w:space="0" w:color="auto"/>
                        <w:bottom w:val="none" w:sz="0" w:space="0" w:color="auto"/>
                        <w:right w:val="none" w:sz="0" w:space="0" w:color="auto"/>
                      </w:divBdr>
                    </w:div>
                    <w:div w:id="1220939601">
                      <w:marLeft w:val="0"/>
                      <w:marRight w:val="0"/>
                      <w:marTop w:val="0"/>
                      <w:marBottom w:val="0"/>
                      <w:divBdr>
                        <w:top w:val="none" w:sz="0" w:space="0" w:color="auto"/>
                        <w:left w:val="none" w:sz="0" w:space="0" w:color="auto"/>
                        <w:bottom w:val="none" w:sz="0" w:space="0" w:color="auto"/>
                        <w:right w:val="none" w:sz="0" w:space="0" w:color="auto"/>
                      </w:divBdr>
                    </w:div>
                    <w:div w:id="473064237">
                      <w:marLeft w:val="0"/>
                      <w:marRight w:val="0"/>
                      <w:marTop w:val="0"/>
                      <w:marBottom w:val="0"/>
                      <w:divBdr>
                        <w:top w:val="none" w:sz="0" w:space="0" w:color="auto"/>
                        <w:left w:val="none" w:sz="0" w:space="0" w:color="auto"/>
                        <w:bottom w:val="none" w:sz="0" w:space="0" w:color="auto"/>
                        <w:right w:val="none" w:sz="0" w:space="0" w:color="auto"/>
                      </w:divBdr>
                    </w:div>
                    <w:div w:id="1421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18239">
      <w:bodyDiv w:val="1"/>
      <w:marLeft w:val="0"/>
      <w:marRight w:val="0"/>
      <w:marTop w:val="0"/>
      <w:marBottom w:val="0"/>
      <w:divBdr>
        <w:top w:val="none" w:sz="0" w:space="0" w:color="auto"/>
        <w:left w:val="none" w:sz="0" w:space="0" w:color="auto"/>
        <w:bottom w:val="none" w:sz="0" w:space="0" w:color="auto"/>
        <w:right w:val="none" w:sz="0" w:space="0" w:color="auto"/>
      </w:divBdr>
    </w:div>
    <w:div w:id="46877895">
      <w:bodyDiv w:val="1"/>
      <w:marLeft w:val="0"/>
      <w:marRight w:val="0"/>
      <w:marTop w:val="0"/>
      <w:marBottom w:val="0"/>
      <w:divBdr>
        <w:top w:val="none" w:sz="0" w:space="0" w:color="auto"/>
        <w:left w:val="none" w:sz="0" w:space="0" w:color="auto"/>
        <w:bottom w:val="none" w:sz="0" w:space="0" w:color="auto"/>
        <w:right w:val="none" w:sz="0" w:space="0" w:color="auto"/>
      </w:divBdr>
    </w:div>
    <w:div w:id="77603121">
      <w:bodyDiv w:val="1"/>
      <w:marLeft w:val="0"/>
      <w:marRight w:val="0"/>
      <w:marTop w:val="0"/>
      <w:marBottom w:val="0"/>
      <w:divBdr>
        <w:top w:val="none" w:sz="0" w:space="0" w:color="auto"/>
        <w:left w:val="none" w:sz="0" w:space="0" w:color="auto"/>
        <w:bottom w:val="none" w:sz="0" w:space="0" w:color="auto"/>
        <w:right w:val="none" w:sz="0" w:space="0" w:color="auto"/>
      </w:divBdr>
    </w:div>
    <w:div w:id="99375698">
      <w:bodyDiv w:val="1"/>
      <w:marLeft w:val="0"/>
      <w:marRight w:val="0"/>
      <w:marTop w:val="0"/>
      <w:marBottom w:val="0"/>
      <w:divBdr>
        <w:top w:val="none" w:sz="0" w:space="0" w:color="auto"/>
        <w:left w:val="none" w:sz="0" w:space="0" w:color="auto"/>
        <w:bottom w:val="none" w:sz="0" w:space="0" w:color="auto"/>
        <w:right w:val="none" w:sz="0" w:space="0" w:color="auto"/>
      </w:divBdr>
      <w:divsChild>
        <w:div w:id="1372607047">
          <w:marLeft w:val="360"/>
          <w:marRight w:val="0"/>
          <w:marTop w:val="200"/>
          <w:marBottom w:val="0"/>
          <w:divBdr>
            <w:top w:val="none" w:sz="0" w:space="0" w:color="auto"/>
            <w:left w:val="none" w:sz="0" w:space="0" w:color="auto"/>
            <w:bottom w:val="none" w:sz="0" w:space="0" w:color="auto"/>
            <w:right w:val="none" w:sz="0" w:space="0" w:color="auto"/>
          </w:divBdr>
        </w:div>
      </w:divsChild>
    </w:div>
    <w:div w:id="128135370">
      <w:bodyDiv w:val="1"/>
      <w:marLeft w:val="0"/>
      <w:marRight w:val="0"/>
      <w:marTop w:val="0"/>
      <w:marBottom w:val="0"/>
      <w:divBdr>
        <w:top w:val="none" w:sz="0" w:space="0" w:color="auto"/>
        <w:left w:val="none" w:sz="0" w:space="0" w:color="auto"/>
        <w:bottom w:val="none" w:sz="0" w:space="0" w:color="auto"/>
        <w:right w:val="none" w:sz="0" w:space="0" w:color="auto"/>
      </w:divBdr>
      <w:divsChild>
        <w:div w:id="1871259247">
          <w:marLeft w:val="0"/>
          <w:marRight w:val="0"/>
          <w:marTop w:val="0"/>
          <w:marBottom w:val="0"/>
          <w:divBdr>
            <w:top w:val="none" w:sz="0" w:space="0" w:color="auto"/>
            <w:left w:val="none" w:sz="0" w:space="0" w:color="auto"/>
            <w:bottom w:val="none" w:sz="0" w:space="0" w:color="auto"/>
            <w:right w:val="none" w:sz="0" w:space="0" w:color="auto"/>
          </w:divBdr>
          <w:divsChild>
            <w:div w:id="1374964210">
              <w:marLeft w:val="0"/>
              <w:marRight w:val="0"/>
              <w:marTop w:val="0"/>
              <w:marBottom w:val="0"/>
              <w:divBdr>
                <w:top w:val="none" w:sz="0" w:space="0" w:color="auto"/>
                <w:left w:val="none" w:sz="0" w:space="0" w:color="auto"/>
                <w:bottom w:val="none" w:sz="0" w:space="0" w:color="auto"/>
                <w:right w:val="none" w:sz="0" w:space="0" w:color="auto"/>
              </w:divBdr>
              <w:divsChild>
                <w:div w:id="1165316564">
                  <w:marLeft w:val="0"/>
                  <w:marRight w:val="0"/>
                  <w:marTop w:val="0"/>
                  <w:marBottom w:val="0"/>
                  <w:divBdr>
                    <w:top w:val="none" w:sz="0" w:space="0" w:color="auto"/>
                    <w:left w:val="none" w:sz="0" w:space="0" w:color="auto"/>
                    <w:bottom w:val="none" w:sz="0" w:space="0" w:color="auto"/>
                    <w:right w:val="none" w:sz="0" w:space="0" w:color="auto"/>
                  </w:divBdr>
                  <w:divsChild>
                    <w:div w:id="19013106">
                      <w:marLeft w:val="0"/>
                      <w:marRight w:val="0"/>
                      <w:marTop w:val="0"/>
                      <w:marBottom w:val="0"/>
                      <w:divBdr>
                        <w:top w:val="none" w:sz="0" w:space="0" w:color="auto"/>
                        <w:left w:val="none" w:sz="0" w:space="0" w:color="auto"/>
                        <w:bottom w:val="none" w:sz="0" w:space="0" w:color="auto"/>
                        <w:right w:val="none" w:sz="0" w:space="0" w:color="auto"/>
                      </w:divBdr>
                    </w:div>
                    <w:div w:id="159111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34009">
      <w:bodyDiv w:val="1"/>
      <w:marLeft w:val="0"/>
      <w:marRight w:val="0"/>
      <w:marTop w:val="0"/>
      <w:marBottom w:val="0"/>
      <w:divBdr>
        <w:top w:val="none" w:sz="0" w:space="0" w:color="auto"/>
        <w:left w:val="none" w:sz="0" w:space="0" w:color="auto"/>
        <w:bottom w:val="none" w:sz="0" w:space="0" w:color="auto"/>
        <w:right w:val="none" w:sz="0" w:space="0" w:color="auto"/>
      </w:divBdr>
    </w:div>
    <w:div w:id="155070018">
      <w:bodyDiv w:val="1"/>
      <w:marLeft w:val="0"/>
      <w:marRight w:val="0"/>
      <w:marTop w:val="0"/>
      <w:marBottom w:val="0"/>
      <w:divBdr>
        <w:top w:val="none" w:sz="0" w:space="0" w:color="auto"/>
        <w:left w:val="none" w:sz="0" w:space="0" w:color="auto"/>
        <w:bottom w:val="none" w:sz="0" w:space="0" w:color="auto"/>
        <w:right w:val="none" w:sz="0" w:space="0" w:color="auto"/>
      </w:divBdr>
    </w:div>
    <w:div w:id="198668580">
      <w:bodyDiv w:val="1"/>
      <w:marLeft w:val="0"/>
      <w:marRight w:val="0"/>
      <w:marTop w:val="0"/>
      <w:marBottom w:val="0"/>
      <w:divBdr>
        <w:top w:val="none" w:sz="0" w:space="0" w:color="auto"/>
        <w:left w:val="none" w:sz="0" w:space="0" w:color="auto"/>
        <w:bottom w:val="none" w:sz="0" w:space="0" w:color="auto"/>
        <w:right w:val="none" w:sz="0" w:space="0" w:color="auto"/>
      </w:divBdr>
    </w:div>
    <w:div w:id="219754203">
      <w:bodyDiv w:val="1"/>
      <w:marLeft w:val="0"/>
      <w:marRight w:val="0"/>
      <w:marTop w:val="0"/>
      <w:marBottom w:val="0"/>
      <w:divBdr>
        <w:top w:val="none" w:sz="0" w:space="0" w:color="auto"/>
        <w:left w:val="none" w:sz="0" w:space="0" w:color="auto"/>
        <w:bottom w:val="none" w:sz="0" w:space="0" w:color="auto"/>
        <w:right w:val="none" w:sz="0" w:space="0" w:color="auto"/>
      </w:divBdr>
      <w:divsChild>
        <w:div w:id="1534617052">
          <w:marLeft w:val="274"/>
          <w:marRight w:val="0"/>
          <w:marTop w:val="0"/>
          <w:marBottom w:val="0"/>
          <w:divBdr>
            <w:top w:val="none" w:sz="0" w:space="0" w:color="auto"/>
            <w:left w:val="none" w:sz="0" w:space="0" w:color="auto"/>
            <w:bottom w:val="none" w:sz="0" w:space="0" w:color="auto"/>
            <w:right w:val="none" w:sz="0" w:space="0" w:color="auto"/>
          </w:divBdr>
        </w:div>
        <w:div w:id="618757874">
          <w:marLeft w:val="274"/>
          <w:marRight w:val="0"/>
          <w:marTop w:val="0"/>
          <w:marBottom w:val="0"/>
          <w:divBdr>
            <w:top w:val="none" w:sz="0" w:space="0" w:color="auto"/>
            <w:left w:val="none" w:sz="0" w:space="0" w:color="auto"/>
            <w:bottom w:val="none" w:sz="0" w:space="0" w:color="auto"/>
            <w:right w:val="none" w:sz="0" w:space="0" w:color="auto"/>
          </w:divBdr>
        </w:div>
        <w:div w:id="467548353">
          <w:marLeft w:val="274"/>
          <w:marRight w:val="0"/>
          <w:marTop w:val="0"/>
          <w:marBottom w:val="0"/>
          <w:divBdr>
            <w:top w:val="none" w:sz="0" w:space="0" w:color="auto"/>
            <w:left w:val="none" w:sz="0" w:space="0" w:color="auto"/>
            <w:bottom w:val="none" w:sz="0" w:space="0" w:color="auto"/>
            <w:right w:val="none" w:sz="0" w:space="0" w:color="auto"/>
          </w:divBdr>
        </w:div>
        <w:div w:id="544947354">
          <w:marLeft w:val="274"/>
          <w:marRight w:val="0"/>
          <w:marTop w:val="0"/>
          <w:marBottom w:val="0"/>
          <w:divBdr>
            <w:top w:val="none" w:sz="0" w:space="0" w:color="auto"/>
            <w:left w:val="none" w:sz="0" w:space="0" w:color="auto"/>
            <w:bottom w:val="none" w:sz="0" w:space="0" w:color="auto"/>
            <w:right w:val="none" w:sz="0" w:space="0" w:color="auto"/>
          </w:divBdr>
        </w:div>
        <w:div w:id="1524243547">
          <w:marLeft w:val="274"/>
          <w:marRight w:val="0"/>
          <w:marTop w:val="0"/>
          <w:marBottom w:val="0"/>
          <w:divBdr>
            <w:top w:val="none" w:sz="0" w:space="0" w:color="auto"/>
            <w:left w:val="none" w:sz="0" w:space="0" w:color="auto"/>
            <w:bottom w:val="none" w:sz="0" w:space="0" w:color="auto"/>
            <w:right w:val="none" w:sz="0" w:space="0" w:color="auto"/>
          </w:divBdr>
        </w:div>
        <w:div w:id="863522128">
          <w:marLeft w:val="274"/>
          <w:marRight w:val="0"/>
          <w:marTop w:val="0"/>
          <w:marBottom w:val="0"/>
          <w:divBdr>
            <w:top w:val="none" w:sz="0" w:space="0" w:color="auto"/>
            <w:left w:val="none" w:sz="0" w:space="0" w:color="auto"/>
            <w:bottom w:val="none" w:sz="0" w:space="0" w:color="auto"/>
            <w:right w:val="none" w:sz="0" w:space="0" w:color="auto"/>
          </w:divBdr>
        </w:div>
      </w:divsChild>
    </w:div>
    <w:div w:id="227613646">
      <w:bodyDiv w:val="1"/>
      <w:marLeft w:val="0"/>
      <w:marRight w:val="0"/>
      <w:marTop w:val="0"/>
      <w:marBottom w:val="0"/>
      <w:divBdr>
        <w:top w:val="none" w:sz="0" w:space="0" w:color="auto"/>
        <w:left w:val="none" w:sz="0" w:space="0" w:color="auto"/>
        <w:bottom w:val="none" w:sz="0" w:space="0" w:color="auto"/>
        <w:right w:val="none" w:sz="0" w:space="0" w:color="auto"/>
      </w:divBdr>
    </w:div>
    <w:div w:id="239876162">
      <w:bodyDiv w:val="1"/>
      <w:marLeft w:val="0"/>
      <w:marRight w:val="0"/>
      <w:marTop w:val="0"/>
      <w:marBottom w:val="0"/>
      <w:divBdr>
        <w:top w:val="none" w:sz="0" w:space="0" w:color="auto"/>
        <w:left w:val="none" w:sz="0" w:space="0" w:color="auto"/>
        <w:bottom w:val="none" w:sz="0" w:space="0" w:color="auto"/>
        <w:right w:val="none" w:sz="0" w:space="0" w:color="auto"/>
      </w:divBdr>
    </w:div>
    <w:div w:id="245462564">
      <w:bodyDiv w:val="1"/>
      <w:marLeft w:val="0"/>
      <w:marRight w:val="0"/>
      <w:marTop w:val="0"/>
      <w:marBottom w:val="0"/>
      <w:divBdr>
        <w:top w:val="none" w:sz="0" w:space="0" w:color="auto"/>
        <w:left w:val="none" w:sz="0" w:space="0" w:color="auto"/>
        <w:bottom w:val="none" w:sz="0" w:space="0" w:color="auto"/>
        <w:right w:val="none" w:sz="0" w:space="0" w:color="auto"/>
      </w:divBdr>
    </w:div>
    <w:div w:id="276109013">
      <w:bodyDiv w:val="1"/>
      <w:marLeft w:val="0"/>
      <w:marRight w:val="0"/>
      <w:marTop w:val="0"/>
      <w:marBottom w:val="0"/>
      <w:divBdr>
        <w:top w:val="none" w:sz="0" w:space="0" w:color="auto"/>
        <w:left w:val="none" w:sz="0" w:space="0" w:color="auto"/>
        <w:bottom w:val="none" w:sz="0" w:space="0" w:color="auto"/>
        <w:right w:val="none" w:sz="0" w:space="0" w:color="auto"/>
      </w:divBdr>
    </w:div>
    <w:div w:id="283123115">
      <w:bodyDiv w:val="1"/>
      <w:marLeft w:val="0"/>
      <w:marRight w:val="0"/>
      <w:marTop w:val="0"/>
      <w:marBottom w:val="0"/>
      <w:divBdr>
        <w:top w:val="none" w:sz="0" w:space="0" w:color="auto"/>
        <w:left w:val="none" w:sz="0" w:space="0" w:color="auto"/>
        <w:bottom w:val="none" w:sz="0" w:space="0" w:color="auto"/>
        <w:right w:val="none" w:sz="0" w:space="0" w:color="auto"/>
      </w:divBdr>
      <w:divsChild>
        <w:div w:id="1983729154">
          <w:marLeft w:val="274"/>
          <w:marRight w:val="0"/>
          <w:marTop w:val="0"/>
          <w:marBottom w:val="0"/>
          <w:divBdr>
            <w:top w:val="none" w:sz="0" w:space="0" w:color="auto"/>
            <w:left w:val="none" w:sz="0" w:space="0" w:color="auto"/>
            <w:bottom w:val="none" w:sz="0" w:space="0" w:color="auto"/>
            <w:right w:val="none" w:sz="0" w:space="0" w:color="auto"/>
          </w:divBdr>
        </w:div>
        <w:div w:id="1796021578">
          <w:marLeft w:val="274"/>
          <w:marRight w:val="0"/>
          <w:marTop w:val="0"/>
          <w:marBottom w:val="0"/>
          <w:divBdr>
            <w:top w:val="none" w:sz="0" w:space="0" w:color="auto"/>
            <w:left w:val="none" w:sz="0" w:space="0" w:color="auto"/>
            <w:bottom w:val="none" w:sz="0" w:space="0" w:color="auto"/>
            <w:right w:val="none" w:sz="0" w:space="0" w:color="auto"/>
          </w:divBdr>
        </w:div>
        <w:div w:id="1168013368">
          <w:marLeft w:val="274"/>
          <w:marRight w:val="0"/>
          <w:marTop w:val="0"/>
          <w:marBottom w:val="0"/>
          <w:divBdr>
            <w:top w:val="none" w:sz="0" w:space="0" w:color="auto"/>
            <w:left w:val="none" w:sz="0" w:space="0" w:color="auto"/>
            <w:bottom w:val="none" w:sz="0" w:space="0" w:color="auto"/>
            <w:right w:val="none" w:sz="0" w:space="0" w:color="auto"/>
          </w:divBdr>
        </w:div>
        <w:div w:id="1487166340">
          <w:marLeft w:val="274"/>
          <w:marRight w:val="0"/>
          <w:marTop w:val="0"/>
          <w:marBottom w:val="0"/>
          <w:divBdr>
            <w:top w:val="none" w:sz="0" w:space="0" w:color="auto"/>
            <w:left w:val="none" w:sz="0" w:space="0" w:color="auto"/>
            <w:bottom w:val="none" w:sz="0" w:space="0" w:color="auto"/>
            <w:right w:val="none" w:sz="0" w:space="0" w:color="auto"/>
          </w:divBdr>
        </w:div>
        <w:div w:id="1437404154">
          <w:marLeft w:val="274"/>
          <w:marRight w:val="0"/>
          <w:marTop w:val="0"/>
          <w:marBottom w:val="0"/>
          <w:divBdr>
            <w:top w:val="none" w:sz="0" w:space="0" w:color="auto"/>
            <w:left w:val="none" w:sz="0" w:space="0" w:color="auto"/>
            <w:bottom w:val="none" w:sz="0" w:space="0" w:color="auto"/>
            <w:right w:val="none" w:sz="0" w:space="0" w:color="auto"/>
          </w:divBdr>
        </w:div>
        <w:div w:id="834104648">
          <w:marLeft w:val="274"/>
          <w:marRight w:val="0"/>
          <w:marTop w:val="0"/>
          <w:marBottom w:val="0"/>
          <w:divBdr>
            <w:top w:val="none" w:sz="0" w:space="0" w:color="auto"/>
            <w:left w:val="none" w:sz="0" w:space="0" w:color="auto"/>
            <w:bottom w:val="none" w:sz="0" w:space="0" w:color="auto"/>
            <w:right w:val="none" w:sz="0" w:space="0" w:color="auto"/>
          </w:divBdr>
        </w:div>
      </w:divsChild>
    </w:div>
    <w:div w:id="286620603">
      <w:bodyDiv w:val="1"/>
      <w:marLeft w:val="0"/>
      <w:marRight w:val="0"/>
      <w:marTop w:val="0"/>
      <w:marBottom w:val="0"/>
      <w:divBdr>
        <w:top w:val="none" w:sz="0" w:space="0" w:color="auto"/>
        <w:left w:val="none" w:sz="0" w:space="0" w:color="auto"/>
        <w:bottom w:val="none" w:sz="0" w:space="0" w:color="auto"/>
        <w:right w:val="none" w:sz="0" w:space="0" w:color="auto"/>
      </w:divBdr>
    </w:div>
    <w:div w:id="310402803">
      <w:bodyDiv w:val="1"/>
      <w:marLeft w:val="0"/>
      <w:marRight w:val="0"/>
      <w:marTop w:val="0"/>
      <w:marBottom w:val="0"/>
      <w:divBdr>
        <w:top w:val="none" w:sz="0" w:space="0" w:color="auto"/>
        <w:left w:val="none" w:sz="0" w:space="0" w:color="auto"/>
        <w:bottom w:val="none" w:sz="0" w:space="0" w:color="auto"/>
        <w:right w:val="none" w:sz="0" w:space="0" w:color="auto"/>
      </w:divBdr>
    </w:div>
    <w:div w:id="314798628">
      <w:bodyDiv w:val="1"/>
      <w:marLeft w:val="0"/>
      <w:marRight w:val="0"/>
      <w:marTop w:val="0"/>
      <w:marBottom w:val="0"/>
      <w:divBdr>
        <w:top w:val="none" w:sz="0" w:space="0" w:color="auto"/>
        <w:left w:val="none" w:sz="0" w:space="0" w:color="auto"/>
        <w:bottom w:val="none" w:sz="0" w:space="0" w:color="auto"/>
        <w:right w:val="none" w:sz="0" w:space="0" w:color="auto"/>
      </w:divBdr>
      <w:divsChild>
        <w:div w:id="157842810">
          <w:marLeft w:val="274"/>
          <w:marRight w:val="0"/>
          <w:marTop w:val="0"/>
          <w:marBottom w:val="0"/>
          <w:divBdr>
            <w:top w:val="none" w:sz="0" w:space="0" w:color="auto"/>
            <w:left w:val="none" w:sz="0" w:space="0" w:color="auto"/>
            <w:bottom w:val="none" w:sz="0" w:space="0" w:color="auto"/>
            <w:right w:val="none" w:sz="0" w:space="0" w:color="auto"/>
          </w:divBdr>
        </w:div>
        <w:div w:id="1361515830">
          <w:marLeft w:val="274"/>
          <w:marRight w:val="0"/>
          <w:marTop w:val="0"/>
          <w:marBottom w:val="0"/>
          <w:divBdr>
            <w:top w:val="none" w:sz="0" w:space="0" w:color="auto"/>
            <w:left w:val="none" w:sz="0" w:space="0" w:color="auto"/>
            <w:bottom w:val="none" w:sz="0" w:space="0" w:color="auto"/>
            <w:right w:val="none" w:sz="0" w:space="0" w:color="auto"/>
          </w:divBdr>
        </w:div>
        <w:div w:id="1692949344">
          <w:marLeft w:val="274"/>
          <w:marRight w:val="0"/>
          <w:marTop w:val="0"/>
          <w:marBottom w:val="0"/>
          <w:divBdr>
            <w:top w:val="none" w:sz="0" w:space="0" w:color="auto"/>
            <w:left w:val="none" w:sz="0" w:space="0" w:color="auto"/>
            <w:bottom w:val="none" w:sz="0" w:space="0" w:color="auto"/>
            <w:right w:val="none" w:sz="0" w:space="0" w:color="auto"/>
          </w:divBdr>
        </w:div>
        <w:div w:id="1480539737">
          <w:marLeft w:val="274"/>
          <w:marRight w:val="0"/>
          <w:marTop w:val="0"/>
          <w:marBottom w:val="0"/>
          <w:divBdr>
            <w:top w:val="none" w:sz="0" w:space="0" w:color="auto"/>
            <w:left w:val="none" w:sz="0" w:space="0" w:color="auto"/>
            <w:bottom w:val="none" w:sz="0" w:space="0" w:color="auto"/>
            <w:right w:val="none" w:sz="0" w:space="0" w:color="auto"/>
          </w:divBdr>
        </w:div>
        <w:div w:id="1139302371">
          <w:marLeft w:val="274"/>
          <w:marRight w:val="0"/>
          <w:marTop w:val="0"/>
          <w:marBottom w:val="0"/>
          <w:divBdr>
            <w:top w:val="none" w:sz="0" w:space="0" w:color="auto"/>
            <w:left w:val="none" w:sz="0" w:space="0" w:color="auto"/>
            <w:bottom w:val="none" w:sz="0" w:space="0" w:color="auto"/>
            <w:right w:val="none" w:sz="0" w:space="0" w:color="auto"/>
          </w:divBdr>
        </w:div>
        <w:div w:id="1169176197">
          <w:marLeft w:val="274"/>
          <w:marRight w:val="0"/>
          <w:marTop w:val="0"/>
          <w:marBottom w:val="0"/>
          <w:divBdr>
            <w:top w:val="none" w:sz="0" w:space="0" w:color="auto"/>
            <w:left w:val="none" w:sz="0" w:space="0" w:color="auto"/>
            <w:bottom w:val="none" w:sz="0" w:space="0" w:color="auto"/>
            <w:right w:val="none" w:sz="0" w:space="0" w:color="auto"/>
          </w:divBdr>
        </w:div>
      </w:divsChild>
    </w:div>
    <w:div w:id="361320221">
      <w:bodyDiv w:val="1"/>
      <w:marLeft w:val="0"/>
      <w:marRight w:val="0"/>
      <w:marTop w:val="0"/>
      <w:marBottom w:val="0"/>
      <w:divBdr>
        <w:top w:val="none" w:sz="0" w:space="0" w:color="auto"/>
        <w:left w:val="none" w:sz="0" w:space="0" w:color="auto"/>
        <w:bottom w:val="none" w:sz="0" w:space="0" w:color="auto"/>
        <w:right w:val="none" w:sz="0" w:space="0" w:color="auto"/>
      </w:divBdr>
    </w:div>
    <w:div w:id="368262655">
      <w:bodyDiv w:val="1"/>
      <w:marLeft w:val="0"/>
      <w:marRight w:val="0"/>
      <w:marTop w:val="0"/>
      <w:marBottom w:val="0"/>
      <w:divBdr>
        <w:top w:val="none" w:sz="0" w:space="0" w:color="auto"/>
        <w:left w:val="none" w:sz="0" w:space="0" w:color="auto"/>
        <w:bottom w:val="none" w:sz="0" w:space="0" w:color="auto"/>
        <w:right w:val="none" w:sz="0" w:space="0" w:color="auto"/>
      </w:divBdr>
      <w:divsChild>
        <w:div w:id="31197493">
          <w:marLeft w:val="0"/>
          <w:marRight w:val="0"/>
          <w:marTop w:val="0"/>
          <w:marBottom w:val="0"/>
          <w:divBdr>
            <w:top w:val="none" w:sz="0" w:space="0" w:color="auto"/>
            <w:left w:val="none" w:sz="0" w:space="0" w:color="auto"/>
            <w:bottom w:val="none" w:sz="0" w:space="0" w:color="auto"/>
            <w:right w:val="none" w:sz="0" w:space="0" w:color="auto"/>
          </w:divBdr>
        </w:div>
        <w:div w:id="790828744">
          <w:marLeft w:val="0"/>
          <w:marRight w:val="0"/>
          <w:marTop w:val="0"/>
          <w:marBottom w:val="0"/>
          <w:divBdr>
            <w:top w:val="none" w:sz="0" w:space="0" w:color="auto"/>
            <w:left w:val="none" w:sz="0" w:space="0" w:color="auto"/>
            <w:bottom w:val="none" w:sz="0" w:space="0" w:color="auto"/>
            <w:right w:val="none" w:sz="0" w:space="0" w:color="auto"/>
          </w:divBdr>
        </w:div>
        <w:div w:id="357197701">
          <w:marLeft w:val="0"/>
          <w:marRight w:val="0"/>
          <w:marTop w:val="0"/>
          <w:marBottom w:val="0"/>
          <w:divBdr>
            <w:top w:val="none" w:sz="0" w:space="0" w:color="auto"/>
            <w:left w:val="none" w:sz="0" w:space="0" w:color="auto"/>
            <w:bottom w:val="none" w:sz="0" w:space="0" w:color="auto"/>
            <w:right w:val="none" w:sz="0" w:space="0" w:color="auto"/>
          </w:divBdr>
        </w:div>
        <w:div w:id="294871625">
          <w:marLeft w:val="0"/>
          <w:marRight w:val="0"/>
          <w:marTop w:val="0"/>
          <w:marBottom w:val="0"/>
          <w:divBdr>
            <w:top w:val="none" w:sz="0" w:space="0" w:color="auto"/>
            <w:left w:val="none" w:sz="0" w:space="0" w:color="auto"/>
            <w:bottom w:val="none" w:sz="0" w:space="0" w:color="auto"/>
            <w:right w:val="none" w:sz="0" w:space="0" w:color="auto"/>
          </w:divBdr>
        </w:div>
        <w:div w:id="991517736">
          <w:marLeft w:val="0"/>
          <w:marRight w:val="0"/>
          <w:marTop w:val="0"/>
          <w:marBottom w:val="0"/>
          <w:divBdr>
            <w:top w:val="none" w:sz="0" w:space="0" w:color="auto"/>
            <w:left w:val="none" w:sz="0" w:space="0" w:color="auto"/>
            <w:bottom w:val="none" w:sz="0" w:space="0" w:color="auto"/>
            <w:right w:val="none" w:sz="0" w:space="0" w:color="auto"/>
          </w:divBdr>
        </w:div>
        <w:div w:id="2110343450">
          <w:marLeft w:val="0"/>
          <w:marRight w:val="0"/>
          <w:marTop w:val="0"/>
          <w:marBottom w:val="0"/>
          <w:divBdr>
            <w:top w:val="none" w:sz="0" w:space="0" w:color="auto"/>
            <w:left w:val="none" w:sz="0" w:space="0" w:color="auto"/>
            <w:bottom w:val="none" w:sz="0" w:space="0" w:color="auto"/>
            <w:right w:val="none" w:sz="0" w:space="0" w:color="auto"/>
          </w:divBdr>
        </w:div>
        <w:div w:id="2071340285">
          <w:marLeft w:val="0"/>
          <w:marRight w:val="0"/>
          <w:marTop w:val="0"/>
          <w:marBottom w:val="0"/>
          <w:divBdr>
            <w:top w:val="none" w:sz="0" w:space="0" w:color="auto"/>
            <w:left w:val="none" w:sz="0" w:space="0" w:color="auto"/>
            <w:bottom w:val="none" w:sz="0" w:space="0" w:color="auto"/>
            <w:right w:val="none" w:sz="0" w:space="0" w:color="auto"/>
          </w:divBdr>
        </w:div>
        <w:div w:id="555240286">
          <w:marLeft w:val="0"/>
          <w:marRight w:val="0"/>
          <w:marTop w:val="0"/>
          <w:marBottom w:val="0"/>
          <w:divBdr>
            <w:top w:val="none" w:sz="0" w:space="0" w:color="auto"/>
            <w:left w:val="none" w:sz="0" w:space="0" w:color="auto"/>
            <w:bottom w:val="none" w:sz="0" w:space="0" w:color="auto"/>
            <w:right w:val="none" w:sz="0" w:space="0" w:color="auto"/>
          </w:divBdr>
        </w:div>
        <w:div w:id="1814131701">
          <w:marLeft w:val="0"/>
          <w:marRight w:val="0"/>
          <w:marTop w:val="0"/>
          <w:marBottom w:val="0"/>
          <w:divBdr>
            <w:top w:val="none" w:sz="0" w:space="0" w:color="auto"/>
            <w:left w:val="none" w:sz="0" w:space="0" w:color="auto"/>
            <w:bottom w:val="none" w:sz="0" w:space="0" w:color="auto"/>
            <w:right w:val="none" w:sz="0" w:space="0" w:color="auto"/>
          </w:divBdr>
        </w:div>
      </w:divsChild>
    </w:div>
    <w:div w:id="370694965">
      <w:bodyDiv w:val="1"/>
      <w:marLeft w:val="0"/>
      <w:marRight w:val="0"/>
      <w:marTop w:val="0"/>
      <w:marBottom w:val="0"/>
      <w:divBdr>
        <w:top w:val="none" w:sz="0" w:space="0" w:color="auto"/>
        <w:left w:val="none" w:sz="0" w:space="0" w:color="auto"/>
        <w:bottom w:val="none" w:sz="0" w:space="0" w:color="auto"/>
        <w:right w:val="none" w:sz="0" w:space="0" w:color="auto"/>
      </w:divBdr>
    </w:div>
    <w:div w:id="407045303">
      <w:bodyDiv w:val="1"/>
      <w:marLeft w:val="0"/>
      <w:marRight w:val="0"/>
      <w:marTop w:val="0"/>
      <w:marBottom w:val="0"/>
      <w:divBdr>
        <w:top w:val="none" w:sz="0" w:space="0" w:color="auto"/>
        <w:left w:val="none" w:sz="0" w:space="0" w:color="auto"/>
        <w:bottom w:val="none" w:sz="0" w:space="0" w:color="auto"/>
        <w:right w:val="none" w:sz="0" w:space="0" w:color="auto"/>
      </w:divBdr>
    </w:div>
    <w:div w:id="416946275">
      <w:bodyDiv w:val="1"/>
      <w:marLeft w:val="0"/>
      <w:marRight w:val="0"/>
      <w:marTop w:val="0"/>
      <w:marBottom w:val="0"/>
      <w:divBdr>
        <w:top w:val="none" w:sz="0" w:space="0" w:color="auto"/>
        <w:left w:val="none" w:sz="0" w:space="0" w:color="auto"/>
        <w:bottom w:val="none" w:sz="0" w:space="0" w:color="auto"/>
        <w:right w:val="none" w:sz="0" w:space="0" w:color="auto"/>
      </w:divBdr>
      <w:divsChild>
        <w:div w:id="1384135527">
          <w:marLeft w:val="274"/>
          <w:marRight w:val="0"/>
          <w:marTop w:val="0"/>
          <w:marBottom w:val="0"/>
          <w:divBdr>
            <w:top w:val="none" w:sz="0" w:space="0" w:color="auto"/>
            <w:left w:val="none" w:sz="0" w:space="0" w:color="auto"/>
            <w:bottom w:val="none" w:sz="0" w:space="0" w:color="auto"/>
            <w:right w:val="none" w:sz="0" w:space="0" w:color="auto"/>
          </w:divBdr>
        </w:div>
        <w:div w:id="1579636494">
          <w:marLeft w:val="274"/>
          <w:marRight w:val="0"/>
          <w:marTop w:val="0"/>
          <w:marBottom w:val="0"/>
          <w:divBdr>
            <w:top w:val="none" w:sz="0" w:space="0" w:color="auto"/>
            <w:left w:val="none" w:sz="0" w:space="0" w:color="auto"/>
            <w:bottom w:val="none" w:sz="0" w:space="0" w:color="auto"/>
            <w:right w:val="none" w:sz="0" w:space="0" w:color="auto"/>
          </w:divBdr>
        </w:div>
        <w:div w:id="16583009">
          <w:marLeft w:val="274"/>
          <w:marRight w:val="0"/>
          <w:marTop w:val="0"/>
          <w:marBottom w:val="0"/>
          <w:divBdr>
            <w:top w:val="none" w:sz="0" w:space="0" w:color="auto"/>
            <w:left w:val="none" w:sz="0" w:space="0" w:color="auto"/>
            <w:bottom w:val="none" w:sz="0" w:space="0" w:color="auto"/>
            <w:right w:val="none" w:sz="0" w:space="0" w:color="auto"/>
          </w:divBdr>
        </w:div>
        <w:div w:id="520169588">
          <w:marLeft w:val="274"/>
          <w:marRight w:val="0"/>
          <w:marTop w:val="0"/>
          <w:marBottom w:val="0"/>
          <w:divBdr>
            <w:top w:val="none" w:sz="0" w:space="0" w:color="auto"/>
            <w:left w:val="none" w:sz="0" w:space="0" w:color="auto"/>
            <w:bottom w:val="none" w:sz="0" w:space="0" w:color="auto"/>
            <w:right w:val="none" w:sz="0" w:space="0" w:color="auto"/>
          </w:divBdr>
        </w:div>
        <w:div w:id="1353608006">
          <w:marLeft w:val="274"/>
          <w:marRight w:val="0"/>
          <w:marTop w:val="0"/>
          <w:marBottom w:val="0"/>
          <w:divBdr>
            <w:top w:val="none" w:sz="0" w:space="0" w:color="auto"/>
            <w:left w:val="none" w:sz="0" w:space="0" w:color="auto"/>
            <w:bottom w:val="none" w:sz="0" w:space="0" w:color="auto"/>
            <w:right w:val="none" w:sz="0" w:space="0" w:color="auto"/>
          </w:divBdr>
        </w:div>
        <w:div w:id="757167506">
          <w:marLeft w:val="274"/>
          <w:marRight w:val="0"/>
          <w:marTop w:val="0"/>
          <w:marBottom w:val="0"/>
          <w:divBdr>
            <w:top w:val="none" w:sz="0" w:space="0" w:color="auto"/>
            <w:left w:val="none" w:sz="0" w:space="0" w:color="auto"/>
            <w:bottom w:val="none" w:sz="0" w:space="0" w:color="auto"/>
            <w:right w:val="none" w:sz="0" w:space="0" w:color="auto"/>
          </w:divBdr>
        </w:div>
      </w:divsChild>
    </w:div>
    <w:div w:id="424345902">
      <w:bodyDiv w:val="1"/>
      <w:marLeft w:val="0"/>
      <w:marRight w:val="0"/>
      <w:marTop w:val="0"/>
      <w:marBottom w:val="0"/>
      <w:divBdr>
        <w:top w:val="none" w:sz="0" w:space="0" w:color="auto"/>
        <w:left w:val="none" w:sz="0" w:space="0" w:color="auto"/>
        <w:bottom w:val="none" w:sz="0" w:space="0" w:color="auto"/>
        <w:right w:val="none" w:sz="0" w:space="0" w:color="auto"/>
      </w:divBdr>
    </w:div>
    <w:div w:id="459230947">
      <w:bodyDiv w:val="1"/>
      <w:marLeft w:val="0"/>
      <w:marRight w:val="0"/>
      <w:marTop w:val="0"/>
      <w:marBottom w:val="0"/>
      <w:divBdr>
        <w:top w:val="none" w:sz="0" w:space="0" w:color="auto"/>
        <w:left w:val="none" w:sz="0" w:space="0" w:color="auto"/>
        <w:bottom w:val="none" w:sz="0" w:space="0" w:color="auto"/>
        <w:right w:val="none" w:sz="0" w:space="0" w:color="auto"/>
      </w:divBdr>
    </w:div>
    <w:div w:id="480462370">
      <w:bodyDiv w:val="1"/>
      <w:marLeft w:val="0"/>
      <w:marRight w:val="0"/>
      <w:marTop w:val="0"/>
      <w:marBottom w:val="0"/>
      <w:divBdr>
        <w:top w:val="none" w:sz="0" w:space="0" w:color="auto"/>
        <w:left w:val="none" w:sz="0" w:space="0" w:color="auto"/>
        <w:bottom w:val="none" w:sz="0" w:space="0" w:color="auto"/>
        <w:right w:val="none" w:sz="0" w:space="0" w:color="auto"/>
      </w:divBdr>
      <w:divsChild>
        <w:div w:id="1419667611">
          <w:marLeft w:val="0"/>
          <w:marRight w:val="0"/>
          <w:marTop w:val="0"/>
          <w:marBottom w:val="0"/>
          <w:divBdr>
            <w:top w:val="none" w:sz="0" w:space="0" w:color="auto"/>
            <w:left w:val="none" w:sz="0" w:space="0" w:color="auto"/>
            <w:bottom w:val="none" w:sz="0" w:space="0" w:color="auto"/>
            <w:right w:val="none" w:sz="0" w:space="0" w:color="auto"/>
          </w:divBdr>
        </w:div>
        <w:div w:id="489374125">
          <w:marLeft w:val="0"/>
          <w:marRight w:val="0"/>
          <w:marTop w:val="0"/>
          <w:marBottom w:val="0"/>
          <w:divBdr>
            <w:top w:val="none" w:sz="0" w:space="0" w:color="auto"/>
            <w:left w:val="none" w:sz="0" w:space="0" w:color="auto"/>
            <w:bottom w:val="none" w:sz="0" w:space="0" w:color="auto"/>
            <w:right w:val="none" w:sz="0" w:space="0" w:color="auto"/>
          </w:divBdr>
        </w:div>
        <w:div w:id="832571068">
          <w:marLeft w:val="0"/>
          <w:marRight w:val="0"/>
          <w:marTop w:val="0"/>
          <w:marBottom w:val="0"/>
          <w:divBdr>
            <w:top w:val="none" w:sz="0" w:space="0" w:color="auto"/>
            <w:left w:val="none" w:sz="0" w:space="0" w:color="auto"/>
            <w:bottom w:val="none" w:sz="0" w:space="0" w:color="auto"/>
            <w:right w:val="none" w:sz="0" w:space="0" w:color="auto"/>
          </w:divBdr>
        </w:div>
        <w:div w:id="1679379654">
          <w:marLeft w:val="0"/>
          <w:marRight w:val="0"/>
          <w:marTop w:val="0"/>
          <w:marBottom w:val="0"/>
          <w:divBdr>
            <w:top w:val="none" w:sz="0" w:space="0" w:color="auto"/>
            <w:left w:val="none" w:sz="0" w:space="0" w:color="auto"/>
            <w:bottom w:val="none" w:sz="0" w:space="0" w:color="auto"/>
            <w:right w:val="none" w:sz="0" w:space="0" w:color="auto"/>
          </w:divBdr>
        </w:div>
        <w:div w:id="1567061566">
          <w:marLeft w:val="0"/>
          <w:marRight w:val="0"/>
          <w:marTop w:val="0"/>
          <w:marBottom w:val="0"/>
          <w:divBdr>
            <w:top w:val="none" w:sz="0" w:space="0" w:color="auto"/>
            <w:left w:val="none" w:sz="0" w:space="0" w:color="auto"/>
            <w:bottom w:val="none" w:sz="0" w:space="0" w:color="auto"/>
            <w:right w:val="none" w:sz="0" w:space="0" w:color="auto"/>
          </w:divBdr>
        </w:div>
        <w:div w:id="1226796468">
          <w:marLeft w:val="0"/>
          <w:marRight w:val="0"/>
          <w:marTop w:val="0"/>
          <w:marBottom w:val="0"/>
          <w:divBdr>
            <w:top w:val="none" w:sz="0" w:space="0" w:color="auto"/>
            <w:left w:val="none" w:sz="0" w:space="0" w:color="auto"/>
            <w:bottom w:val="none" w:sz="0" w:space="0" w:color="auto"/>
            <w:right w:val="none" w:sz="0" w:space="0" w:color="auto"/>
          </w:divBdr>
        </w:div>
        <w:div w:id="767429647">
          <w:marLeft w:val="0"/>
          <w:marRight w:val="0"/>
          <w:marTop w:val="0"/>
          <w:marBottom w:val="0"/>
          <w:divBdr>
            <w:top w:val="none" w:sz="0" w:space="0" w:color="auto"/>
            <w:left w:val="none" w:sz="0" w:space="0" w:color="auto"/>
            <w:bottom w:val="none" w:sz="0" w:space="0" w:color="auto"/>
            <w:right w:val="none" w:sz="0" w:space="0" w:color="auto"/>
          </w:divBdr>
        </w:div>
        <w:div w:id="877545228">
          <w:marLeft w:val="0"/>
          <w:marRight w:val="0"/>
          <w:marTop w:val="0"/>
          <w:marBottom w:val="0"/>
          <w:divBdr>
            <w:top w:val="none" w:sz="0" w:space="0" w:color="auto"/>
            <w:left w:val="none" w:sz="0" w:space="0" w:color="auto"/>
            <w:bottom w:val="none" w:sz="0" w:space="0" w:color="auto"/>
            <w:right w:val="none" w:sz="0" w:space="0" w:color="auto"/>
          </w:divBdr>
        </w:div>
        <w:div w:id="641545664">
          <w:marLeft w:val="0"/>
          <w:marRight w:val="0"/>
          <w:marTop w:val="0"/>
          <w:marBottom w:val="0"/>
          <w:divBdr>
            <w:top w:val="none" w:sz="0" w:space="0" w:color="auto"/>
            <w:left w:val="none" w:sz="0" w:space="0" w:color="auto"/>
            <w:bottom w:val="none" w:sz="0" w:space="0" w:color="auto"/>
            <w:right w:val="none" w:sz="0" w:space="0" w:color="auto"/>
          </w:divBdr>
        </w:div>
      </w:divsChild>
    </w:div>
    <w:div w:id="481894093">
      <w:bodyDiv w:val="1"/>
      <w:marLeft w:val="0"/>
      <w:marRight w:val="0"/>
      <w:marTop w:val="0"/>
      <w:marBottom w:val="0"/>
      <w:divBdr>
        <w:top w:val="none" w:sz="0" w:space="0" w:color="auto"/>
        <w:left w:val="none" w:sz="0" w:space="0" w:color="auto"/>
        <w:bottom w:val="none" w:sz="0" w:space="0" w:color="auto"/>
        <w:right w:val="none" w:sz="0" w:space="0" w:color="auto"/>
      </w:divBdr>
      <w:divsChild>
        <w:div w:id="800265528">
          <w:marLeft w:val="0"/>
          <w:marRight w:val="0"/>
          <w:marTop w:val="0"/>
          <w:marBottom w:val="0"/>
          <w:divBdr>
            <w:top w:val="none" w:sz="0" w:space="0" w:color="auto"/>
            <w:left w:val="none" w:sz="0" w:space="0" w:color="auto"/>
            <w:bottom w:val="none" w:sz="0" w:space="0" w:color="auto"/>
            <w:right w:val="none" w:sz="0" w:space="0" w:color="auto"/>
          </w:divBdr>
          <w:divsChild>
            <w:div w:id="331227520">
              <w:marLeft w:val="0"/>
              <w:marRight w:val="0"/>
              <w:marTop w:val="0"/>
              <w:marBottom w:val="0"/>
              <w:divBdr>
                <w:top w:val="none" w:sz="0" w:space="0" w:color="auto"/>
                <w:left w:val="none" w:sz="0" w:space="0" w:color="auto"/>
                <w:bottom w:val="none" w:sz="0" w:space="0" w:color="auto"/>
                <w:right w:val="none" w:sz="0" w:space="0" w:color="auto"/>
              </w:divBdr>
              <w:divsChild>
                <w:div w:id="141612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171245">
      <w:bodyDiv w:val="1"/>
      <w:marLeft w:val="0"/>
      <w:marRight w:val="0"/>
      <w:marTop w:val="0"/>
      <w:marBottom w:val="0"/>
      <w:divBdr>
        <w:top w:val="none" w:sz="0" w:space="0" w:color="auto"/>
        <w:left w:val="none" w:sz="0" w:space="0" w:color="auto"/>
        <w:bottom w:val="none" w:sz="0" w:space="0" w:color="auto"/>
        <w:right w:val="none" w:sz="0" w:space="0" w:color="auto"/>
      </w:divBdr>
    </w:div>
    <w:div w:id="544876140">
      <w:bodyDiv w:val="1"/>
      <w:marLeft w:val="0"/>
      <w:marRight w:val="0"/>
      <w:marTop w:val="0"/>
      <w:marBottom w:val="0"/>
      <w:divBdr>
        <w:top w:val="none" w:sz="0" w:space="0" w:color="auto"/>
        <w:left w:val="none" w:sz="0" w:space="0" w:color="auto"/>
        <w:bottom w:val="none" w:sz="0" w:space="0" w:color="auto"/>
        <w:right w:val="none" w:sz="0" w:space="0" w:color="auto"/>
      </w:divBdr>
    </w:div>
    <w:div w:id="580526306">
      <w:bodyDiv w:val="1"/>
      <w:marLeft w:val="0"/>
      <w:marRight w:val="0"/>
      <w:marTop w:val="0"/>
      <w:marBottom w:val="0"/>
      <w:divBdr>
        <w:top w:val="none" w:sz="0" w:space="0" w:color="auto"/>
        <w:left w:val="none" w:sz="0" w:space="0" w:color="auto"/>
        <w:bottom w:val="none" w:sz="0" w:space="0" w:color="auto"/>
        <w:right w:val="none" w:sz="0" w:space="0" w:color="auto"/>
      </w:divBdr>
    </w:div>
    <w:div w:id="780954868">
      <w:bodyDiv w:val="1"/>
      <w:marLeft w:val="0"/>
      <w:marRight w:val="0"/>
      <w:marTop w:val="0"/>
      <w:marBottom w:val="0"/>
      <w:divBdr>
        <w:top w:val="none" w:sz="0" w:space="0" w:color="auto"/>
        <w:left w:val="none" w:sz="0" w:space="0" w:color="auto"/>
        <w:bottom w:val="none" w:sz="0" w:space="0" w:color="auto"/>
        <w:right w:val="none" w:sz="0" w:space="0" w:color="auto"/>
      </w:divBdr>
    </w:div>
    <w:div w:id="790323842">
      <w:bodyDiv w:val="1"/>
      <w:marLeft w:val="0"/>
      <w:marRight w:val="0"/>
      <w:marTop w:val="0"/>
      <w:marBottom w:val="0"/>
      <w:divBdr>
        <w:top w:val="none" w:sz="0" w:space="0" w:color="auto"/>
        <w:left w:val="none" w:sz="0" w:space="0" w:color="auto"/>
        <w:bottom w:val="none" w:sz="0" w:space="0" w:color="auto"/>
        <w:right w:val="none" w:sz="0" w:space="0" w:color="auto"/>
      </w:divBdr>
    </w:div>
    <w:div w:id="804541326">
      <w:bodyDiv w:val="1"/>
      <w:marLeft w:val="0"/>
      <w:marRight w:val="0"/>
      <w:marTop w:val="0"/>
      <w:marBottom w:val="0"/>
      <w:divBdr>
        <w:top w:val="none" w:sz="0" w:space="0" w:color="auto"/>
        <w:left w:val="none" w:sz="0" w:space="0" w:color="auto"/>
        <w:bottom w:val="none" w:sz="0" w:space="0" w:color="auto"/>
        <w:right w:val="none" w:sz="0" w:space="0" w:color="auto"/>
      </w:divBdr>
    </w:div>
    <w:div w:id="815102749">
      <w:bodyDiv w:val="1"/>
      <w:marLeft w:val="0"/>
      <w:marRight w:val="0"/>
      <w:marTop w:val="0"/>
      <w:marBottom w:val="0"/>
      <w:divBdr>
        <w:top w:val="none" w:sz="0" w:space="0" w:color="auto"/>
        <w:left w:val="none" w:sz="0" w:space="0" w:color="auto"/>
        <w:bottom w:val="none" w:sz="0" w:space="0" w:color="auto"/>
        <w:right w:val="none" w:sz="0" w:space="0" w:color="auto"/>
      </w:divBdr>
    </w:div>
    <w:div w:id="826408969">
      <w:bodyDiv w:val="1"/>
      <w:marLeft w:val="0"/>
      <w:marRight w:val="0"/>
      <w:marTop w:val="0"/>
      <w:marBottom w:val="0"/>
      <w:divBdr>
        <w:top w:val="none" w:sz="0" w:space="0" w:color="auto"/>
        <w:left w:val="none" w:sz="0" w:space="0" w:color="auto"/>
        <w:bottom w:val="none" w:sz="0" w:space="0" w:color="auto"/>
        <w:right w:val="none" w:sz="0" w:space="0" w:color="auto"/>
      </w:divBdr>
    </w:div>
    <w:div w:id="828594094">
      <w:bodyDiv w:val="1"/>
      <w:marLeft w:val="0"/>
      <w:marRight w:val="0"/>
      <w:marTop w:val="0"/>
      <w:marBottom w:val="0"/>
      <w:divBdr>
        <w:top w:val="none" w:sz="0" w:space="0" w:color="auto"/>
        <w:left w:val="none" w:sz="0" w:space="0" w:color="auto"/>
        <w:bottom w:val="none" w:sz="0" w:space="0" w:color="auto"/>
        <w:right w:val="none" w:sz="0" w:space="0" w:color="auto"/>
      </w:divBdr>
      <w:divsChild>
        <w:div w:id="665328306">
          <w:marLeft w:val="0"/>
          <w:marRight w:val="0"/>
          <w:marTop w:val="0"/>
          <w:marBottom w:val="0"/>
          <w:divBdr>
            <w:top w:val="none" w:sz="0" w:space="0" w:color="auto"/>
            <w:left w:val="none" w:sz="0" w:space="0" w:color="auto"/>
            <w:bottom w:val="none" w:sz="0" w:space="0" w:color="auto"/>
            <w:right w:val="none" w:sz="0" w:space="0" w:color="auto"/>
          </w:divBdr>
          <w:divsChild>
            <w:div w:id="714038144">
              <w:marLeft w:val="0"/>
              <w:marRight w:val="0"/>
              <w:marTop w:val="0"/>
              <w:marBottom w:val="0"/>
              <w:divBdr>
                <w:top w:val="none" w:sz="0" w:space="0" w:color="auto"/>
                <w:left w:val="none" w:sz="0" w:space="0" w:color="auto"/>
                <w:bottom w:val="none" w:sz="0" w:space="0" w:color="auto"/>
                <w:right w:val="none" w:sz="0" w:space="0" w:color="auto"/>
              </w:divBdr>
              <w:divsChild>
                <w:div w:id="656230222">
                  <w:marLeft w:val="0"/>
                  <w:marRight w:val="0"/>
                  <w:marTop w:val="0"/>
                  <w:marBottom w:val="0"/>
                  <w:divBdr>
                    <w:top w:val="none" w:sz="0" w:space="0" w:color="auto"/>
                    <w:left w:val="none" w:sz="0" w:space="0" w:color="auto"/>
                    <w:bottom w:val="none" w:sz="0" w:space="0" w:color="auto"/>
                    <w:right w:val="none" w:sz="0" w:space="0" w:color="auto"/>
                  </w:divBdr>
                </w:div>
              </w:divsChild>
            </w:div>
            <w:div w:id="581452463">
              <w:marLeft w:val="0"/>
              <w:marRight w:val="0"/>
              <w:marTop w:val="0"/>
              <w:marBottom w:val="0"/>
              <w:divBdr>
                <w:top w:val="none" w:sz="0" w:space="0" w:color="auto"/>
                <w:left w:val="none" w:sz="0" w:space="0" w:color="auto"/>
                <w:bottom w:val="none" w:sz="0" w:space="0" w:color="auto"/>
                <w:right w:val="none" w:sz="0" w:space="0" w:color="auto"/>
              </w:divBdr>
              <w:divsChild>
                <w:div w:id="14570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13620">
      <w:bodyDiv w:val="1"/>
      <w:marLeft w:val="0"/>
      <w:marRight w:val="0"/>
      <w:marTop w:val="0"/>
      <w:marBottom w:val="0"/>
      <w:divBdr>
        <w:top w:val="none" w:sz="0" w:space="0" w:color="auto"/>
        <w:left w:val="none" w:sz="0" w:space="0" w:color="auto"/>
        <w:bottom w:val="none" w:sz="0" w:space="0" w:color="auto"/>
        <w:right w:val="none" w:sz="0" w:space="0" w:color="auto"/>
      </w:divBdr>
      <w:divsChild>
        <w:div w:id="308244703">
          <w:marLeft w:val="0"/>
          <w:marRight w:val="0"/>
          <w:marTop w:val="0"/>
          <w:marBottom w:val="0"/>
          <w:divBdr>
            <w:top w:val="none" w:sz="0" w:space="0" w:color="auto"/>
            <w:left w:val="none" w:sz="0" w:space="0" w:color="auto"/>
            <w:bottom w:val="none" w:sz="0" w:space="0" w:color="auto"/>
            <w:right w:val="none" w:sz="0" w:space="0" w:color="auto"/>
          </w:divBdr>
          <w:divsChild>
            <w:div w:id="1197081994">
              <w:marLeft w:val="0"/>
              <w:marRight w:val="0"/>
              <w:marTop w:val="0"/>
              <w:marBottom w:val="0"/>
              <w:divBdr>
                <w:top w:val="none" w:sz="0" w:space="0" w:color="auto"/>
                <w:left w:val="none" w:sz="0" w:space="0" w:color="auto"/>
                <w:bottom w:val="none" w:sz="0" w:space="0" w:color="auto"/>
                <w:right w:val="none" w:sz="0" w:space="0" w:color="auto"/>
              </w:divBdr>
              <w:divsChild>
                <w:div w:id="1966539808">
                  <w:marLeft w:val="0"/>
                  <w:marRight w:val="0"/>
                  <w:marTop w:val="0"/>
                  <w:marBottom w:val="0"/>
                  <w:divBdr>
                    <w:top w:val="none" w:sz="0" w:space="0" w:color="auto"/>
                    <w:left w:val="none" w:sz="0" w:space="0" w:color="auto"/>
                    <w:bottom w:val="none" w:sz="0" w:space="0" w:color="auto"/>
                    <w:right w:val="none" w:sz="0" w:space="0" w:color="auto"/>
                  </w:divBdr>
                  <w:divsChild>
                    <w:div w:id="168023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99084">
      <w:bodyDiv w:val="1"/>
      <w:marLeft w:val="0"/>
      <w:marRight w:val="0"/>
      <w:marTop w:val="0"/>
      <w:marBottom w:val="0"/>
      <w:divBdr>
        <w:top w:val="none" w:sz="0" w:space="0" w:color="auto"/>
        <w:left w:val="none" w:sz="0" w:space="0" w:color="auto"/>
        <w:bottom w:val="none" w:sz="0" w:space="0" w:color="auto"/>
        <w:right w:val="none" w:sz="0" w:space="0" w:color="auto"/>
      </w:divBdr>
      <w:divsChild>
        <w:div w:id="786042072">
          <w:marLeft w:val="0"/>
          <w:marRight w:val="0"/>
          <w:marTop w:val="0"/>
          <w:marBottom w:val="0"/>
          <w:divBdr>
            <w:top w:val="none" w:sz="0" w:space="0" w:color="auto"/>
            <w:left w:val="none" w:sz="0" w:space="0" w:color="auto"/>
            <w:bottom w:val="none" w:sz="0" w:space="0" w:color="auto"/>
            <w:right w:val="none" w:sz="0" w:space="0" w:color="auto"/>
          </w:divBdr>
          <w:divsChild>
            <w:div w:id="1135172559">
              <w:marLeft w:val="0"/>
              <w:marRight w:val="0"/>
              <w:marTop w:val="0"/>
              <w:marBottom w:val="0"/>
              <w:divBdr>
                <w:top w:val="none" w:sz="0" w:space="0" w:color="auto"/>
                <w:left w:val="none" w:sz="0" w:space="0" w:color="auto"/>
                <w:bottom w:val="none" w:sz="0" w:space="0" w:color="auto"/>
                <w:right w:val="none" w:sz="0" w:space="0" w:color="auto"/>
              </w:divBdr>
              <w:divsChild>
                <w:div w:id="187087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141">
      <w:bodyDiv w:val="1"/>
      <w:marLeft w:val="0"/>
      <w:marRight w:val="0"/>
      <w:marTop w:val="0"/>
      <w:marBottom w:val="0"/>
      <w:divBdr>
        <w:top w:val="none" w:sz="0" w:space="0" w:color="auto"/>
        <w:left w:val="none" w:sz="0" w:space="0" w:color="auto"/>
        <w:bottom w:val="none" w:sz="0" w:space="0" w:color="auto"/>
        <w:right w:val="none" w:sz="0" w:space="0" w:color="auto"/>
      </w:divBdr>
    </w:div>
    <w:div w:id="945311983">
      <w:bodyDiv w:val="1"/>
      <w:marLeft w:val="0"/>
      <w:marRight w:val="0"/>
      <w:marTop w:val="0"/>
      <w:marBottom w:val="0"/>
      <w:divBdr>
        <w:top w:val="none" w:sz="0" w:space="0" w:color="auto"/>
        <w:left w:val="none" w:sz="0" w:space="0" w:color="auto"/>
        <w:bottom w:val="none" w:sz="0" w:space="0" w:color="auto"/>
        <w:right w:val="none" w:sz="0" w:space="0" w:color="auto"/>
      </w:divBdr>
      <w:divsChild>
        <w:div w:id="385106476">
          <w:marLeft w:val="0"/>
          <w:marRight w:val="0"/>
          <w:marTop w:val="0"/>
          <w:marBottom w:val="0"/>
          <w:divBdr>
            <w:top w:val="none" w:sz="0" w:space="0" w:color="auto"/>
            <w:left w:val="none" w:sz="0" w:space="0" w:color="auto"/>
            <w:bottom w:val="none" w:sz="0" w:space="0" w:color="auto"/>
            <w:right w:val="none" w:sz="0" w:space="0" w:color="auto"/>
          </w:divBdr>
          <w:divsChild>
            <w:div w:id="1809325666">
              <w:marLeft w:val="0"/>
              <w:marRight w:val="0"/>
              <w:marTop w:val="0"/>
              <w:marBottom w:val="150"/>
              <w:divBdr>
                <w:top w:val="none" w:sz="0" w:space="0" w:color="auto"/>
                <w:left w:val="none" w:sz="0" w:space="0" w:color="auto"/>
                <w:bottom w:val="none" w:sz="0" w:space="0" w:color="auto"/>
                <w:right w:val="none" w:sz="0" w:space="0" w:color="auto"/>
              </w:divBdr>
            </w:div>
          </w:divsChild>
        </w:div>
        <w:div w:id="373114813">
          <w:marLeft w:val="0"/>
          <w:marRight w:val="0"/>
          <w:marTop w:val="0"/>
          <w:marBottom w:val="0"/>
          <w:divBdr>
            <w:top w:val="none" w:sz="0" w:space="0" w:color="auto"/>
            <w:left w:val="none" w:sz="0" w:space="0" w:color="auto"/>
            <w:bottom w:val="none" w:sz="0" w:space="0" w:color="auto"/>
            <w:right w:val="none" w:sz="0" w:space="0" w:color="auto"/>
          </w:divBdr>
          <w:divsChild>
            <w:div w:id="20583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06731">
      <w:bodyDiv w:val="1"/>
      <w:marLeft w:val="0"/>
      <w:marRight w:val="0"/>
      <w:marTop w:val="0"/>
      <w:marBottom w:val="0"/>
      <w:divBdr>
        <w:top w:val="none" w:sz="0" w:space="0" w:color="auto"/>
        <w:left w:val="none" w:sz="0" w:space="0" w:color="auto"/>
        <w:bottom w:val="none" w:sz="0" w:space="0" w:color="auto"/>
        <w:right w:val="none" w:sz="0" w:space="0" w:color="auto"/>
      </w:divBdr>
    </w:div>
    <w:div w:id="986130072">
      <w:bodyDiv w:val="1"/>
      <w:marLeft w:val="0"/>
      <w:marRight w:val="0"/>
      <w:marTop w:val="0"/>
      <w:marBottom w:val="0"/>
      <w:divBdr>
        <w:top w:val="none" w:sz="0" w:space="0" w:color="auto"/>
        <w:left w:val="none" w:sz="0" w:space="0" w:color="auto"/>
        <w:bottom w:val="none" w:sz="0" w:space="0" w:color="auto"/>
        <w:right w:val="none" w:sz="0" w:space="0" w:color="auto"/>
      </w:divBdr>
      <w:divsChild>
        <w:div w:id="1974291513">
          <w:marLeft w:val="0"/>
          <w:marRight w:val="0"/>
          <w:marTop w:val="0"/>
          <w:marBottom w:val="0"/>
          <w:divBdr>
            <w:top w:val="none" w:sz="0" w:space="0" w:color="auto"/>
            <w:left w:val="none" w:sz="0" w:space="0" w:color="auto"/>
            <w:bottom w:val="none" w:sz="0" w:space="0" w:color="auto"/>
            <w:right w:val="none" w:sz="0" w:space="0" w:color="auto"/>
          </w:divBdr>
          <w:divsChild>
            <w:div w:id="1860199717">
              <w:marLeft w:val="0"/>
              <w:marRight w:val="0"/>
              <w:marTop w:val="0"/>
              <w:marBottom w:val="0"/>
              <w:divBdr>
                <w:top w:val="none" w:sz="0" w:space="0" w:color="auto"/>
                <w:left w:val="none" w:sz="0" w:space="0" w:color="auto"/>
                <w:bottom w:val="none" w:sz="0" w:space="0" w:color="auto"/>
                <w:right w:val="none" w:sz="0" w:space="0" w:color="auto"/>
              </w:divBdr>
              <w:divsChild>
                <w:div w:id="18237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82313">
      <w:bodyDiv w:val="1"/>
      <w:marLeft w:val="0"/>
      <w:marRight w:val="0"/>
      <w:marTop w:val="0"/>
      <w:marBottom w:val="0"/>
      <w:divBdr>
        <w:top w:val="none" w:sz="0" w:space="0" w:color="auto"/>
        <w:left w:val="none" w:sz="0" w:space="0" w:color="auto"/>
        <w:bottom w:val="none" w:sz="0" w:space="0" w:color="auto"/>
        <w:right w:val="none" w:sz="0" w:space="0" w:color="auto"/>
      </w:divBdr>
    </w:div>
    <w:div w:id="1010642689">
      <w:bodyDiv w:val="1"/>
      <w:marLeft w:val="0"/>
      <w:marRight w:val="0"/>
      <w:marTop w:val="0"/>
      <w:marBottom w:val="0"/>
      <w:divBdr>
        <w:top w:val="none" w:sz="0" w:space="0" w:color="auto"/>
        <w:left w:val="none" w:sz="0" w:space="0" w:color="auto"/>
        <w:bottom w:val="none" w:sz="0" w:space="0" w:color="auto"/>
        <w:right w:val="none" w:sz="0" w:space="0" w:color="auto"/>
      </w:divBdr>
    </w:div>
    <w:div w:id="1010647663">
      <w:bodyDiv w:val="1"/>
      <w:marLeft w:val="0"/>
      <w:marRight w:val="0"/>
      <w:marTop w:val="0"/>
      <w:marBottom w:val="0"/>
      <w:divBdr>
        <w:top w:val="none" w:sz="0" w:space="0" w:color="auto"/>
        <w:left w:val="none" w:sz="0" w:space="0" w:color="auto"/>
        <w:bottom w:val="none" w:sz="0" w:space="0" w:color="auto"/>
        <w:right w:val="none" w:sz="0" w:space="0" w:color="auto"/>
      </w:divBdr>
      <w:divsChild>
        <w:div w:id="502204429">
          <w:marLeft w:val="0"/>
          <w:marRight w:val="0"/>
          <w:marTop w:val="0"/>
          <w:marBottom w:val="0"/>
          <w:divBdr>
            <w:top w:val="none" w:sz="0" w:space="0" w:color="auto"/>
            <w:left w:val="none" w:sz="0" w:space="0" w:color="auto"/>
            <w:bottom w:val="none" w:sz="0" w:space="0" w:color="auto"/>
            <w:right w:val="none" w:sz="0" w:space="0" w:color="auto"/>
          </w:divBdr>
          <w:divsChild>
            <w:div w:id="49623524">
              <w:marLeft w:val="0"/>
              <w:marRight w:val="0"/>
              <w:marTop w:val="0"/>
              <w:marBottom w:val="150"/>
              <w:divBdr>
                <w:top w:val="none" w:sz="0" w:space="0" w:color="auto"/>
                <w:left w:val="none" w:sz="0" w:space="0" w:color="auto"/>
                <w:bottom w:val="none" w:sz="0" w:space="0" w:color="auto"/>
                <w:right w:val="none" w:sz="0" w:space="0" w:color="auto"/>
              </w:divBdr>
            </w:div>
          </w:divsChild>
        </w:div>
        <w:div w:id="1844196374">
          <w:marLeft w:val="0"/>
          <w:marRight w:val="0"/>
          <w:marTop w:val="0"/>
          <w:marBottom w:val="0"/>
          <w:divBdr>
            <w:top w:val="none" w:sz="0" w:space="0" w:color="auto"/>
            <w:left w:val="none" w:sz="0" w:space="0" w:color="auto"/>
            <w:bottom w:val="none" w:sz="0" w:space="0" w:color="auto"/>
            <w:right w:val="none" w:sz="0" w:space="0" w:color="auto"/>
          </w:divBdr>
          <w:divsChild>
            <w:div w:id="41852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239111">
      <w:bodyDiv w:val="1"/>
      <w:marLeft w:val="0"/>
      <w:marRight w:val="0"/>
      <w:marTop w:val="0"/>
      <w:marBottom w:val="0"/>
      <w:divBdr>
        <w:top w:val="none" w:sz="0" w:space="0" w:color="auto"/>
        <w:left w:val="none" w:sz="0" w:space="0" w:color="auto"/>
        <w:bottom w:val="none" w:sz="0" w:space="0" w:color="auto"/>
        <w:right w:val="none" w:sz="0" w:space="0" w:color="auto"/>
      </w:divBdr>
      <w:divsChild>
        <w:div w:id="1678195691">
          <w:marLeft w:val="0"/>
          <w:marRight w:val="0"/>
          <w:marTop w:val="0"/>
          <w:marBottom w:val="0"/>
          <w:divBdr>
            <w:top w:val="none" w:sz="0" w:space="0" w:color="auto"/>
            <w:left w:val="none" w:sz="0" w:space="0" w:color="auto"/>
            <w:bottom w:val="none" w:sz="0" w:space="0" w:color="auto"/>
            <w:right w:val="none" w:sz="0" w:space="0" w:color="auto"/>
          </w:divBdr>
          <w:divsChild>
            <w:div w:id="1238905118">
              <w:marLeft w:val="0"/>
              <w:marRight w:val="0"/>
              <w:marTop w:val="0"/>
              <w:marBottom w:val="0"/>
              <w:divBdr>
                <w:top w:val="none" w:sz="0" w:space="0" w:color="auto"/>
                <w:left w:val="none" w:sz="0" w:space="0" w:color="auto"/>
                <w:bottom w:val="none" w:sz="0" w:space="0" w:color="auto"/>
                <w:right w:val="none" w:sz="0" w:space="0" w:color="auto"/>
              </w:divBdr>
              <w:divsChild>
                <w:div w:id="171017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9167">
          <w:marLeft w:val="0"/>
          <w:marRight w:val="0"/>
          <w:marTop w:val="0"/>
          <w:marBottom w:val="0"/>
          <w:divBdr>
            <w:top w:val="none" w:sz="0" w:space="0" w:color="auto"/>
            <w:left w:val="none" w:sz="0" w:space="0" w:color="auto"/>
            <w:bottom w:val="none" w:sz="0" w:space="0" w:color="auto"/>
            <w:right w:val="none" w:sz="0" w:space="0" w:color="auto"/>
          </w:divBdr>
          <w:divsChild>
            <w:div w:id="1774125543">
              <w:marLeft w:val="-300"/>
              <w:marRight w:val="-300"/>
              <w:marTop w:val="0"/>
              <w:marBottom w:val="0"/>
              <w:divBdr>
                <w:top w:val="none" w:sz="0" w:space="0" w:color="auto"/>
                <w:left w:val="none" w:sz="0" w:space="0" w:color="auto"/>
                <w:bottom w:val="none" w:sz="0" w:space="0" w:color="auto"/>
                <w:right w:val="none" w:sz="0" w:space="0" w:color="auto"/>
              </w:divBdr>
              <w:divsChild>
                <w:div w:id="1009988257">
                  <w:marLeft w:val="0"/>
                  <w:marRight w:val="0"/>
                  <w:marTop w:val="0"/>
                  <w:marBottom w:val="0"/>
                  <w:divBdr>
                    <w:top w:val="none" w:sz="0" w:space="0" w:color="auto"/>
                    <w:left w:val="none" w:sz="0" w:space="0" w:color="auto"/>
                    <w:bottom w:val="none" w:sz="0" w:space="0" w:color="auto"/>
                    <w:right w:val="none" w:sz="0" w:space="0" w:color="auto"/>
                  </w:divBdr>
                  <w:divsChild>
                    <w:div w:id="1325470536">
                      <w:marLeft w:val="0"/>
                      <w:marRight w:val="0"/>
                      <w:marTop w:val="0"/>
                      <w:marBottom w:val="480"/>
                      <w:divBdr>
                        <w:top w:val="none" w:sz="0" w:space="0" w:color="auto"/>
                        <w:left w:val="none" w:sz="0" w:space="0" w:color="auto"/>
                        <w:bottom w:val="none" w:sz="0" w:space="0" w:color="auto"/>
                        <w:right w:val="none" w:sz="0" w:space="0" w:color="auto"/>
                      </w:divBdr>
                      <w:divsChild>
                        <w:div w:id="16962309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30036823">
      <w:bodyDiv w:val="1"/>
      <w:marLeft w:val="0"/>
      <w:marRight w:val="0"/>
      <w:marTop w:val="0"/>
      <w:marBottom w:val="0"/>
      <w:divBdr>
        <w:top w:val="none" w:sz="0" w:space="0" w:color="auto"/>
        <w:left w:val="none" w:sz="0" w:space="0" w:color="auto"/>
        <w:bottom w:val="none" w:sz="0" w:space="0" w:color="auto"/>
        <w:right w:val="none" w:sz="0" w:space="0" w:color="auto"/>
      </w:divBdr>
    </w:div>
    <w:div w:id="1034041919">
      <w:bodyDiv w:val="1"/>
      <w:marLeft w:val="0"/>
      <w:marRight w:val="0"/>
      <w:marTop w:val="0"/>
      <w:marBottom w:val="0"/>
      <w:divBdr>
        <w:top w:val="none" w:sz="0" w:space="0" w:color="auto"/>
        <w:left w:val="none" w:sz="0" w:space="0" w:color="auto"/>
        <w:bottom w:val="none" w:sz="0" w:space="0" w:color="auto"/>
        <w:right w:val="none" w:sz="0" w:space="0" w:color="auto"/>
      </w:divBdr>
    </w:div>
    <w:div w:id="1056586083">
      <w:bodyDiv w:val="1"/>
      <w:marLeft w:val="0"/>
      <w:marRight w:val="0"/>
      <w:marTop w:val="0"/>
      <w:marBottom w:val="0"/>
      <w:divBdr>
        <w:top w:val="none" w:sz="0" w:space="0" w:color="auto"/>
        <w:left w:val="none" w:sz="0" w:space="0" w:color="auto"/>
        <w:bottom w:val="none" w:sz="0" w:space="0" w:color="auto"/>
        <w:right w:val="none" w:sz="0" w:space="0" w:color="auto"/>
      </w:divBdr>
    </w:div>
    <w:div w:id="1093820585">
      <w:bodyDiv w:val="1"/>
      <w:marLeft w:val="0"/>
      <w:marRight w:val="0"/>
      <w:marTop w:val="0"/>
      <w:marBottom w:val="0"/>
      <w:divBdr>
        <w:top w:val="none" w:sz="0" w:space="0" w:color="auto"/>
        <w:left w:val="none" w:sz="0" w:space="0" w:color="auto"/>
        <w:bottom w:val="none" w:sz="0" w:space="0" w:color="auto"/>
        <w:right w:val="none" w:sz="0" w:space="0" w:color="auto"/>
      </w:divBdr>
    </w:div>
    <w:div w:id="1113331247">
      <w:bodyDiv w:val="1"/>
      <w:marLeft w:val="0"/>
      <w:marRight w:val="0"/>
      <w:marTop w:val="0"/>
      <w:marBottom w:val="0"/>
      <w:divBdr>
        <w:top w:val="none" w:sz="0" w:space="0" w:color="auto"/>
        <w:left w:val="none" w:sz="0" w:space="0" w:color="auto"/>
        <w:bottom w:val="none" w:sz="0" w:space="0" w:color="auto"/>
        <w:right w:val="none" w:sz="0" w:space="0" w:color="auto"/>
      </w:divBdr>
      <w:divsChild>
        <w:div w:id="1780758274">
          <w:marLeft w:val="360"/>
          <w:marRight w:val="0"/>
          <w:marTop w:val="200"/>
          <w:marBottom w:val="0"/>
          <w:divBdr>
            <w:top w:val="none" w:sz="0" w:space="0" w:color="auto"/>
            <w:left w:val="none" w:sz="0" w:space="0" w:color="auto"/>
            <w:bottom w:val="none" w:sz="0" w:space="0" w:color="auto"/>
            <w:right w:val="none" w:sz="0" w:space="0" w:color="auto"/>
          </w:divBdr>
        </w:div>
        <w:div w:id="1238631223">
          <w:marLeft w:val="360"/>
          <w:marRight w:val="0"/>
          <w:marTop w:val="200"/>
          <w:marBottom w:val="0"/>
          <w:divBdr>
            <w:top w:val="none" w:sz="0" w:space="0" w:color="auto"/>
            <w:left w:val="none" w:sz="0" w:space="0" w:color="auto"/>
            <w:bottom w:val="none" w:sz="0" w:space="0" w:color="auto"/>
            <w:right w:val="none" w:sz="0" w:space="0" w:color="auto"/>
          </w:divBdr>
        </w:div>
        <w:div w:id="184292391">
          <w:marLeft w:val="360"/>
          <w:marRight w:val="0"/>
          <w:marTop w:val="200"/>
          <w:marBottom w:val="0"/>
          <w:divBdr>
            <w:top w:val="none" w:sz="0" w:space="0" w:color="auto"/>
            <w:left w:val="none" w:sz="0" w:space="0" w:color="auto"/>
            <w:bottom w:val="none" w:sz="0" w:space="0" w:color="auto"/>
            <w:right w:val="none" w:sz="0" w:space="0" w:color="auto"/>
          </w:divBdr>
        </w:div>
        <w:div w:id="411664347">
          <w:marLeft w:val="360"/>
          <w:marRight w:val="0"/>
          <w:marTop w:val="200"/>
          <w:marBottom w:val="0"/>
          <w:divBdr>
            <w:top w:val="none" w:sz="0" w:space="0" w:color="auto"/>
            <w:left w:val="none" w:sz="0" w:space="0" w:color="auto"/>
            <w:bottom w:val="none" w:sz="0" w:space="0" w:color="auto"/>
            <w:right w:val="none" w:sz="0" w:space="0" w:color="auto"/>
          </w:divBdr>
        </w:div>
        <w:div w:id="1639721429">
          <w:marLeft w:val="360"/>
          <w:marRight w:val="0"/>
          <w:marTop w:val="200"/>
          <w:marBottom w:val="0"/>
          <w:divBdr>
            <w:top w:val="none" w:sz="0" w:space="0" w:color="auto"/>
            <w:left w:val="none" w:sz="0" w:space="0" w:color="auto"/>
            <w:bottom w:val="none" w:sz="0" w:space="0" w:color="auto"/>
            <w:right w:val="none" w:sz="0" w:space="0" w:color="auto"/>
          </w:divBdr>
        </w:div>
        <w:div w:id="1094591092">
          <w:marLeft w:val="360"/>
          <w:marRight w:val="0"/>
          <w:marTop w:val="200"/>
          <w:marBottom w:val="0"/>
          <w:divBdr>
            <w:top w:val="none" w:sz="0" w:space="0" w:color="auto"/>
            <w:left w:val="none" w:sz="0" w:space="0" w:color="auto"/>
            <w:bottom w:val="none" w:sz="0" w:space="0" w:color="auto"/>
            <w:right w:val="none" w:sz="0" w:space="0" w:color="auto"/>
          </w:divBdr>
        </w:div>
      </w:divsChild>
    </w:div>
    <w:div w:id="1118765410">
      <w:bodyDiv w:val="1"/>
      <w:marLeft w:val="0"/>
      <w:marRight w:val="0"/>
      <w:marTop w:val="0"/>
      <w:marBottom w:val="0"/>
      <w:divBdr>
        <w:top w:val="none" w:sz="0" w:space="0" w:color="auto"/>
        <w:left w:val="none" w:sz="0" w:space="0" w:color="auto"/>
        <w:bottom w:val="none" w:sz="0" w:space="0" w:color="auto"/>
        <w:right w:val="none" w:sz="0" w:space="0" w:color="auto"/>
      </w:divBdr>
      <w:divsChild>
        <w:div w:id="1738549663">
          <w:marLeft w:val="360"/>
          <w:marRight w:val="0"/>
          <w:marTop w:val="200"/>
          <w:marBottom w:val="0"/>
          <w:divBdr>
            <w:top w:val="none" w:sz="0" w:space="0" w:color="auto"/>
            <w:left w:val="none" w:sz="0" w:space="0" w:color="auto"/>
            <w:bottom w:val="none" w:sz="0" w:space="0" w:color="auto"/>
            <w:right w:val="none" w:sz="0" w:space="0" w:color="auto"/>
          </w:divBdr>
        </w:div>
      </w:divsChild>
    </w:div>
    <w:div w:id="1191383531">
      <w:bodyDiv w:val="1"/>
      <w:marLeft w:val="0"/>
      <w:marRight w:val="0"/>
      <w:marTop w:val="0"/>
      <w:marBottom w:val="0"/>
      <w:divBdr>
        <w:top w:val="none" w:sz="0" w:space="0" w:color="auto"/>
        <w:left w:val="none" w:sz="0" w:space="0" w:color="auto"/>
        <w:bottom w:val="none" w:sz="0" w:space="0" w:color="auto"/>
        <w:right w:val="none" w:sz="0" w:space="0" w:color="auto"/>
      </w:divBdr>
    </w:div>
    <w:div w:id="1201480788">
      <w:bodyDiv w:val="1"/>
      <w:marLeft w:val="0"/>
      <w:marRight w:val="0"/>
      <w:marTop w:val="0"/>
      <w:marBottom w:val="0"/>
      <w:divBdr>
        <w:top w:val="none" w:sz="0" w:space="0" w:color="auto"/>
        <w:left w:val="none" w:sz="0" w:space="0" w:color="auto"/>
        <w:bottom w:val="none" w:sz="0" w:space="0" w:color="auto"/>
        <w:right w:val="none" w:sz="0" w:space="0" w:color="auto"/>
      </w:divBdr>
    </w:div>
    <w:div w:id="1211960810">
      <w:bodyDiv w:val="1"/>
      <w:marLeft w:val="0"/>
      <w:marRight w:val="0"/>
      <w:marTop w:val="0"/>
      <w:marBottom w:val="0"/>
      <w:divBdr>
        <w:top w:val="none" w:sz="0" w:space="0" w:color="auto"/>
        <w:left w:val="none" w:sz="0" w:space="0" w:color="auto"/>
        <w:bottom w:val="none" w:sz="0" w:space="0" w:color="auto"/>
        <w:right w:val="none" w:sz="0" w:space="0" w:color="auto"/>
      </w:divBdr>
    </w:div>
    <w:div w:id="1271277884">
      <w:bodyDiv w:val="1"/>
      <w:marLeft w:val="0"/>
      <w:marRight w:val="0"/>
      <w:marTop w:val="0"/>
      <w:marBottom w:val="0"/>
      <w:divBdr>
        <w:top w:val="none" w:sz="0" w:space="0" w:color="auto"/>
        <w:left w:val="none" w:sz="0" w:space="0" w:color="auto"/>
        <w:bottom w:val="none" w:sz="0" w:space="0" w:color="auto"/>
        <w:right w:val="none" w:sz="0" w:space="0" w:color="auto"/>
      </w:divBdr>
    </w:div>
    <w:div w:id="1308048630">
      <w:bodyDiv w:val="1"/>
      <w:marLeft w:val="0"/>
      <w:marRight w:val="0"/>
      <w:marTop w:val="0"/>
      <w:marBottom w:val="0"/>
      <w:divBdr>
        <w:top w:val="none" w:sz="0" w:space="0" w:color="auto"/>
        <w:left w:val="none" w:sz="0" w:space="0" w:color="auto"/>
        <w:bottom w:val="none" w:sz="0" w:space="0" w:color="auto"/>
        <w:right w:val="none" w:sz="0" w:space="0" w:color="auto"/>
      </w:divBdr>
    </w:div>
    <w:div w:id="1318219205">
      <w:bodyDiv w:val="1"/>
      <w:marLeft w:val="0"/>
      <w:marRight w:val="0"/>
      <w:marTop w:val="0"/>
      <w:marBottom w:val="0"/>
      <w:divBdr>
        <w:top w:val="none" w:sz="0" w:space="0" w:color="auto"/>
        <w:left w:val="none" w:sz="0" w:space="0" w:color="auto"/>
        <w:bottom w:val="none" w:sz="0" w:space="0" w:color="auto"/>
        <w:right w:val="none" w:sz="0" w:space="0" w:color="auto"/>
      </w:divBdr>
    </w:div>
    <w:div w:id="1332102748">
      <w:bodyDiv w:val="1"/>
      <w:marLeft w:val="0"/>
      <w:marRight w:val="0"/>
      <w:marTop w:val="0"/>
      <w:marBottom w:val="0"/>
      <w:divBdr>
        <w:top w:val="none" w:sz="0" w:space="0" w:color="auto"/>
        <w:left w:val="none" w:sz="0" w:space="0" w:color="auto"/>
        <w:bottom w:val="none" w:sz="0" w:space="0" w:color="auto"/>
        <w:right w:val="none" w:sz="0" w:space="0" w:color="auto"/>
      </w:divBdr>
      <w:divsChild>
        <w:div w:id="1899168416">
          <w:marLeft w:val="0"/>
          <w:marRight w:val="0"/>
          <w:marTop w:val="0"/>
          <w:marBottom w:val="0"/>
          <w:divBdr>
            <w:top w:val="none" w:sz="0" w:space="0" w:color="auto"/>
            <w:left w:val="none" w:sz="0" w:space="0" w:color="auto"/>
            <w:bottom w:val="none" w:sz="0" w:space="0" w:color="auto"/>
            <w:right w:val="none" w:sz="0" w:space="0" w:color="auto"/>
          </w:divBdr>
          <w:divsChild>
            <w:div w:id="329019423">
              <w:marLeft w:val="0"/>
              <w:marRight w:val="0"/>
              <w:marTop w:val="0"/>
              <w:marBottom w:val="0"/>
              <w:divBdr>
                <w:top w:val="none" w:sz="0" w:space="0" w:color="auto"/>
                <w:left w:val="none" w:sz="0" w:space="0" w:color="auto"/>
                <w:bottom w:val="none" w:sz="0" w:space="0" w:color="auto"/>
                <w:right w:val="none" w:sz="0" w:space="0" w:color="auto"/>
              </w:divBdr>
              <w:divsChild>
                <w:div w:id="9592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84210">
      <w:bodyDiv w:val="1"/>
      <w:marLeft w:val="0"/>
      <w:marRight w:val="0"/>
      <w:marTop w:val="0"/>
      <w:marBottom w:val="0"/>
      <w:divBdr>
        <w:top w:val="none" w:sz="0" w:space="0" w:color="auto"/>
        <w:left w:val="none" w:sz="0" w:space="0" w:color="auto"/>
        <w:bottom w:val="none" w:sz="0" w:space="0" w:color="auto"/>
        <w:right w:val="none" w:sz="0" w:space="0" w:color="auto"/>
      </w:divBdr>
    </w:div>
    <w:div w:id="1373921231">
      <w:bodyDiv w:val="1"/>
      <w:marLeft w:val="0"/>
      <w:marRight w:val="0"/>
      <w:marTop w:val="0"/>
      <w:marBottom w:val="0"/>
      <w:divBdr>
        <w:top w:val="none" w:sz="0" w:space="0" w:color="auto"/>
        <w:left w:val="none" w:sz="0" w:space="0" w:color="auto"/>
        <w:bottom w:val="none" w:sz="0" w:space="0" w:color="auto"/>
        <w:right w:val="none" w:sz="0" w:space="0" w:color="auto"/>
      </w:divBdr>
    </w:div>
    <w:div w:id="1389918782">
      <w:bodyDiv w:val="1"/>
      <w:marLeft w:val="0"/>
      <w:marRight w:val="0"/>
      <w:marTop w:val="0"/>
      <w:marBottom w:val="0"/>
      <w:divBdr>
        <w:top w:val="none" w:sz="0" w:space="0" w:color="auto"/>
        <w:left w:val="none" w:sz="0" w:space="0" w:color="auto"/>
        <w:bottom w:val="none" w:sz="0" w:space="0" w:color="auto"/>
        <w:right w:val="none" w:sz="0" w:space="0" w:color="auto"/>
      </w:divBdr>
    </w:div>
    <w:div w:id="1410545394">
      <w:bodyDiv w:val="1"/>
      <w:marLeft w:val="0"/>
      <w:marRight w:val="0"/>
      <w:marTop w:val="0"/>
      <w:marBottom w:val="0"/>
      <w:divBdr>
        <w:top w:val="none" w:sz="0" w:space="0" w:color="auto"/>
        <w:left w:val="none" w:sz="0" w:space="0" w:color="auto"/>
        <w:bottom w:val="none" w:sz="0" w:space="0" w:color="auto"/>
        <w:right w:val="none" w:sz="0" w:space="0" w:color="auto"/>
      </w:divBdr>
    </w:div>
    <w:div w:id="1415782979">
      <w:bodyDiv w:val="1"/>
      <w:marLeft w:val="0"/>
      <w:marRight w:val="0"/>
      <w:marTop w:val="0"/>
      <w:marBottom w:val="0"/>
      <w:divBdr>
        <w:top w:val="none" w:sz="0" w:space="0" w:color="auto"/>
        <w:left w:val="none" w:sz="0" w:space="0" w:color="auto"/>
        <w:bottom w:val="none" w:sz="0" w:space="0" w:color="auto"/>
        <w:right w:val="none" w:sz="0" w:space="0" w:color="auto"/>
      </w:divBdr>
    </w:div>
    <w:div w:id="1420757189">
      <w:bodyDiv w:val="1"/>
      <w:marLeft w:val="0"/>
      <w:marRight w:val="0"/>
      <w:marTop w:val="0"/>
      <w:marBottom w:val="0"/>
      <w:divBdr>
        <w:top w:val="none" w:sz="0" w:space="0" w:color="auto"/>
        <w:left w:val="none" w:sz="0" w:space="0" w:color="auto"/>
        <w:bottom w:val="none" w:sz="0" w:space="0" w:color="auto"/>
        <w:right w:val="none" w:sz="0" w:space="0" w:color="auto"/>
      </w:divBdr>
    </w:div>
    <w:div w:id="1455363487">
      <w:bodyDiv w:val="1"/>
      <w:marLeft w:val="0"/>
      <w:marRight w:val="0"/>
      <w:marTop w:val="0"/>
      <w:marBottom w:val="0"/>
      <w:divBdr>
        <w:top w:val="none" w:sz="0" w:space="0" w:color="auto"/>
        <w:left w:val="none" w:sz="0" w:space="0" w:color="auto"/>
        <w:bottom w:val="none" w:sz="0" w:space="0" w:color="auto"/>
        <w:right w:val="none" w:sz="0" w:space="0" w:color="auto"/>
      </w:divBdr>
      <w:divsChild>
        <w:div w:id="399985078">
          <w:marLeft w:val="0"/>
          <w:marRight w:val="0"/>
          <w:marTop w:val="0"/>
          <w:marBottom w:val="0"/>
          <w:divBdr>
            <w:top w:val="none" w:sz="0" w:space="0" w:color="auto"/>
            <w:left w:val="none" w:sz="0" w:space="0" w:color="auto"/>
            <w:bottom w:val="none" w:sz="0" w:space="0" w:color="auto"/>
            <w:right w:val="none" w:sz="0" w:space="0" w:color="auto"/>
          </w:divBdr>
          <w:divsChild>
            <w:div w:id="960578051">
              <w:marLeft w:val="0"/>
              <w:marRight w:val="0"/>
              <w:marTop w:val="0"/>
              <w:marBottom w:val="0"/>
              <w:divBdr>
                <w:top w:val="none" w:sz="0" w:space="0" w:color="auto"/>
                <w:left w:val="none" w:sz="0" w:space="0" w:color="auto"/>
                <w:bottom w:val="none" w:sz="0" w:space="0" w:color="auto"/>
                <w:right w:val="none" w:sz="0" w:space="0" w:color="auto"/>
              </w:divBdr>
              <w:divsChild>
                <w:div w:id="6255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29536">
      <w:bodyDiv w:val="1"/>
      <w:marLeft w:val="0"/>
      <w:marRight w:val="0"/>
      <w:marTop w:val="0"/>
      <w:marBottom w:val="0"/>
      <w:divBdr>
        <w:top w:val="none" w:sz="0" w:space="0" w:color="auto"/>
        <w:left w:val="none" w:sz="0" w:space="0" w:color="auto"/>
        <w:bottom w:val="none" w:sz="0" w:space="0" w:color="auto"/>
        <w:right w:val="none" w:sz="0" w:space="0" w:color="auto"/>
      </w:divBdr>
      <w:divsChild>
        <w:div w:id="772748267">
          <w:marLeft w:val="0"/>
          <w:marRight w:val="0"/>
          <w:marTop w:val="0"/>
          <w:marBottom w:val="0"/>
          <w:divBdr>
            <w:top w:val="none" w:sz="0" w:space="0" w:color="auto"/>
            <w:left w:val="none" w:sz="0" w:space="0" w:color="auto"/>
            <w:bottom w:val="none" w:sz="0" w:space="0" w:color="auto"/>
            <w:right w:val="none" w:sz="0" w:space="0" w:color="auto"/>
          </w:divBdr>
          <w:divsChild>
            <w:div w:id="452553667">
              <w:marLeft w:val="0"/>
              <w:marRight w:val="0"/>
              <w:marTop w:val="0"/>
              <w:marBottom w:val="0"/>
              <w:divBdr>
                <w:top w:val="none" w:sz="0" w:space="0" w:color="auto"/>
                <w:left w:val="none" w:sz="0" w:space="0" w:color="auto"/>
                <w:bottom w:val="none" w:sz="0" w:space="0" w:color="auto"/>
                <w:right w:val="none" w:sz="0" w:space="0" w:color="auto"/>
              </w:divBdr>
              <w:divsChild>
                <w:div w:id="365570181">
                  <w:marLeft w:val="0"/>
                  <w:marRight w:val="0"/>
                  <w:marTop w:val="0"/>
                  <w:marBottom w:val="0"/>
                  <w:divBdr>
                    <w:top w:val="none" w:sz="0" w:space="0" w:color="auto"/>
                    <w:left w:val="none" w:sz="0" w:space="0" w:color="auto"/>
                    <w:bottom w:val="none" w:sz="0" w:space="0" w:color="auto"/>
                    <w:right w:val="none" w:sz="0" w:space="0" w:color="auto"/>
                  </w:divBdr>
                  <w:divsChild>
                    <w:div w:id="919291866">
                      <w:marLeft w:val="0"/>
                      <w:marRight w:val="0"/>
                      <w:marTop w:val="0"/>
                      <w:marBottom w:val="0"/>
                      <w:divBdr>
                        <w:top w:val="none" w:sz="0" w:space="0" w:color="auto"/>
                        <w:left w:val="none" w:sz="0" w:space="0" w:color="auto"/>
                        <w:bottom w:val="none" w:sz="0" w:space="0" w:color="auto"/>
                        <w:right w:val="none" w:sz="0" w:space="0" w:color="auto"/>
                      </w:divBdr>
                    </w:div>
                    <w:div w:id="46998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206038">
      <w:bodyDiv w:val="1"/>
      <w:marLeft w:val="0"/>
      <w:marRight w:val="0"/>
      <w:marTop w:val="0"/>
      <w:marBottom w:val="0"/>
      <w:divBdr>
        <w:top w:val="none" w:sz="0" w:space="0" w:color="auto"/>
        <w:left w:val="none" w:sz="0" w:space="0" w:color="auto"/>
        <w:bottom w:val="none" w:sz="0" w:space="0" w:color="auto"/>
        <w:right w:val="none" w:sz="0" w:space="0" w:color="auto"/>
      </w:divBdr>
    </w:div>
    <w:div w:id="1513691124">
      <w:bodyDiv w:val="1"/>
      <w:marLeft w:val="0"/>
      <w:marRight w:val="0"/>
      <w:marTop w:val="0"/>
      <w:marBottom w:val="0"/>
      <w:divBdr>
        <w:top w:val="none" w:sz="0" w:space="0" w:color="auto"/>
        <w:left w:val="none" w:sz="0" w:space="0" w:color="auto"/>
        <w:bottom w:val="none" w:sz="0" w:space="0" w:color="auto"/>
        <w:right w:val="none" w:sz="0" w:space="0" w:color="auto"/>
      </w:divBdr>
    </w:div>
    <w:div w:id="1536311204">
      <w:bodyDiv w:val="1"/>
      <w:marLeft w:val="0"/>
      <w:marRight w:val="0"/>
      <w:marTop w:val="0"/>
      <w:marBottom w:val="0"/>
      <w:divBdr>
        <w:top w:val="none" w:sz="0" w:space="0" w:color="auto"/>
        <w:left w:val="none" w:sz="0" w:space="0" w:color="auto"/>
        <w:bottom w:val="none" w:sz="0" w:space="0" w:color="auto"/>
        <w:right w:val="none" w:sz="0" w:space="0" w:color="auto"/>
      </w:divBdr>
      <w:divsChild>
        <w:div w:id="7753232">
          <w:marLeft w:val="0"/>
          <w:marRight w:val="0"/>
          <w:marTop w:val="0"/>
          <w:marBottom w:val="0"/>
          <w:divBdr>
            <w:top w:val="none" w:sz="0" w:space="0" w:color="auto"/>
            <w:left w:val="none" w:sz="0" w:space="0" w:color="auto"/>
            <w:bottom w:val="none" w:sz="0" w:space="0" w:color="auto"/>
            <w:right w:val="none" w:sz="0" w:space="0" w:color="auto"/>
          </w:divBdr>
          <w:divsChild>
            <w:div w:id="1618174716">
              <w:marLeft w:val="0"/>
              <w:marRight w:val="0"/>
              <w:marTop w:val="0"/>
              <w:marBottom w:val="0"/>
              <w:divBdr>
                <w:top w:val="none" w:sz="0" w:space="0" w:color="auto"/>
                <w:left w:val="none" w:sz="0" w:space="0" w:color="auto"/>
                <w:bottom w:val="none" w:sz="0" w:space="0" w:color="auto"/>
                <w:right w:val="none" w:sz="0" w:space="0" w:color="auto"/>
              </w:divBdr>
              <w:divsChild>
                <w:div w:id="30193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264">
      <w:bodyDiv w:val="1"/>
      <w:marLeft w:val="0"/>
      <w:marRight w:val="0"/>
      <w:marTop w:val="0"/>
      <w:marBottom w:val="0"/>
      <w:divBdr>
        <w:top w:val="none" w:sz="0" w:space="0" w:color="auto"/>
        <w:left w:val="none" w:sz="0" w:space="0" w:color="auto"/>
        <w:bottom w:val="none" w:sz="0" w:space="0" w:color="auto"/>
        <w:right w:val="none" w:sz="0" w:space="0" w:color="auto"/>
      </w:divBdr>
    </w:div>
    <w:div w:id="1619138609">
      <w:bodyDiv w:val="1"/>
      <w:marLeft w:val="0"/>
      <w:marRight w:val="0"/>
      <w:marTop w:val="0"/>
      <w:marBottom w:val="0"/>
      <w:divBdr>
        <w:top w:val="none" w:sz="0" w:space="0" w:color="auto"/>
        <w:left w:val="none" w:sz="0" w:space="0" w:color="auto"/>
        <w:bottom w:val="none" w:sz="0" w:space="0" w:color="auto"/>
        <w:right w:val="none" w:sz="0" w:space="0" w:color="auto"/>
      </w:divBdr>
      <w:divsChild>
        <w:div w:id="1065951290">
          <w:marLeft w:val="0"/>
          <w:marRight w:val="0"/>
          <w:marTop w:val="0"/>
          <w:marBottom w:val="0"/>
          <w:divBdr>
            <w:top w:val="none" w:sz="0" w:space="0" w:color="auto"/>
            <w:left w:val="none" w:sz="0" w:space="0" w:color="auto"/>
            <w:bottom w:val="none" w:sz="0" w:space="0" w:color="auto"/>
            <w:right w:val="none" w:sz="0" w:space="0" w:color="auto"/>
          </w:divBdr>
          <w:divsChild>
            <w:div w:id="193007549">
              <w:marLeft w:val="0"/>
              <w:marRight w:val="0"/>
              <w:marTop w:val="0"/>
              <w:marBottom w:val="0"/>
              <w:divBdr>
                <w:top w:val="none" w:sz="0" w:space="0" w:color="auto"/>
                <w:left w:val="none" w:sz="0" w:space="0" w:color="auto"/>
                <w:bottom w:val="none" w:sz="0" w:space="0" w:color="auto"/>
                <w:right w:val="none" w:sz="0" w:space="0" w:color="auto"/>
              </w:divBdr>
              <w:divsChild>
                <w:div w:id="1052778078">
                  <w:marLeft w:val="0"/>
                  <w:marRight w:val="0"/>
                  <w:marTop w:val="0"/>
                  <w:marBottom w:val="0"/>
                  <w:divBdr>
                    <w:top w:val="none" w:sz="0" w:space="0" w:color="auto"/>
                    <w:left w:val="none" w:sz="0" w:space="0" w:color="auto"/>
                    <w:bottom w:val="none" w:sz="0" w:space="0" w:color="auto"/>
                    <w:right w:val="none" w:sz="0" w:space="0" w:color="auto"/>
                  </w:divBdr>
                </w:div>
              </w:divsChild>
            </w:div>
            <w:div w:id="1942180831">
              <w:marLeft w:val="0"/>
              <w:marRight w:val="0"/>
              <w:marTop w:val="0"/>
              <w:marBottom w:val="0"/>
              <w:divBdr>
                <w:top w:val="none" w:sz="0" w:space="0" w:color="auto"/>
                <w:left w:val="none" w:sz="0" w:space="0" w:color="auto"/>
                <w:bottom w:val="none" w:sz="0" w:space="0" w:color="auto"/>
                <w:right w:val="none" w:sz="0" w:space="0" w:color="auto"/>
              </w:divBdr>
              <w:divsChild>
                <w:div w:id="1230650961">
                  <w:marLeft w:val="0"/>
                  <w:marRight w:val="0"/>
                  <w:marTop w:val="0"/>
                  <w:marBottom w:val="0"/>
                  <w:divBdr>
                    <w:top w:val="none" w:sz="0" w:space="0" w:color="auto"/>
                    <w:left w:val="none" w:sz="0" w:space="0" w:color="auto"/>
                    <w:bottom w:val="none" w:sz="0" w:space="0" w:color="auto"/>
                    <w:right w:val="none" w:sz="0" w:space="0" w:color="auto"/>
                  </w:divBdr>
                </w:div>
                <w:div w:id="110345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9757">
          <w:marLeft w:val="0"/>
          <w:marRight w:val="0"/>
          <w:marTop w:val="0"/>
          <w:marBottom w:val="0"/>
          <w:divBdr>
            <w:top w:val="none" w:sz="0" w:space="0" w:color="auto"/>
            <w:left w:val="none" w:sz="0" w:space="0" w:color="auto"/>
            <w:bottom w:val="none" w:sz="0" w:space="0" w:color="auto"/>
            <w:right w:val="none" w:sz="0" w:space="0" w:color="auto"/>
          </w:divBdr>
          <w:divsChild>
            <w:div w:id="1019937201">
              <w:marLeft w:val="0"/>
              <w:marRight w:val="0"/>
              <w:marTop w:val="0"/>
              <w:marBottom w:val="0"/>
              <w:divBdr>
                <w:top w:val="none" w:sz="0" w:space="0" w:color="auto"/>
                <w:left w:val="none" w:sz="0" w:space="0" w:color="auto"/>
                <w:bottom w:val="none" w:sz="0" w:space="0" w:color="auto"/>
                <w:right w:val="none" w:sz="0" w:space="0" w:color="auto"/>
              </w:divBdr>
              <w:divsChild>
                <w:div w:id="16163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07726">
      <w:bodyDiv w:val="1"/>
      <w:marLeft w:val="0"/>
      <w:marRight w:val="0"/>
      <w:marTop w:val="0"/>
      <w:marBottom w:val="0"/>
      <w:divBdr>
        <w:top w:val="none" w:sz="0" w:space="0" w:color="auto"/>
        <w:left w:val="none" w:sz="0" w:space="0" w:color="auto"/>
        <w:bottom w:val="none" w:sz="0" w:space="0" w:color="auto"/>
        <w:right w:val="none" w:sz="0" w:space="0" w:color="auto"/>
      </w:divBdr>
    </w:div>
    <w:div w:id="1684042091">
      <w:bodyDiv w:val="1"/>
      <w:marLeft w:val="0"/>
      <w:marRight w:val="0"/>
      <w:marTop w:val="0"/>
      <w:marBottom w:val="0"/>
      <w:divBdr>
        <w:top w:val="none" w:sz="0" w:space="0" w:color="auto"/>
        <w:left w:val="none" w:sz="0" w:space="0" w:color="auto"/>
        <w:bottom w:val="none" w:sz="0" w:space="0" w:color="auto"/>
        <w:right w:val="none" w:sz="0" w:space="0" w:color="auto"/>
      </w:divBdr>
    </w:div>
    <w:div w:id="1707682711">
      <w:bodyDiv w:val="1"/>
      <w:marLeft w:val="0"/>
      <w:marRight w:val="0"/>
      <w:marTop w:val="0"/>
      <w:marBottom w:val="0"/>
      <w:divBdr>
        <w:top w:val="none" w:sz="0" w:space="0" w:color="auto"/>
        <w:left w:val="none" w:sz="0" w:space="0" w:color="auto"/>
        <w:bottom w:val="none" w:sz="0" w:space="0" w:color="auto"/>
        <w:right w:val="none" w:sz="0" w:space="0" w:color="auto"/>
      </w:divBdr>
    </w:div>
    <w:div w:id="1735615493">
      <w:bodyDiv w:val="1"/>
      <w:marLeft w:val="0"/>
      <w:marRight w:val="0"/>
      <w:marTop w:val="0"/>
      <w:marBottom w:val="0"/>
      <w:divBdr>
        <w:top w:val="none" w:sz="0" w:space="0" w:color="auto"/>
        <w:left w:val="none" w:sz="0" w:space="0" w:color="auto"/>
        <w:bottom w:val="none" w:sz="0" w:space="0" w:color="auto"/>
        <w:right w:val="none" w:sz="0" w:space="0" w:color="auto"/>
      </w:divBdr>
    </w:div>
    <w:div w:id="1747914809">
      <w:bodyDiv w:val="1"/>
      <w:marLeft w:val="0"/>
      <w:marRight w:val="0"/>
      <w:marTop w:val="0"/>
      <w:marBottom w:val="0"/>
      <w:divBdr>
        <w:top w:val="none" w:sz="0" w:space="0" w:color="auto"/>
        <w:left w:val="none" w:sz="0" w:space="0" w:color="auto"/>
        <w:bottom w:val="none" w:sz="0" w:space="0" w:color="auto"/>
        <w:right w:val="none" w:sz="0" w:space="0" w:color="auto"/>
      </w:divBdr>
    </w:div>
    <w:div w:id="1763261519">
      <w:bodyDiv w:val="1"/>
      <w:marLeft w:val="0"/>
      <w:marRight w:val="0"/>
      <w:marTop w:val="0"/>
      <w:marBottom w:val="0"/>
      <w:divBdr>
        <w:top w:val="none" w:sz="0" w:space="0" w:color="auto"/>
        <w:left w:val="none" w:sz="0" w:space="0" w:color="auto"/>
        <w:bottom w:val="none" w:sz="0" w:space="0" w:color="auto"/>
        <w:right w:val="none" w:sz="0" w:space="0" w:color="auto"/>
      </w:divBdr>
    </w:div>
    <w:div w:id="1811432658">
      <w:bodyDiv w:val="1"/>
      <w:marLeft w:val="0"/>
      <w:marRight w:val="0"/>
      <w:marTop w:val="0"/>
      <w:marBottom w:val="0"/>
      <w:divBdr>
        <w:top w:val="none" w:sz="0" w:space="0" w:color="auto"/>
        <w:left w:val="none" w:sz="0" w:space="0" w:color="auto"/>
        <w:bottom w:val="none" w:sz="0" w:space="0" w:color="auto"/>
        <w:right w:val="none" w:sz="0" w:space="0" w:color="auto"/>
      </w:divBdr>
    </w:div>
    <w:div w:id="1821774505">
      <w:bodyDiv w:val="1"/>
      <w:marLeft w:val="0"/>
      <w:marRight w:val="0"/>
      <w:marTop w:val="0"/>
      <w:marBottom w:val="0"/>
      <w:divBdr>
        <w:top w:val="none" w:sz="0" w:space="0" w:color="auto"/>
        <w:left w:val="none" w:sz="0" w:space="0" w:color="auto"/>
        <w:bottom w:val="none" w:sz="0" w:space="0" w:color="auto"/>
        <w:right w:val="none" w:sz="0" w:space="0" w:color="auto"/>
      </w:divBdr>
      <w:divsChild>
        <w:div w:id="1702052988">
          <w:marLeft w:val="360"/>
          <w:marRight w:val="0"/>
          <w:marTop w:val="200"/>
          <w:marBottom w:val="0"/>
          <w:divBdr>
            <w:top w:val="none" w:sz="0" w:space="0" w:color="auto"/>
            <w:left w:val="none" w:sz="0" w:space="0" w:color="auto"/>
            <w:bottom w:val="none" w:sz="0" w:space="0" w:color="auto"/>
            <w:right w:val="none" w:sz="0" w:space="0" w:color="auto"/>
          </w:divBdr>
        </w:div>
        <w:div w:id="1027605553">
          <w:marLeft w:val="360"/>
          <w:marRight w:val="0"/>
          <w:marTop w:val="200"/>
          <w:marBottom w:val="0"/>
          <w:divBdr>
            <w:top w:val="none" w:sz="0" w:space="0" w:color="auto"/>
            <w:left w:val="none" w:sz="0" w:space="0" w:color="auto"/>
            <w:bottom w:val="none" w:sz="0" w:space="0" w:color="auto"/>
            <w:right w:val="none" w:sz="0" w:space="0" w:color="auto"/>
          </w:divBdr>
        </w:div>
        <w:div w:id="2125734874">
          <w:marLeft w:val="360"/>
          <w:marRight w:val="0"/>
          <w:marTop w:val="200"/>
          <w:marBottom w:val="0"/>
          <w:divBdr>
            <w:top w:val="none" w:sz="0" w:space="0" w:color="auto"/>
            <w:left w:val="none" w:sz="0" w:space="0" w:color="auto"/>
            <w:bottom w:val="none" w:sz="0" w:space="0" w:color="auto"/>
            <w:right w:val="none" w:sz="0" w:space="0" w:color="auto"/>
          </w:divBdr>
        </w:div>
        <w:div w:id="1138449404">
          <w:marLeft w:val="360"/>
          <w:marRight w:val="0"/>
          <w:marTop w:val="200"/>
          <w:marBottom w:val="0"/>
          <w:divBdr>
            <w:top w:val="none" w:sz="0" w:space="0" w:color="auto"/>
            <w:left w:val="none" w:sz="0" w:space="0" w:color="auto"/>
            <w:bottom w:val="none" w:sz="0" w:space="0" w:color="auto"/>
            <w:right w:val="none" w:sz="0" w:space="0" w:color="auto"/>
          </w:divBdr>
        </w:div>
      </w:divsChild>
    </w:div>
    <w:div w:id="1837646097">
      <w:bodyDiv w:val="1"/>
      <w:marLeft w:val="0"/>
      <w:marRight w:val="0"/>
      <w:marTop w:val="0"/>
      <w:marBottom w:val="0"/>
      <w:divBdr>
        <w:top w:val="none" w:sz="0" w:space="0" w:color="auto"/>
        <w:left w:val="none" w:sz="0" w:space="0" w:color="auto"/>
        <w:bottom w:val="none" w:sz="0" w:space="0" w:color="auto"/>
        <w:right w:val="none" w:sz="0" w:space="0" w:color="auto"/>
      </w:divBdr>
    </w:div>
    <w:div w:id="1840077815">
      <w:bodyDiv w:val="1"/>
      <w:marLeft w:val="0"/>
      <w:marRight w:val="0"/>
      <w:marTop w:val="0"/>
      <w:marBottom w:val="0"/>
      <w:divBdr>
        <w:top w:val="none" w:sz="0" w:space="0" w:color="auto"/>
        <w:left w:val="none" w:sz="0" w:space="0" w:color="auto"/>
        <w:bottom w:val="none" w:sz="0" w:space="0" w:color="auto"/>
        <w:right w:val="none" w:sz="0" w:space="0" w:color="auto"/>
      </w:divBdr>
    </w:div>
    <w:div w:id="1876236451">
      <w:bodyDiv w:val="1"/>
      <w:marLeft w:val="0"/>
      <w:marRight w:val="0"/>
      <w:marTop w:val="0"/>
      <w:marBottom w:val="0"/>
      <w:divBdr>
        <w:top w:val="none" w:sz="0" w:space="0" w:color="auto"/>
        <w:left w:val="none" w:sz="0" w:space="0" w:color="auto"/>
        <w:bottom w:val="none" w:sz="0" w:space="0" w:color="auto"/>
        <w:right w:val="none" w:sz="0" w:space="0" w:color="auto"/>
      </w:divBdr>
      <w:divsChild>
        <w:div w:id="1957564944">
          <w:marLeft w:val="0"/>
          <w:marRight w:val="0"/>
          <w:marTop w:val="0"/>
          <w:marBottom w:val="0"/>
          <w:divBdr>
            <w:top w:val="none" w:sz="0" w:space="0" w:color="auto"/>
            <w:left w:val="none" w:sz="0" w:space="0" w:color="auto"/>
            <w:bottom w:val="none" w:sz="0" w:space="0" w:color="auto"/>
            <w:right w:val="none" w:sz="0" w:space="0" w:color="auto"/>
          </w:divBdr>
          <w:divsChild>
            <w:div w:id="789738097">
              <w:marLeft w:val="0"/>
              <w:marRight w:val="0"/>
              <w:marTop w:val="0"/>
              <w:marBottom w:val="0"/>
              <w:divBdr>
                <w:top w:val="none" w:sz="0" w:space="0" w:color="auto"/>
                <w:left w:val="none" w:sz="0" w:space="0" w:color="auto"/>
                <w:bottom w:val="none" w:sz="0" w:space="0" w:color="auto"/>
                <w:right w:val="none" w:sz="0" w:space="0" w:color="auto"/>
              </w:divBdr>
              <w:divsChild>
                <w:div w:id="552426410">
                  <w:marLeft w:val="0"/>
                  <w:marRight w:val="0"/>
                  <w:marTop w:val="0"/>
                  <w:marBottom w:val="0"/>
                  <w:divBdr>
                    <w:top w:val="none" w:sz="0" w:space="0" w:color="auto"/>
                    <w:left w:val="none" w:sz="0" w:space="0" w:color="auto"/>
                    <w:bottom w:val="none" w:sz="0" w:space="0" w:color="auto"/>
                    <w:right w:val="none" w:sz="0" w:space="0" w:color="auto"/>
                  </w:divBdr>
                  <w:divsChild>
                    <w:div w:id="21379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420883">
      <w:bodyDiv w:val="1"/>
      <w:marLeft w:val="0"/>
      <w:marRight w:val="0"/>
      <w:marTop w:val="0"/>
      <w:marBottom w:val="0"/>
      <w:divBdr>
        <w:top w:val="none" w:sz="0" w:space="0" w:color="auto"/>
        <w:left w:val="none" w:sz="0" w:space="0" w:color="auto"/>
        <w:bottom w:val="none" w:sz="0" w:space="0" w:color="auto"/>
        <w:right w:val="none" w:sz="0" w:space="0" w:color="auto"/>
      </w:divBdr>
      <w:divsChild>
        <w:div w:id="257954460">
          <w:marLeft w:val="0"/>
          <w:marRight w:val="0"/>
          <w:marTop w:val="0"/>
          <w:marBottom w:val="0"/>
          <w:divBdr>
            <w:top w:val="none" w:sz="0" w:space="0" w:color="auto"/>
            <w:left w:val="none" w:sz="0" w:space="0" w:color="auto"/>
            <w:bottom w:val="none" w:sz="0" w:space="0" w:color="auto"/>
            <w:right w:val="none" w:sz="0" w:space="0" w:color="auto"/>
          </w:divBdr>
          <w:divsChild>
            <w:div w:id="419251806">
              <w:marLeft w:val="0"/>
              <w:marRight w:val="0"/>
              <w:marTop w:val="0"/>
              <w:marBottom w:val="0"/>
              <w:divBdr>
                <w:top w:val="none" w:sz="0" w:space="0" w:color="auto"/>
                <w:left w:val="none" w:sz="0" w:space="0" w:color="auto"/>
                <w:bottom w:val="none" w:sz="0" w:space="0" w:color="auto"/>
                <w:right w:val="none" w:sz="0" w:space="0" w:color="auto"/>
              </w:divBdr>
              <w:divsChild>
                <w:div w:id="82019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588360">
      <w:bodyDiv w:val="1"/>
      <w:marLeft w:val="0"/>
      <w:marRight w:val="0"/>
      <w:marTop w:val="0"/>
      <w:marBottom w:val="0"/>
      <w:divBdr>
        <w:top w:val="none" w:sz="0" w:space="0" w:color="auto"/>
        <w:left w:val="none" w:sz="0" w:space="0" w:color="auto"/>
        <w:bottom w:val="none" w:sz="0" w:space="0" w:color="auto"/>
        <w:right w:val="none" w:sz="0" w:space="0" w:color="auto"/>
      </w:divBdr>
      <w:divsChild>
        <w:div w:id="375550847">
          <w:marLeft w:val="0"/>
          <w:marRight w:val="0"/>
          <w:marTop w:val="0"/>
          <w:marBottom w:val="0"/>
          <w:divBdr>
            <w:top w:val="none" w:sz="0" w:space="0" w:color="auto"/>
            <w:left w:val="none" w:sz="0" w:space="0" w:color="auto"/>
            <w:bottom w:val="none" w:sz="0" w:space="0" w:color="auto"/>
            <w:right w:val="none" w:sz="0" w:space="0" w:color="auto"/>
          </w:divBdr>
          <w:divsChild>
            <w:div w:id="2078624944">
              <w:marLeft w:val="0"/>
              <w:marRight w:val="0"/>
              <w:marTop w:val="0"/>
              <w:marBottom w:val="0"/>
              <w:divBdr>
                <w:top w:val="none" w:sz="0" w:space="0" w:color="auto"/>
                <w:left w:val="none" w:sz="0" w:space="0" w:color="auto"/>
                <w:bottom w:val="none" w:sz="0" w:space="0" w:color="auto"/>
                <w:right w:val="none" w:sz="0" w:space="0" w:color="auto"/>
              </w:divBdr>
              <w:divsChild>
                <w:div w:id="514466541">
                  <w:marLeft w:val="0"/>
                  <w:marRight w:val="0"/>
                  <w:marTop w:val="0"/>
                  <w:marBottom w:val="0"/>
                  <w:divBdr>
                    <w:top w:val="none" w:sz="0" w:space="0" w:color="auto"/>
                    <w:left w:val="none" w:sz="0" w:space="0" w:color="auto"/>
                    <w:bottom w:val="none" w:sz="0" w:space="0" w:color="auto"/>
                    <w:right w:val="none" w:sz="0" w:space="0" w:color="auto"/>
                  </w:divBdr>
                  <w:divsChild>
                    <w:div w:id="841042366">
                      <w:marLeft w:val="0"/>
                      <w:marRight w:val="0"/>
                      <w:marTop w:val="0"/>
                      <w:marBottom w:val="0"/>
                      <w:divBdr>
                        <w:top w:val="none" w:sz="0" w:space="0" w:color="auto"/>
                        <w:left w:val="none" w:sz="0" w:space="0" w:color="auto"/>
                        <w:bottom w:val="none" w:sz="0" w:space="0" w:color="auto"/>
                        <w:right w:val="none" w:sz="0" w:space="0" w:color="auto"/>
                      </w:divBdr>
                    </w:div>
                  </w:divsChild>
                </w:div>
                <w:div w:id="1406731291">
                  <w:marLeft w:val="0"/>
                  <w:marRight w:val="0"/>
                  <w:marTop w:val="0"/>
                  <w:marBottom w:val="0"/>
                  <w:divBdr>
                    <w:top w:val="none" w:sz="0" w:space="0" w:color="auto"/>
                    <w:left w:val="none" w:sz="0" w:space="0" w:color="auto"/>
                    <w:bottom w:val="none" w:sz="0" w:space="0" w:color="auto"/>
                    <w:right w:val="none" w:sz="0" w:space="0" w:color="auto"/>
                  </w:divBdr>
                  <w:divsChild>
                    <w:div w:id="1817989017">
                      <w:marLeft w:val="0"/>
                      <w:marRight w:val="0"/>
                      <w:marTop w:val="0"/>
                      <w:marBottom w:val="0"/>
                      <w:divBdr>
                        <w:top w:val="none" w:sz="0" w:space="0" w:color="auto"/>
                        <w:left w:val="none" w:sz="0" w:space="0" w:color="auto"/>
                        <w:bottom w:val="none" w:sz="0" w:space="0" w:color="auto"/>
                        <w:right w:val="none" w:sz="0" w:space="0" w:color="auto"/>
                      </w:divBdr>
                      <w:divsChild>
                        <w:div w:id="1571502337">
                          <w:marLeft w:val="0"/>
                          <w:marRight w:val="0"/>
                          <w:marTop w:val="0"/>
                          <w:marBottom w:val="0"/>
                          <w:divBdr>
                            <w:top w:val="none" w:sz="0" w:space="0" w:color="auto"/>
                            <w:left w:val="none" w:sz="0" w:space="0" w:color="auto"/>
                            <w:bottom w:val="none" w:sz="0" w:space="0" w:color="auto"/>
                            <w:right w:val="none" w:sz="0" w:space="0" w:color="auto"/>
                          </w:divBdr>
                        </w:div>
                      </w:divsChild>
                    </w:div>
                    <w:div w:id="1989556972">
                      <w:marLeft w:val="0"/>
                      <w:marRight w:val="0"/>
                      <w:marTop w:val="0"/>
                      <w:marBottom w:val="0"/>
                      <w:divBdr>
                        <w:top w:val="none" w:sz="0" w:space="0" w:color="auto"/>
                        <w:left w:val="none" w:sz="0" w:space="0" w:color="auto"/>
                        <w:bottom w:val="none" w:sz="0" w:space="0" w:color="auto"/>
                        <w:right w:val="none" w:sz="0" w:space="0" w:color="auto"/>
                      </w:divBdr>
                      <w:divsChild>
                        <w:div w:id="1051657116">
                          <w:marLeft w:val="0"/>
                          <w:marRight w:val="0"/>
                          <w:marTop w:val="0"/>
                          <w:marBottom w:val="0"/>
                          <w:divBdr>
                            <w:top w:val="none" w:sz="0" w:space="0" w:color="auto"/>
                            <w:left w:val="none" w:sz="0" w:space="0" w:color="auto"/>
                            <w:bottom w:val="none" w:sz="0" w:space="0" w:color="auto"/>
                            <w:right w:val="none" w:sz="0" w:space="0" w:color="auto"/>
                          </w:divBdr>
                        </w:div>
                      </w:divsChild>
                    </w:div>
                    <w:div w:id="2000112603">
                      <w:marLeft w:val="0"/>
                      <w:marRight w:val="0"/>
                      <w:marTop w:val="0"/>
                      <w:marBottom w:val="0"/>
                      <w:divBdr>
                        <w:top w:val="none" w:sz="0" w:space="0" w:color="auto"/>
                        <w:left w:val="none" w:sz="0" w:space="0" w:color="auto"/>
                        <w:bottom w:val="none" w:sz="0" w:space="0" w:color="auto"/>
                        <w:right w:val="none" w:sz="0" w:space="0" w:color="auto"/>
                      </w:divBdr>
                      <w:divsChild>
                        <w:div w:id="178200448">
                          <w:marLeft w:val="0"/>
                          <w:marRight w:val="0"/>
                          <w:marTop w:val="0"/>
                          <w:marBottom w:val="0"/>
                          <w:divBdr>
                            <w:top w:val="none" w:sz="0" w:space="0" w:color="auto"/>
                            <w:left w:val="none" w:sz="0" w:space="0" w:color="auto"/>
                            <w:bottom w:val="none" w:sz="0" w:space="0" w:color="auto"/>
                            <w:right w:val="none" w:sz="0" w:space="0" w:color="auto"/>
                          </w:divBdr>
                        </w:div>
                      </w:divsChild>
                    </w:div>
                    <w:div w:id="1056464573">
                      <w:marLeft w:val="0"/>
                      <w:marRight w:val="0"/>
                      <w:marTop w:val="0"/>
                      <w:marBottom w:val="0"/>
                      <w:divBdr>
                        <w:top w:val="none" w:sz="0" w:space="0" w:color="auto"/>
                        <w:left w:val="none" w:sz="0" w:space="0" w:color="auto"/>
                        <w:bottom w:val="none" w:sz="0" w:space="0" w:color="auto"/>
                        <w:right w:val="none" w:sz="0" w:space="0" w:color="auto"/>
                      </w:divBdr>
                      <w:divsChild>
                        <w:div w:id="884567333">
                          <w:marLeft w:val="0"/>
                          <w:marRight w:val="0"/>
                          <w:marTop w:val="0"/>
                          <w:marBottom w:val="0"/>
                          <w:divBdr>
                            <w:top w:val="none" w:sz="0" w:space="0" w:color="auto"/>
                            <w:left w:val="none" w:sz="0" w:space="0" w:color="auto"/>
                            <w:bottom w:val="none" w:sz="0" w:space="0" w:color="auto"/>
                            <w:right w:val="none" w:sz="0" w:space="0" w:color="auto"/>
                          </w:divBdr>
                        </w:div>
                      </w:divsChild>
                    </w:div>
                    <w:div w:id="1778602327">
                      <w:marLeft w:val="0"/>
                      <w:marRight w:val="0"/>
                      <w:marTop w:val="0"/>
                      <w:marBottom w:val="0"/>
                      <w:divBdr>
                        <w:top w:val="none" w:sz="0" w:space="0" w:color="auto"/>
                        <w:left w:val="none" w:sz="0" w:space="0" w:color="auto"/>
                        <w:bottom w:val="none" w:sz="0" w:space="0" w:color="auto"/>
                        <w:right w:val="none" w:sz="0" w:space="0" w:color="auto"/>
                      </w:divBdr>
                      <w:divsChild>
                        <w:div w:id="501236079">
                          <w:marLeft w:val="0"/>
                          <w:marRight w:val="0"/>
                          <w:marTop w:val="0"/>
                          <w:marBottom w:val="0"/>
                          <w:divBdr>
                            <w:top w:val="none" w:sz="0" w:space="0" w:color="auto"/>
                            <w:left w:val="none" w:sz="0" w:space="0" w:color="auto"/>
                            <w:bottom w:val="none" w:sz="0" w:space="0" w:color="auto"/>
                            <w:right w:val="none" w:sz="0" w:space="0" w:color="auto"/>
                          </w:divBdr>
                        </w:div>
                      </w:divsChild>
                    </w:div>
                    <w:div w:id="635911031">
                      <w:marLeft w:val="0"/>
                      <w:marRight w:val="0"/>
                      <w:marTop w:val="0"/>
                      <w:marBottom w:val="0"/>
                      <w:divBdr>
                        <w:top w:val="none" w:sz="0" w:space="0" w:color="auto"/>
                        <w:left w:val="none" w:sz="0" w:space="0" w:color="auto"/>
                        <w:bottom w:val="none" w:sz="0" w:space="0" w:color="auto"/>
                        <w:right w:val="none" w:sz="0" w:space="0" w:color="auto"/>
                      </w:divBdr>
                      <w:divsChild>
                        <w:div w:id="67927410">
                          <w:marLeft w:val="0"/>
                          <w:marRight w:val="0"/>
                          <w:marTop w:val="0"/>
                          <w:marBottom w:val="0"/>
                          <w:divBdr>
                            <w:top w:val="none" w:sz="0" w:space="0" w:color="auto"/>
                            <w:left w:val="none" w:sz="0" w:space="0" w:color="auto"/>
                            <w:bottom w:val="none" w:sz="0" w:space="0" w:color="auto"/>
                            <w:right w:val="none" w:sz="0" w:space="0" w:color="auto"/>
                          </w:divBdr>
                        </w:div>
                      </w:divsChild>
                    </w:div>
                    <w:div w:id="1177571631">
                      <w:marLeft w:val="0"/>
                      <w:marRight w:val="0"/>
                      <w:marTop w:val="0"/>
                      <w:marBottom w:val="0"/>
                      <w:divBdr>
                        <w:top w:val="none" w:sz="0" w:space="0" w:color="auto"/>
                        <w:left w:val="none" w:sz="0" w:space="0" w:color="auto"/>
                        <w:bottom w:val="none" w:sz="0" w:space="0" w:color="auto"/>
                        <w:right w:val="none" w:sz="0" w:space="0" w:color="auto"/>
                      </w:divBdr>
                      <w:divsChild>
                        <w:div w:id="1522670659">
                          <w:marLeft w:val="0"/>
                          <w:marRight w:val="0"/>
                          <w:marTop w:val="0"/>
                          <w:marBottom w:val="0"/>
                          <w:divBdr>
                            <w:top w:val="none" w:sz="0" w:space="0" w:color="auto"/>
                            <w:left w:val="none" w:sz="0" w:space="0" w:color="auto"/>
                            <w:bottom w:val="none" w:sz="0" w:space="0" w:color="auto"/>
                            <w:right w:val="none" w:sz="0" w:space="0" w:color="auto"/>
                          </w:divBdr>
                        </w:div>
                      </w:divsChild>
                    </w:div>
                    <w:div w:id="1346782173">
                      <w:marLeft w:val="0"/>
                      <w:marRight w:val="0"/>
                      <w:marTop w:val="0"/>
                      <w:marBottom w:val="0"/>
                      <w:divBdr>
                        <w:top w:val="none" w:sz="0" w:space="0" w:color="auto"/>
                        <w:left w:val="none" w:sz="0" w:space="0" w:color="auto"/>
                        <w:bottom w:val="none" w:sz="0" w:space="0" w:color="auto"/>
                        <w:right w:val="none" w:sz="0" w:space="0" w:color="auto"/>
                      </w:divBdr>
                      <w:divsChild>
                        <w:div w:id="720709513">
                          <w:marLeft w:val="0"/>
                          <w:marRight w:val="0"/>
                          <w:marTop w:val="0"/>
                          <w:marBottom w:val="0"/>
                          <w:divBdr>
                            <w:top w:val="none" w:sz="0" w:space="0" w:color="auto"/>
                            <w:left w:val="none" w:sz="0" w:space="0" w:color="auto"/>
                            <w:bottom w:val="none" w:sz="0" w:space="0" w:color="auto"/>
                            <w:right w:val="none" w:sz="0" w:space="0" w:color="auto"/>
                          </w:divBdr>
                        </w:div>
                      </w:divsChild>
                    </w:div>
                    <w:div w:id="848719181">
                      <w:marLeft w:val="0"/>
                      <w:marRight w:val="0"/>
                      <w:marTop w:val="0"/>
                      <w:marBottom w:val="0"/>
                      <w:divBdr>
                        <w:top w:val="none" w:sz="0" w:space="0" w:color="auto"/>
                        <w:left w:val="none" w:sz="0" w:space="0" w:color="auto"/>
                        <w:bottom w:val="none" w:sz="0" w:space="0" w:color="auto"/>
                        <w:right w:val="none" w:sz="0" w:space="0" w:color="auto"/>
                      </w:divBdr>
                      <w:divsChild>
                        <w:div w:id="165243826">
                          <w:marLeft w:val="0"/>
                          <w:marRight w:val="0"/>
                          <w:marTop w:val="0"/>
                          <w:marBottom w:val="0"/>
                          <w:divBdr>
                            <w:top w:val="none" w:sz="0" w:space="0" w:color="auto"/>
                            <w:left w:val="none" w:sz="0" w:space="0" w:color="auto"/>
                            <w:bottom w:val="none" w:sz="0" w:space="0" w:color="auto"/>
                            <w:right w:val="none" w:sz="0" w:space="0" w:color="auto"/>
                          </w:divBdr>
                        </w:div>
                      </w:divsChild>
                    </w:div>
                    <w:div w:id="148405164">
                      <w:marLeft w:val="0"/>
                      <w:marRight w:val="0"/>
                      <w:marTop w:val="0"/>
                      <w:marBottom w:val="0"/>
                      <w:divBdr>
                        <w:top w:val="none" w:sz="0" w:space="0" w:color="auto"/>
                        <w:left w:val="none" w:sz="0" w:space="0" w:color="auto"/>
                        <w:bottom w:val="none" w:sz="0" w:space="0" w:color="auto"/>
                        <w:right w:val="none" w:sz="0" w:space="0" w:color="auto"/>
                      </w:divBdr>
                      <w:divsChild>
                        <w:div w:id="1123811852">
                          <w:marLeft w:val="0"/>
                          <w:marRight w:val="0"/>
                          <w:marTop w:val="0"/>
                          <w:marBottom w:val="0"/>
                          <w:divBdr>
                            <w:top w:val="none" w:sz="0" w:space="0" w:color="auto"/>
                            <w:left w:val="none" w:sz="0" w:space="0" w:color="auto"/>
                            <w:bottom w:val="none" w:sz="0" w:space="0" w:color="auto"/>
                            <w:right w:val="none" w:sz="0" w:space="0" w:color="auto"/>
                          </w:divBdr>
                        </w:div>
                      </w:divsChild>
                    </w:div>
                    <w:div w:id="876283583">
                      <w:marLeft w:val="0"/>
                      <w:marRight w:val="0"/>
                      <w:marTop w:val="0"/>
                      <w:marBottom w:val="0"/>
                      <w:divBdr>
                        <w:top w:val="none" w:sz="0" w:space="0" w:color="auto"/>
                        <w:left w:val="none" w:sz="0" w:space="0" w:color="auto"/>
                        <w:bottom w:val="none" w:sz="0" w:space="0" w:color="auto"/>
                        <w:right w:val="none" w:sz="0" w:space="0" w:color="auto"/>
                      </w:divBdr>
                      <w:divsChild>
                        <w:div w:id="499930499">
                          <w:marLeft w:val="0"/>
                          <w:marRight w:val="0"/>
                          <w:marTop w:val="0"/>
                          <w:marBottom w:val="0"/>
                          <w:divBdr>
                            <w:top w:val="none" w:sz="0" w:space="0" w:color="auto"/>
                            <w:left w:val="none" w:sz="0" w:space="0" w:color="auto"/>
                            <w:bottom w:val="none" w:sz="0" w:space="0" w:color="auto"/>
                            <w:right w:val="none" w:sz="0" w:space="0" w:color="auto"/>
                          </w:divBdr>
                        </w:div>
                      </w:divsChild>
                    </w:div>
                    <w:div w:id="1108501641">
                      <w:marLeft w:val="0"/>
                      <w:marRight w:val="0"/>
                      <w:marTop w:val="0"/>
                      <w:marBottom w:val="0"/>
                      <w:divBdr>
                        <w:top w:val="none" w:sz="0" w:space="0" w:color="auto"/>
                        <w:left w:val="none" w:sz="0" w:space="0" w:color="auto"/>
                        <w:bottom w:val="none" w:sz="0" w:space="0" w:color="auto"/>
                        <w:right w:val="none" w:sz="0" w:space="0" w:color="auto"/>
                      </w:divBdr>
                      <w:divsChild>
                        <w:div w:id="1195919970">
                          <w:marLeft w:val="0"/>
                          <w:marRight w:val="0"/>
                          <w:marTop w:val="0"/>
                          <w:marBottom w:val="0"/>
                          <w:divBdr>
                            <w:top w:val="none" w:sz="0" w:space="0" w:color="auto"/>
                            <w:left w:val="none" w:sz="0" w:space="0" w:color="auto"/>
                            <w:bottom w:val="none" w:sz="0" w:space="0" w:color="auto"/>
                            <w:right w:val="none" w:sz="0" w:space="0" w:color="auto"/>
                          </w:divBdr>
                        </w:div>
                      </w:divsChild>
                    </w:div>
                    <w:div w:id="721490525">
                      <w:marLeft w:val="0"/>
                      <w:marRight w:val="0"/>
                      <w:marTop w:val="0"/>
                      <w:marBottom w:val="0"/>
                      <w:divBdr>
                        <w:top w:val="none" w:sz="0" w:space="0" w:color="auto"/>
                        <w:left w:val="none" w:sz="0" w:space="0" w:color="auto"/>
                        <w:bottom w:val="none" w:sz="0" w:space="0" w:color="auto"/>
                        <w:right w:val="none" w:sz="0" w:space="0" w:color="auto"/>
                      </w:divBdr>
                      <w:divsChild>
                        <w:div w:id="41172841">
                          <w:marLeft w:val="0"/>
                          <w:marRight w:val="0"/>
                          <w:marTop w:val="0"/>
                          <w:marBottom w:val="0"/>
                          <w:divBdr>
                            <w:top w:val="none" w:sz="0" w:space="0" w:color="auto"/>
                            <w:left w:val="none" w:sz="0" w:space="0" w:color="auto"/>
                            <w:bottom w:val="none" w:sz="0" w:space="0" w:color="auto"/>
                            <w:right w:val="none" w:sz="0" w:space="0" w:color="auto"/>
                          </w:divBdr>
                        </w:div>
                      </w:divsChild>
                    </w:div>
                    <w:div w:id="503977112">
                      <w:marLeft w:val="0"/>
                      <w:marRight w:val="0"/>
                      <w:marTop w:val="0"/>
                      <w:marBottom w:val="0"/>
                      <w:divBdr>
                        <w:top w:val="none" w:sz="0" w:space="0" w:color="auto"/>
                        <w:left w:val="none" w:sz="0" w:space="0" w:color="auto"/>
                        <w:bottom w:val="none" w:sz="0" w:space="0" w:color="auto"/>
                        <w:right w:val="none" w:sz="0" w:space="0" w:color="auto"/>
                      </w:divBdr>
                      <w:divsChild>
                        <w:div w:id="334302937">
                          <w:marLeft w:val="0"/>
                          <w:marRight w:val="0"/>
                          <w:marTop w:val="0"/>
                          <w:marBottom w:val="0"/>
                          <w:divBdr>
                            <w:top w:val="none" w:sz="0" w:space="0" w:color="auto"/>
                            <w:left w:val="none" w:sz="0" w:space="0" w:color="auto"/>
                            <w:bottom w:val="none" w:sz="0" w:space="0" w:color="auto"/>
                            <w:right w:val="none" w:sz="0" w:space="0" w:color="auto"/>
                          </w:divBdr>
                        </w:div>
                      </w:divsChild>
                    </w:div>
                    <w:div w:id="1871605175">
                      <w:marLeft w:val="0"/>
                      <w:marRight w:val="0"/>
                      <w:marTop w:val="0"/>
                      <w:marBottom w:val="0"/>
                      <w:divBdr>
                        <w:top w:val="none" w:sz="0" w:space="0" w:color="auto"/>
                        <w:left w:val="none" w:sz="0" w:space="0" w:color="auto"/>
                        <w:bottom w:val="none" w:sz="0" w:space="0" w:color="auto"/>
                        <w:right w:val="none" w:sz="0" w:space="0" w:color="auto"/>
                      </w:divBdr>
                      <w:divsChild>
                        <w:div w:id="605040459">
                          <w:marLeft w:val="0"/>
                          <w:marRight w:val="0"/>
                          <w:marTop w:val="0"/>
                          <w:marBottom w:val="0"/>
                          <w:divBdr>
                            <w:top w:val="none" w:sz="0" w:space="0" w:color="auto"/>
                            <w:left w:val="none" w:sz="0" w:space="0" w:color="auto"/>
                            <w:bottom w:val="none" w:sz="0" w:space="0" w:color="auto"/>
                            <w:right w:val="none" w:sz="0" w:space="0" w:color="auto"/>
                          </w:divBdr>
                        </w:div>
                      </w:divsChild>
                    </w:div>
                    <w:div w:id="1468008258">
                      <w:marLeft w:val="0"/>
                      <w:marRight w:val="0"/>
                      <w:marTop w:val="0"/>
                      <w:marBottom w:val="0"/>
                      <w:divBdr>
                        <w:top w:val="none" w:sz="0" w:space="0" w:color="auto"/>
                        <w:left w:val="none" w:sz="0" w:space="0" w:color="auto"/>
                        <w:bottom w:val="none" w:sz="0" w:space="0" w:color="auto"/>
                        <w:right w:val="none" w:sz="0" w:space="0" w:color="auto"/>
                      </w:divBdr>
                      <w:divsChild>
                        <w:div w:id="548960186">
                          <w:marLeft w:val="0"/>
                          <w:marRight w:val="0"/>
                          <w:marTop w:val="0"/>
                          <w:marBottom w:val="0"/>
                          <w:divBdr>
                            <w:top w:val="none" w:sz="0" w:space="0" w:color="auto"/>
                            <w:left w:val="none" w:sz="0" w:space="0" w:color="auto"/>
                            <w:bottom w:val="none" w:sz="0" w:space="0" w:color="auto"/>
                            <w:right w:val="none" w:sz="0" w:space="0" w:color="auto"/>
                          </w:divBdr>
                        </w:div>
                      </w:divsChild>
                    </w:div>
                    <w:div w:id="103500133">
                      <w:marLeft w:val="0"/>
                      <w:marRight w:val="0"/>
                      <w:marTop w:val="0"/>
                      <w:marBottom w:val="0"/>
                      <w:divBdr>
                        <w:top w:val="none" w:sz="0" w:space="0" w:color="auto"/>
                        <w:left w:val="none" w:sz="0" w:space="0" w:color="auto"/>
                        <w:bottom w:val="none" w:sz="0" w:space="0" w:color="auto"/>
                        <w:right w:val="none" w:sz="0" w:space="0" w:color="auto"/>
                      </w:divBdr>
                      <w:divsChild>
                        <w:div w:id="2070809371">
                          <w:marLeft w:val="0"/>
                          <w:marRight w:val="0"/>
                          <w:marTop w:val="0"/>
                          <w:marBottom w:val="0"/>
                          <w:divBdr>
                            <w:top w:val="none" w:sz="0" w:space="0" w:color="auto"/>
                            <w:left w:val="none" w:sz="0" w:space="0" w:color="auto"/>
                            <w:bottom w:val="none" w:sz="0" w:space="0" w:color="auto"/>
                            <w:right w:val="none" w:sz="0" w:space="0" w:color="auto"/>
                          </w:divBdr>
                        </w:div>
                      </w:divsChild>
                    </w:div>
                    <w:div w:id="1490563341">
                      <w:marLeft w:val="0"/>
                      <w:marRight w:val="0"/>
                      <w:marTop w:val="0"/>
                      <w:marBottom w:val="0"/>
                      <w:divBdr>
                        <w:top w:val="none" w:sz="0" w:space="0" w:color="auto"/>
                        <w:left w:val="none" w:sz="0" w:space="0" w:color="auto"/>
                        <w:bottom w:val="none" w:sz="0" w:space="0" w:color="auto"/>
                        <w:right w:val="none" w:sz="0" w:space="0" w:color="auto"/>
                      </w:divBdr>
                      <w:divsChild>
                        <w:div w:id="1248729656">
                          <w:marLeft w:val="0"/>
                          <w:marRight w:val="0"/>
                          <w:marTop w:val="0"/>
                          <w:marBottom w:val="0"/>
                          <w:divBdr>
                            <w:top w:val="none" w:sz="0" w:space="0" w:color="auto"/>
                            <w:left w:val="none" w:sz="0" w:space="0" w:color="auto"/>
                            <w:bottom w:val="none" w:sz="0" w:space="0" w:color="auto"/>
                            <w:right w:val="none" w:sz="0" w:space="0" w:color="auto"/>
                          </w:divBdr>
                        </w:div>
                      </w:divsChild>
                    </w:div>
                    <w:div w:id="1007097552">
                      <w:marLeft w:val="0"/>
                      <w:marRight w:val="0"/>
                      <w:marTop w:val="0"/>
                      <w:marBottom w:val="0"/>
                      <w:divBdr>
                        <w:top w:val="none" w:sz="0" w:space="0" w:color="auto"/>
                        <w:left w:val="none" w:sz="0" w:space="0" w:color="auto"/>
                        <w:bottom w:val="none" w:sz="0" w:space="0" w:color="auto"/>
                        <w:right w:val="none" w:sz="0" w:space="0" w:color="auto"/>
                      </w:divBdr>
                      <w:divsChild>
                        <w:div w:id="1127167278">
                          <w:marLeft w:val="0"/>
                          <w:marRight w:val="0"/>
                          <w:marTop w:val="0"/>
                          <w:marBottom w:val="0"/>
                          <w:divBdr>
                            <w:top w:val="none" w:sz="0" w:space="0" w:color="auto"/>
                            <w:left w:val="none" w:sz="0" w:space="0" w:color="auto"/>
                            <w:bottom w:val="none" w:sz="0" w:space="0" w:color="auto"/>
                            <w:right w:val="none" w:sz="0" w:space="0" w:color="auto"/>
                          </w:divBdr>
                        </w:div>
                      </w:divsChild>
                    </w:div>
                    <w:div w:id="1996030966">
                      <w:marLeft w:val="0"/>
                      <w:marRight w:val="0"/>
                      <w:marTop w:val="0"/>
                      <w:marBottom w:val="0"/>
                      <w:divBdr>
                        <w:top w:val="none" w:sz="0" w:space="0" w:color="auto"/>
                        <w:left w:val="none" w:sz="0" w:space="0" w:color="auto"/>
                        <w:bottom w:val="none" w:sz="0" w:space="0" w:color="auto"/>
                        <w:right w:val="none" w:sz="0" w:space="0" w:color="auto"/>
                      </w:divBdr>
                      <w:divsChild>
                        <w:div w:id="626467322">
                          <w:marLeft w:val="0"/>
                          <w:marRight w:val="0"/>
                          <w:marTop w:val="0"/>
                          <w:marBottom w:val="0"/>
                          <w:divBdr>
                            <w:top w:val="none" w:sz="0" w:space="0" w:color="auto"/>
                            <w:left w:val="none" w:sz="0" w:space="0" w:color="auto"/>
                            <w:bottom w:val="none" w:sz="0" w:space="0" w:color="auto"/>
                            <w:right w:val="none" w:sz="0" w:space="0" w:color="auto"/>
                          </w:divBdr>
                        </w:div>
                      </w:divsChild>
                    </w:div>
                    <w:div w:id="1228035074">
                      <w:marLeft w:val="0"/>
                      <w:marRight w:val="0"/>
                      <w:marTop w:val="0"/>
                      <w:marBottom w:val="0"/>
                      <w:divBdr>
                        <w:top w:val="none" w:sz="0" w:space="0" w:color="auto"/>
                        <w:left w:val="none" w:sz="0" w:space="0" w:color="auto"/>
                        <w:bottom w:val="none" w:sz="0" w:space="0" w:color="auto"/>
                        <w:right w:val="none" w:sz="0" w:space="0" w:color="auto"/>
                      </w:divBdr>
                      <w:divsChild>
                        <w:div w:id="2002194598">
                          <w:marLeft w:val="0"/>
                          <w:marRight w:val="0"/>
                          <w:marTop w:val="0"/>
                          <w:marBottom w:val="0"/>
                          <w:divBdr>
                            <w:top w:val="none" w:sz="0" w:space="0" w:color="auto"/>
                            <w:left w:val="none" w:sz="0" w:space="0" w:color="auto"/>
                            <w:bottom w:val="none" w:sz="0" w:space="0" w:color="auto"/>
                            <w:right w:val="none" w:sz="0" w:space="0" w:color="auto"/>
                          </w:divBdr>
                        </w:div>
                      </w:divsChild>
                    </w:div>
                    <w:div w:id="1676418041">
                      <w:marLeft w:val="0"/>
                      <w:marRight w:val="0"/>
                      <w:marTop w:val="0"/>
                      <w:marBottom w:val="0"/>
                      <w:divBdr>
                        <w:top w:val="none" w:sz="0" w:space="0" w:color="auto"/>
                        <w:left w:val="none" w:sz="0" w:space="0" w:color="auto"/>
                        <w:bottom w:val="none" w:sz="0" w:space="0" w:color="auto"/>
                        <w:right w:val="none" w:sz="0" w:space="0" w:color="auto"/>
                      </w:divBdr>
                      <w:divsChild>
                        <w:div w:id="1594584925">
                          <w:marLeft w:val="0"/>
                          <w:marRight w:val="0"/>
                          <w:marTop w:val="0"/>
                          <w:marBottom w:val="0"/>
                          <w:divBdr>
                            <w:top w:val="none" w:sz="0" w:space="0" w:color="auto"/>
                            <w:left w:val="none" w:sz="0" w:space="0" w:color="auto"/>
                            <w:bottom w:val="none" w:sz="0" w:space="0" w:color="auto"/>
                            <w:right w:val="none" w:sz="0" w:space="0" w:color="auto"/>
                          </w:divBdr>
                        </w:div>
                      </w:divsChild>
                    </w:div>
                    <w:div w:id="274598901">
                      <w:marLeft w:val="0"/>
                      <w:marRight w:val="0"/>
                      <w:marTop w:val="0"/>
                      <w:marBottom w:val="0"/>
                      <w:divBdr>
                        <w:top w:val="none" w:sz="0" w:space="0" w:color="auto"/>
                        <w:left w:val="none" w:sz="0" w:space="0" w:color="auto"/>
                        <w:bottom w:val="none" w:sz="0" w:space="0" w:color="auto"/>
                        <w:right w:val="none" w:sz="0" w:space="0" w:color="auto"/>
                      </w:divBdr>
                      <w:divsChild>
                        <w:div w:id="99727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6719">
                  <w:marLeft w:val="0"/>
                  <w:marRight w:val="0"/>
                  <w:marTop w:val="0"/>
                  <w:marBottom w:val="0"/>
                  <w:divBdr>
                    <w:top w:val="none" w:sz="0" w:space="0" w:color="auto"/>
                    <w:left w:val="none" w:sz="0" w:space="0" w:color="auto"/>
                    <w:bottom w:val="none" w:sz="0" w:space="0" w:color="auto"/>
                    <w:right w:val="none" w:sz="0" w:space="0" w:color="auto"/>
                  </w:divBdr>
                  <w:divsChild>
                    <w:div w:id="384181355">
                      <w:marLeft w:val="0"/>
                      <w:marRight w:val="0"/>
                      <w:marTop w:val="0"/>
                      <w:marBottom w:val="0"/>
                      <w:divBdr>
                        <w:top w:val="none" w:sz="0" w:space="0" w:color="auto"/>
                        <w:left w:val="none" w:sz="0" w:space="0" w:color="auto"/>
                        <w:bottom w:val="none" w:sz="0" w:space="0" w:color="auto"/>
                        <w:right w:val="none" w:sz="0" w:space="0" w:color="auto"/>
                      </w:divBdr>
                    </w:div>
                  </w:divsChild>
                </w:div>
                <w:div w:id="2140880790">
                  <w:marLeft w:val="0"/>
                  <w:marRight w:val="0"/>
                  <w:marTop w:val="0"/>
                  <w:marBottom w:val="0"/>
                  <w:divBdr>
                    <w:top w:val="none" w:sz="0" w:space="0" w:color="auto"/>
                    <w:left w:val="none" w:sz="0" w:space="0" w:color="auto"/>
                    <w:bottom w:val="none" w:sz="0" w:space="0" w:color="auto"/>
                    <w:right w:val="none" w:sz="0" w:space="0" w:color="auto"/>
                  </w:divBdr>
                  <w:divsChild>
                    <w:div w:id="207816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07828">
          <w:marLeft w:val="0"/>
          <w:marRight w:val="0"/>
          <w:marTop w:val="0"/>
          <w:marBottom w:val="0"/>
          <w:divBdr>
            <w:top w:val="none" w:sz="0" w:space="0" w:color="auto"/>
            <w:left w:val="none" w:sz="0" w:space="0" w:color="auto"/>
            <w:bottom w:val="none" w:sz="0" w:space="0" w:color="auto"/>
            <w:right w:val="none" w:sz="0" w:space="0" w:color="auto"/>
          </w:divBdr>
          <w:divsChild>
            <w:div w:id="883323987">
              <w:marLeft w:val="0"/>
              <w:marRight w:val="0"/>
              <w:marTop w:val="0"/>
              <w:marBottom w:val="0"/>
              <w:divBdr>
                <w:top w:val="none" w:sz="0" w:space="0" w:color="auto"/>
                <w:left w:val="none" w:sz="0" w:space="0" w:color="auto"/>
                <w:bottom w:val="none" w:sz="0" w:space="0" w:color="auto"/>
                <w:right w:val="none" w:sz="0" w:space="0" w:color="auto"/>
              </w:divBdr>
              <w:divsChild>
                <w:div w:id="1487819803">
                  <w:marLeft w:val="0"/>
                  <w:marRight w:val="0"/>
                  <w:marTop w:val="0"/>
                  <w:marBottom w:val="0"/>
                  <w:divBdr>
                    <w:top w:val="none" w:sz="0" w:space="0" w:color="auto"/>
                    <w:left w:val="none" w:sz="0" w:space="0" w:color="auto"/>
                    <w:bottom w:val="none" w:sz="0" w:space="0" w:color="auto"/>
                    <w:right w:val="none" w:sz="0" w:space="0" w:color="auto"/>
                  </w:divBdr>
                  <w:divsChild>
                    <w:div w:id="1919554487">
                      <w:marLeft w:val="0"/>
                      <w:marRight w:val="0"/>
                      <w:marTop w:val="0"/>
                      <w:marBottom w:val="0"/>
                      <w:divBdr>
                        <w:top w:val="none" w:sz="0" w:space="0" w:color="auto"/>
                        <w:left w:val="none" w:sz="0" w:space="0" w:color="auto"/>
                        <w:bottom w:val="none" w:sz="0" w:space="0" w:color="auto"/>
                        <w:right w:val="none" w:sz="0" w:space="0" w:color="auto"/>
                      </w:divBdr>
                    </w:div>
                  </w:divsChild>
                </w:div>
                <w:div w:id="1138953432">
                  <w:marLeft w:val="0"/>
                  <w:marRight w:val="0"/>
                  <w:marTop w:val="0"/>
                  <w:marBottom w:val="0"/>
                  <w:divBdr>
                    <w:top w:val="none" w:sz="0" w:space="0" w:color="auto"/>
                    <w:left w:val="none" w:sz="0" w:space="0" w:color="auto"/>
                    <w:bottom w:val="none" w:sz="0" w:space="0" w:color="auto"/>
                    <w:right w:val="none" w:sz="0" w:space="0" w:color="auto"/>
                  </w:divBdr>
                  <w:divsChild>
                    <w:div w:id="1052460586">
                      <w:marLeft w:val="0"/>
                      <w:marRight w:val="0"/>
                      <w:marTop w:val="0"/>
                      <w:marBottom w:val="0"/>
                      <w:divBdr>
                        <w:top w:val="none" w:sz="0" w:space="0" w:color="auto"/>
                        <w:left w:val="none" w:sz="0" w:space="0" w:color="auto"/>
                        <w:bottom w:val="none" w:sz="0" w:space="0" w:color="auto"/>
                        <w:right w:val="none" w:sz="0" w:space="0" w:color="auto"/>
                      </w:divBdr>
                    </w:div>
                  </w:divsChild>
                </w:div>
                <w:div w:id="45492010">
                  <w:marLeft w:val="0"/>
                  <w:marRight w:val="0"/>
                  <w:marTop w:val="0"/>
                  <w:marBottom w:val="0"/>
                  <w:divBdr>
                    <w:top w:val="none" w:sz="0" w:space="0" w:color="auto"/>
                    <w:left w:val="none" w:sz="0" w:space="0" w:color="auto"/>
                    <w:bottom w:val="none" w:sz="0" w:space="0" w:color="auto"/>
                    <w:right w:val="none" w:sz="0" w:space="0" w:color="auto"/>
                  </w:divBdr>
                  <w:divsChild>
                    <w:div w:id="1397818388">
                      <w:marLeft w:val="0"/>
                      <w:marRight w:val="0"/>
                      <w:marTop w:val="0"/>
                      <w:marBottom w:val="0"/>
                      <w:divBdr>
                        <w:top w:val="none" w:sz="0" w:space="0" w:color="auto"/>
                        <w:left w:val="none" w:sz="0" w:space="0" w:color="auto"/>
                        <w:bottom w:val="none" w:sz="0" w:space="0" w:color="auto"/>
                        <w:right w:val="none" w:sz="0" w:space="0" w:color="auto"/>
                      </w:divBdr>
                    </w:div>
                  </w:divsChild>
                </w:div>
                <w:div w:id="792404895">
                  <w:marLeft w:val="0"/>
                  <w:marRight w:val="0"/>
                  <w:marTop w:val="0"/>
                  <w:marBottom w:val="0"/>
                  <w:divBdr>
                    <w:top w:val="none" w:sz="0" w:space="0" w:color="auto"/>
                    <w:left w:val="none" w:sz="0" w:space="0" w:color="auto"/>
                    <w:bottom w:val="none" w:sz="0" w:space="0" w:color="auto"/>
                    <w:right w:val="none" w:sz="0" w:space="0" w:color="auto"/>
                  </w:divBdr>
                  <w:divsChild>
                    <w:div w:id="132874016">
                      <w:marLeft w:val="0"/>
                      <w:marRight w:val="0"/>
                      <w:marTop w:val="0"/>
                      <w:marBottom w:val="0"/>
                      <w:divBdr>
                        <w:top w:val="none" w:sz="0" w:space="0" w:color="auto"/>
                        <w:left w:val="none" w:sz="0" w:space="0" w:color="auto"/>
                        <w:bottom w:val="none" w:sz="0" w:space="0" w:color="auto"/>
                        <w:right w:val="none" w:sz="0" w:space="0" w:color="auto"/>
                      </w:divBdr>
                    </w:div>
                  </w:divsChild>
                </w:div>
                <w:div w:id="920063409">
                  <w:marLeft w:val="0"/>
                  <w:marRight w:val="0"/>
                  <w:marTop w:val="0"/>
                  <w:marBottom w:val="0"/>
                  <w:divBdr>
                    <w:top w:val="none" w:sz="0" w:space="0" w:color="auto"/>
                    <w:left w:val="none" w:sz="0" w:space="0" w:color="auto"/>
                    <w:bottom w:val="none" w:sz="0" w:space="0" w:color="auto"/>
                    <w:right w:val="none" w:sz="0" w:space="0" w:color="auto"/>
                  </w:divBdr>
                  <w:divsChild>
                    <w:div w:id="57837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756080">
      <w:bodyDiv w:val="1"/>
      <w:marLeft w:val="0"/>
      <w:marRight w:val="0"/>
      <w:marTop w:val="0"/>
      <w:marBottom w:val="0"/>
      <w:divBdr>
        <w:top w:val="none" w:sz="0" w:space="0" w:color="auto"/>
        <w:left w:val="none" w:sz="0" w:space="0" w:color="auto"/>
        <w:bottom w:val="none" w:sz="0" w:space="0" w:color="auto"/>
        <w:right w:val="none" w:sz="0" w:space="0" w:color="auto"/>
      </w:divBdr>
    </w:div>
    <w:div w:id="1963146954">
      <w:bodyDiv w:val="1"/>
      <w:marLeft w:val="0"/>
      <w:marRight w:val="0"/>
      <w:marTop w:val="0"/>
      <w:marBottom w:val="0"/>
      <w:divBdr>
        <w:top w:val="none" w:sz="0" w:space="0" w:color="auto"/>
        <w:left w:val="none" w:sz="0" w:space="0" w:color="auto"/>
        <w:bottom w:val="none" w:sz="0" w:space="0" w:color="auto"/>
        <w:right w:val="none" w:sz="0" w:space="0" w:color="auto"/>
      </w:divBdr>
    </w:div>
    <w:div w:id="1975066033">
      <w:bodyDiv w:val="1"/>
      <w:marLeft w:val="0"/>
      <w:marRight w:val="0"/>
      <w:marTop w:val="0"/>
      <w:marBottom w:val="0"/>
      <w:divBdr>
        <w:top w:val="none" w:sz="0" w:space="0" w:color="auto"/>
        <w:left w:val="none" w:sz="0" w:space="0" w:color="auto"/>
        <w:bottom w:val="none" w:sz="0" w:space="0" w:color="auto"/>
        <w:right w:val="none" w:sz="0" w:space="0" w:color="auto"/>
      </w:divBdr>
      <w:divsChild>
        <w:div w:id="1856261395">
          <w:marLeft w:val="0"/>
          <w:marRight w:val="0"/>
          <w:marTop w:val="0"/>
          <w:marBottom w:val="0"/>
          <w:divBdr>
            <w:top w:val="none" w:sz="0" w:space="0" w:color="auto"/>
            <w:left w:val="none" w:sz="0" w:space="0" w:color="auto"/>
            <w:bottom w:val="none" w:sz="0" w:space="0" w:color="auto"/>
            <w:right w:val="none" w:sz="0" w:space="0" w:color="auto"/>
          </w:divBdr>
          <w:divsChild>
            <w:div w:id="1013796605">
              <w:marLeft w:val="0"/>
              <w:marRight w:val="0"/>
              <w:marTop w:val="0"/>
              <w:marBottom w:val="0"/>
              <w:divBdr>
                <w:top w:val="none" w:sz="0" w:space="0" w:color="auto"/>
                <w:left w:val="none" w:sz="0" w:space="0" w:color="auto"/>
                <w:bottom w:val="none" w:sz="0" w:space="0" w:color="auto"/>
                <w:right w:val="none" w:sz="0" w:space="0" w:color="auto"/>
              </w:divBdr>
              <w:divsChild>
                <w:div w:id="17814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16370">
      <w:bodyDiv w:val="1"/>
      <w:marLeft w:val="0"/>
      <w:marRight w:val="0"/>
      <w:marTop w:val="0"/>
      <w:marBottom w:val="0"/>
      <w:divBdr>
        <w:top w:val="none" w:sz="0" w:space="0" w:color="auto"/>
        <w:left w:val="none" w:sz="0" w:space="0" w:color="auto"/>
        <w:bottom w:val="none" w:sz="0" w:space="0" w:color="auto"/>
        <w:right w:val="none" w:sz="0" w:space="0" w:color="auto"/>
      </w:divBdr>
      <w:divsChild>
        <w:div w:id="893085059">
          <w:marLeft w:val="547"/>
          <w:marRight w:val="0"/>
          <w:marTop w:val="134"/>
          <w:marBottom w:val="0"/>
          <w:divBdr>
            <w:top w:val="none" w:sz="0" w:space="0" w:color="auto"/>
            <w:left w:val="none" w:sz="0" w:space="0" w:color="auto"/>
            <w:bottom w:val="none" w:sz="0" w:space="0" w:color="auto"/>
            <w:right w:val="none" w:sz="0" w:space="0" w:color="auto"/>
          </w:divBdr>
        </w:div>
        <w:div w:id="526909846">
          <w:marLeft w:val="547"/>
          <w:marRight w:val="0"/>
          <w:marTop w:val="134"/>
          <w:marBottom w:val="0"/>
          <w:divBdr>
            <w:top w:val="none" w:sz="0" w:space="0" w:color="auto"/>
            <w:left w:val="none" w:sz="0" w:space="0" w:color="auto"/>
            <w:bottom w:val="none" w:sz="0" w:space="0" w:color="auto"/>
            <w:right w:val="none" w:sz="0" w:space="0" w:color="auto"/>
          </w:divBdr>
        </w:div>
        <w:div w:id="1112094987">
          <w:marLeft w:val="547"/>
          <w:marRight w:val="0"/>
          <w:marTop w:val="134"/>
          <w:marBottom w:val="0"/>
          <w:divBdr>
            <w:top w:val="none" w:sz="0" w:space="0" w:color="auto"/>
            <w:left w:val="none" w:sz="0" w:space="0" w:color="auto"/>
            <w:bottom w:val="none" w:sz="0" w:space="0" w:color="auto"/>
            <w:right w:val="none" w:sz="0" w:space="0" w:color="auto"/>
          </w:divBdr>
        </w:div>
      </w:divsChild>
    </w:div>
    <w:div w:id="2081175023">
      <w:bodyDiv w:val="1"/>
      <w:marLeft w:val="0"/>
      <w:marRight w:val="0"/>
      <w:marTop w:val="0"/>
      <w:marBottom w:val="0"/>
      <w:divBdr>
        <w:top w:val="none" w:sz="0" w:space="0" w:color="auto"/>
        <w:left w:val="none" w:sz="0" w:space="0" w:color="auto"/>
        <w:bottom w:val="none" w:sz="0" w:space="0" w:color="auto"/>
        <w:right w:val="none" w:sz="0" w:space="0" w:color="auto"/>
      </w:divBdr>
    </w:div>
    <w:div w:id="2116485627">
      <w:bodyDiv w:val="1"/>
      <w:marLeft w:val="0"/>
      <w:marRight w:val="0"/>
      <w:marTop w:val="0"/>
      <w:marBottom w:val="0"/>
      <w:divBdr>
        <w:top w:val="none" w:sz="0" w:space="0" w:color="auto"/>
        <w:left w:val="none" w:sz="0" w:space="0" w:color="auto"/>
        <w:bottom w:val="none" w:sz="0" w:space="0" w:color="auto"/>
        <w:right w:val="none" w:sz="0" w:space="0" w:color="auto"/>
      </w:divBdr>
      <w:divsChild>
        <w:div w:id="1109549910">
          <w:marLeft w:val="0"/>
          <w:marRight w:val="0"/>
          <w:marTop w:val="0"/>
          <w:marBottom w:val="0"/>
          <w:divBdr>
            <w:top w:val="none" w:sz="0" w:space="0" w:color="auto"/>
            <w:left w:val="none" w:sz="0" w:space="0" w:color="auto"/>
            <w:bottom w:val="none" w:sz="0" w:space="0" w:color="auto"/>
            <w:right w:val="none" w:sz="0" w:space="0" w:color="auto"/>
          </w:divBdr>
          <w:divsChild>
            <w:div w:id="1108114295">
              <w:marLeft w:val="0"/>
              <w:marRight w:val="0"/>
              <w:marTop w:val="0"/>
              <w:marBottom w:val="0"/>
              <w:divBdr>
                <w:top w:val="none" w:sz="0" w:space="0" w:color="auto"/>
                <w:left w:val="none" w:sz="0" w:space="0" w:color="auto"/>
                <w:bottom w:val="none" w:sz="0" w:space="0" w:color="auto"/>
                <w:right w:val="none" w:sz="0" w:space="0" w:color="auto"/>
              </w:divBdr>
              <w:divsChild>
                <w:div w:id="14131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43513">
      <w:bodyDiv w:val="1"/>
      <w:marLeft w:val="0"/>
      <w:marRight w:val="0"/>
      <w:marTop w:val="0"/>
      <w:marBottom w:val="0"/>
      <w:divBdr>
        <w:top w:val="none" w:sz="0" w:space="0" w:color="auto"/>
        <w:left w:val="none" w:sz="0" w:space="0" w:color="auto"/>
        <w:bottom w:val="none" w:sz="0" w:space="0" w:color="auto"/>
        <w:right w:val="none" w:sz="0" w:space="0" w:color="auto"/>
      </w:divBdr>
    </w:div>
    <w:div w:id="2138990790">
      <w:bodyDiv w:val="1"/>
      <w:marLeft w:val="0"/>
      <w:marRight w:val="0"/>
      <w:marTop w:val="0"/>
      <w:marBottom w:val="0"/>
      <w:divBdr>
        <w:top w:val="none" w:sz="0" w:space="0" w:color="auto"/>
        <w:left w:val="none" w:sz="0" w:space="0" w:color="auto"/>
        <w:bottom w:val="none" w:sz="0" w:space="0" w:color="auto"/>
        <w:right w:val="none" w:sz="0" w:space="0" w:color="auto"/>
      </w:divBdr>
      <w:divsChild>
        <w:div w:id="2011179433">
          <w:marLeft w:val="547"/>
          <w:marRight w:val="0"/>
          <w:marTop w:val="115"/>
          <w:marBottom w:val="0"/>
          <w:divBdr>
            <w:top w:val="none" w:sz="0" w:space="0" w:color="auto"/>
            <w:left w:val="none" w:sz="0" w:space="0" w:color="auto"/>
            <w:bottom w:val="none" w:sz="0" w:space="0" w:color="auto"/>
            <w:right w:val="none" w:sz="0" w:space="0" w:color="auto"/>
          </w:divBdr>
        </w:div>
        <w:div w:id="301430216">
          <w:marLeft w:val="547"/>
          <w:marRight w:val="0"/>
          <w:marTop w:val="115"/>
          <w:marBottom w:val="0"/>
          <w:divBdr>
            <w:top w:val="none" w:sz="0" w:space="0" w:color="auto"/>
            <w:left w:val="none" w:sz="0" w:space="0" w:color="auto"/>
            <w:bottom w:val="none" w:sz="0" w:space="0" w:color="auto"/>
            <w:right w:val="none" w:sz="0" w:space="0" w:color="auto"/>
          </w:divBdr>
        </w:div>
        <w:div w:id="2002923144">
          <w:marLeft w:val="547"/>
          <w:marRight w:val="0"/>
          <w:marTop w:val="115"/>
          <w:marBottom w:val="0"/>
          <w:divBdr>
            <w:top w:val="none" w:sz="0" w:space="0" w:color="auto"/>
            <w:left w:val="none" w:sz="0" w:space="0" w:color="auto"/>
            <w:bottom w:val="none" w:sz="0" w:space="0" w:color="auto"/>
            <w:right w:val="none" w:sz="0" w:space="0" w:color="auto"/>
          </w:divBdr>
        </w:div>
        <w:div w:id="1665353786">
          <w:marLeft w:val="547"/>
          <w:marRight w:val="0"/>
          <w:marTop w:val="115"/>
          <w:marBottom w:val="0"/>
          <w:divBdr>
            <w:top w:val="none" w:sz="0" w:space="0" w:color="auto"/>
            <w:left w:val="none" w:sz="0" w:space="0" w:color="auto"/>
            <w:bottom w:val="none" w:sz="0" w:space="0" w:color="auto"/>
            <w:right w:val="none" w:sz="0" w:space="0" w:color="auto"/>
          </w:divBdr>
        </w:div>
        <w:div w:id="1965228483">
          <w:marLeft w:val="547"/>
          <w:marRight w:val="0"/>
          <w:marTop w:val="115"/>
          <w:marBottom w:val="0"/>
          <w:divBdr>
            <w:top w:val="none" w:sz="0" w:space="0" w:color="auto"/>
            <w:left w:val="none" w:sz="0" w:space="0" w:color="auto"/>
            <w:bottom w:val="none" w:sz="0" w:space="0" w:color="auto"/>
            <w:right w:val="none" w:sz="0" w:space="0" w:color="auto"/>
          </w:divBdr>
        </w:div>
        <w:div w:id="1060059640">
          <w:marLeft w:val="547"/>
          <w:marRight w:val="0"/>
          <w:marTop w:val="115"/>
          <w:marBottom w:val="0"/>
          <w:divBdr>
            <w:top w:val="none" w:sz="0" w:space="0" w:color="auto"/>
            <w:left w:val="none" w:sz="0" w:space="0" w:color="auto"/>
            <w:bottom w:val="none" w:sz="0" w:space="0" w:color="auto"/>
            <w:right w:val="none" w:sz="0" w:space="0" w:color="auto"/>
          </w:divBdr>
        </w:div>
      </w:divsChild>
    </w:div>
    <w:div w:id="2142916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the-nhs-constitution-for-england/the-nhs-constitution-for-england" TargetMode="External"/><Relationship Id="rId18" Type="http://schemas.openxmlformats.org/officeDocument/2006/relationships/hyperlink" Target="https://www.healthliteracysolutions.org/home" TargetMode="External"/><Relationship Id="rId26" Type="http://schemas.openxmlformats.org/officeDocument/2006/relationships/hyperlink" Target="https://www.health.org.uk/event/webinar-understanding-and-using-the-patient-activation-measure-in-the-nhs" TargetMode="External"/><Relationship Id="rId39" Type="http://schemas.openxmlformats.org/officeDocument/2006/relationships/hyperlink" Target="https://www.gov.uk/government/publications/making-every-contact-count-mecc-practical-resources" TargetMode="External"/><Relationship Id="rId21" Type="http://schemas.openxmlformats.org/officeDocument/2006/relationships/hyperlink" Target="https://www.england.nhs.uk/personalisedcare/supported-self-management/patient-activation/pa-faqs/" TargetMode="External"/><Relationship Id="rId34" Type="http://schemas.openxmlformats.org/officeDocument/2006/relationships/hyperlink" Target="https://www.nhs.uk/using-the-nhs/help-with-health-costs/what-is-a-personal-health-budget/" TargetMode="External"/><Relationship Id="rId42" Type="http://schemas.openxmlformats.org/officeDocument/2006/relationships/hyperlink" Target="https://www.jrcptb.org.uk/sites/default/files/Internal%20Medicine%20stage%201%20curriculum%20FINAL%20111217.pdf"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hyperlink" Target="https://www.england.nhs.uk/publication/health-coaching-summary-guide-and-technical-annexes/" TargetMode="External"/><Relationship Id="rId11" Type="http://schemas.openxmlformats.org/officeDocument/2006/relationships/hyperlink" Target="https://www.gmc-uk.org/-/media/documents/generic-professional-capabilities-framework--0817_pdf-70417127.pdf" TargetMode="External"/><Relationship Id="rId24" Type="http://schemas.openxmlformats.org/officeDocument/2006/relationships/hyperlink" Target="https://www.kingsfund.org.uk/sites/default/files/field/field_publication_file/supporting-people-manage-health-patient-activation-may14.pdf" TargetMode="External"/><Relationship Id="rId32" Type="http://schemas.openxmlformats.org/officeDocument/2006/relationships/hyperlink" Target="https://www.england.nhs.uk/personalisedcare/upc/comprehensive-model/case-studies/social-prescribing-in-practice/" TargetMode="External"/><Relationship Id="rId37" Type="http://schemas.openxmlformats.org/officeDocument/2006/relationships/hyperlink" Target="https://www.england.nhs.uk/personalisedcare/upc/" TargetMode="External"/><Relationship Id="rId40" Type="http://schemas.openxmlformats.org/officeDocument/2006/relationships/hyperlink" Target="https://www.e-lfh.org.uk/programmes/making-every-contact-count/"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www.england.nhs.uk/wp-content/uploads/2018/04/patient-activation-measure-quick-guide.pdf" TargetMode="External"/><Relationship Id="rId28" Type="http://schemas.openxmlformats.org/officeDocument/2006/relationships/image" Target="media/image8.png"/><Relationship Id="rId36" Type="http://schemas.openxmlformats.org/officeDocument/2006/relationships/hyperlink" Target="https://www.gmc-uk.org/-/media/documents/Generic_professional_capabilities_framework__0817.pdf_70417127.pdf.%20Accessed%2020th%20April%202020" TargetMode="External"/><Relationship Id="rId49" Type="http://schemas.openxmlformats.org/officeDocument/2006/relationships/header" Target="header3.xml"/><Relationship Id="rId10" Type="http://schemas.openxmlformats.org/officeDocument/2006/relationships/hyperlink" Target="https://www.skillsforhealth.org.uk/services/item/146-core-skills-training-framework" TargetMode="External"/><Relationship Id="rId19" Type="http://schemas.openxmlformats.org/officeDocument/2006/relationships/image" Target="media/image6.png"/><Relationship Id="rId31" Type="http://schemas.openxmlformats.org/officeDocument/2006/relationships/image" Target="media/image9.png"/><Relationship Id="rId44" Type="http://schemas.openxmlformats.org/officeDocument/2006/relationships/hyperlink" Target="https://www.rcn.org.uk/professional-development/publications/pub-007366"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www.england.nhs.uk/wp-content/uploads/2019/01/universal-personalised-care.pdf" TargetMode="External"/><Relationship Id="rId27" Type="http://schemas.openxmlformats.org/officeDocument/2006/relationships/image" Target="media/image7.png"/><Relationship Id="rId30" Type="http://schemas.openxmlformats.org/officeDocument/2006/relationships/hyperlink" Target="https://www.hee.nhs.uk/sites/default/files/documents/Health%20coaching%20quality%20framework.pdf-" TargetMode="External"/><Relationship Id="rId35" Type="http://schemas.openxmlformats.org/officeDocument/2006/relationships/hyperlink" Target="https://www.nhs.uk/conditions/social-care-and-support-guide/money-work-and-benefits/nhs-continuing-healthcare/" TargetMode="External"/><Relationship Id="rId43" Type="http://schemas.openxmlformats.org/officeDocument/2006/relationships/hyperlink" Target="https://www.ncbi.nlm.nih.gov/pmc/articles/PMC3613304/"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hcpc-uk.org/standards/standards-of-conduct-performance-and-ethics/" TargetMode="External"/><Relationship Id="rId17" Type="http://schemas.openxmlformats.org/officeDocument/2006/relationships/hyperlink" Target="https://www.hee.nhs.uk/our-work/population-health/training-educational-resources" TargetMode="External"/><Relationship Id="rId25" Type="http://schemas.openxmlformats.org/officeDocument/2006/relationships/hyperlink" Target="https://www.insigniahealth.com/products/pam-survey" TargetMode="External"/><Relationship Id="rId33" Type="http://schemas.openxmlformats.org/officeDocument/2006/relationships/image" Target="media/image10.jpeg"/><Relationship Id="rId38" Type="http://schemas.openxmlformats.org/officeDocument/2006/relationships/hyperlink" Target="https://www.rcgp.org.uk/clinical-and-research/resources/toolkits/person-centred-care-toolkit.aspx" TargetMode="External"/><Relationship Id="rId46" Type="http://schemas.openxmlformats.org/officeDocument/2006/relationships/header" Target="header2.xml"/><Relationship Id="rId20" Type="http://schemas.openxmlformats.org/officeDocument/2006/relationships/hyperlink" Target="https://www.england.nhs.uk/wp-content/uploads/2018/04/patient-activation-measure-quick-guide.pdf" TargetMode="External"/><Relationship Id="rId41" Type="http://schemas.openxmlformats.org/officeDocument/2006/relationships/hyperlink" Target="https://www.ucl.ac.uk/pals/sites/pals/files/2_behaviour_change_models_for_pwps.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D6B7E-4307-469C-8035-32F65F7B0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25077</Words>
  <Characters>142941</Characters>
  <Application>Microsoft Office Word</Application>
  <DocSecurity>4</DocSecurity>
  <Lines>1191</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Draft Curriculum v3.6</dc:subject>
  <dc:creator>RCGP</dc:creator>
  <cp:keywords/>
  <dc:description/>
  <cp:lastModifiedBy>Hayley Dunn</cp:lastModifiedBy>
  <cp:revision>2</cp:revision>
  <cp:lastPrinted>2020-07-02T13:19:00Z</cp:lastPrinted>
  <dcterms:created xsi:type="dcterms:W3CDTF">2020-07-06T08:37:00Z</dcterms:created>
  <dcterms:modified xsi:type="dcterms:W3CDTF">2020-07-06T08:37:00Z</dcterms:modified>
</cp:coreProperties>
</file>