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AAA7" w14:textId="77777777" w:rsidR="000E17E9" w:rsidRPr="00DD3497" w:rsidRDefault="000E17E9" w:rsidP="000E17E9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</w:rPr>
      </w:pPr>
      <w:r w:rsidRPr="00DD3497">
        <w:rPr>
          <w:rFonts w:cs="Arial"/>
          <w:b/>
          <w:bCs/>
          <w:sz w:val="22"/>
          <w:szCs w:val="22"/>
          <w:u w:val="single"/>
        </w:rPr>
        <w:t>RCOT response to the HCPC consultation ‘A consultation on permanent changes to our Rules to hold remote hearings’ (online consultation).</w:t>
      </w:r>
    </w:p>
    <w:p w14:paraId="31F89C37" w14:textId="77777777" w:rsidR="000E17E9" w:rsidRPr="00155805" w:rsidRDefault="000E17E9" w:rsidP="000E17E9">
      <w:pPr>
        <w:autoSpaceDE w:val="0"/>
        <w:autoSpaceDN w:val="0"/>
        <w:adjustRightInd w:val="0"/>
        <w:spacing w:after="0"/>
        <w:rPr>
          <w:rFonts w:cs="Arial"/>
          <w:i/>
          <w:iCs/>
          <w:sz w:val="22"/>
          <w:szCs w:val="22"/>
        </w:rPr>
      </w:pPr>
    </w:p>
    <w:p w14:paraId="298DB1C3" w14:textId="77777777" w:rsidR="000E17E9" w:rsidRPr="00DD3497" w:rsidRDefault="000E17E9" w:rsidP="000E17E9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sz w:val="22"/>
          <w:szCs w:val="22"/>
        </w:rPr>
      </w:pPr>
      <w:r w:rsidRPr="00DD3497">
        <w:rPr>
          <w:rFonts w:cs="Arial"/>
          <w:b/>
          <w:bCs/>
          <w:i/>
          <w:iCs/>
          <w:sz w:val="22"/>
          <w:szCs w:val="22"/>
        </w:rPr>
        <w:t>Q1: We would like to amend our Rules so that we can continue to hold hearings remotely once the emergency period ends, where it is fair and practical to do so.</w:t>
      </w:r>
    </w:p>
    <w:p w14:paraId="3BE96021" w14:textId="77777777" w:rsidR="000E17E9" w:rsidRPr="00DD3497" w:rsidRDefault="000E17E9" w:rsidP="000E17E9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sz w:val="22"/>
          <w:szCs w:val="22"/>
        </w:rPr>
      </w:pPr>
    </w:p>
    <w:p w14:paraId="0319A71C" w14:textId="77777777" w:rsidR="000E17E9" w:rsidRPr="00DD3497" w:rsidRDefault="000E17E9" w:rsidP="000E17E9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sz w:val="22"/>
          <w:szCs w:val="22"/>
        </w:rPr>
      </w:pPr>
      <w:r w:rsidRPr="00DD3497">
        <w:rPr>
          <w:rFonts w:cs="Arial"/>
          <w:b/>
          <w:bCs/>
          <w:i/>
          <w:iCs/>
          <w:sz w:val="22"/>
          <w:szCs w:val="22"/>
        </w:rPr>
        <w:t>Do you think there are any reasons why we should not be able to hold remote hearings once the emergency period ends?</w:t>
      </w:r>
    </w:p>
    <w:p w14:paraId="0A2C9DD7" w14:textId="77777777" w:rsidR="000E17E9" w:rsidRPr="00DD3497" w:rsidRDefault="000E17E9" w:rsidP="000E17E9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sz w:val="22"/>
          <w:szCs w:val="22"/>
        </w:rPr>
      </w:pPr>
    </w:p>
    <w:p w14:paraId="6CAFEB37" w14:textId="77777777" w:rsidR="000E17E9" w:rsidRPr="00622163" w:rsidRDefault="000E17E9" w:rsidP="000E17E9">
      <w:pPr>
        <w:autoSpaceDE w:val="0"/>
        <w:autoSpaceDN w:val="0"/>
        <w:adjustRightInd w:val="0"/>
        <w:spacing w:after="0"/>
        <w:rPr>
          <w:rFonts w:cs="Arial"/>
          <w:i/>
          <w:iCs/>
          <w:sz w:val="22"/>
          <w:szCs w:val="22"/>
        </w:rPr>
      </w:pPr>
      <w:r w:rsidRPr="00622163">
        <w:rPr>
          <w:rFonts w:cs="Arial"/>
          <w:i/>
          <w:iCs/>
          <w:sz w:val="22"/>
          <w:szCs w:val="22"/>
        </w:rPr>
        <w:t xml:space="preserve">Answer: </w:t>
      </w:r>
      <w:r w:rsidRPr="00622163">
        <w:rPr>
          <w:rFonts w:cs="Arial"/>
          <w:b/>
          <w:bCs/>
          <w:i/>
          <w:iCs/>
          <w:sz w:val="22"/>
          <w:szCs w:val="22"/>
        </w:rPr>
        <w:t xml:space="preserve">Yes </w:t>
      </w:r>
    </w:p>
    <w:p w14:paraId="33DF90F6" w14:textId="77777777" w:rsidR="000E17E9" w:rsidRPr="00622163" w:rsidRDefault="000E17E9" w:rsidP="000E17E9">
      <w:pPr>
        <w:autoSpaceDE w:val="0"/>
        <w:autoSpaceDN w:val="0"/>
        <w:adjustRightInd w:val="0"/>
        <w:spacing w:after="0"/>
        <w:rPr>
          <w:rFonts w:cs="Arial"/>
          <w:i/>
          <w:iCs/>
          <w:sz w:val="22"/>
          <w:szCs w:val="22"/>
        </w:rPr>
      </w:pPr>
    </w:p>
    <w:p w14:paraId="22C8FEF7" w14:textId="77777777" w:rsidR="000E17E9" w:rsidRPr="00622163" w:rsidRDefault="000E17E9" w:rsidP="000E17E9">
      <w:pPr>
        <w:autoSpaceDE w:val="0"/>
        <w:autoSpaceDN w:val="0"/>
        <w:adjustRightInd w:val="0"/>
        <w:spacing w:after="0"/>
        <w:rPr>
          <w:rFonts w:cs="Arial"/>
          <w:i/>
          <w:iCs/>
          <w:sz w:val="22"/>
          <w:szCs w:val="22"/>
        </w:rPr>
      </w:pPr>
      <w:r w:rsidRPr="00622163">
        <w:rPr>
          <w:rFonts w:cs="Arial"/>
          <w:i/>
          <w:iCs/>
          <w:sz w:val="22"/>
          <w:szCs w:val="22"/>
        </w:rPr>
        <w:t>Please explain your answer.</w:t>
      </w:r>
    </w:p>
    <w:p w14:paraId="13EA1C28" w14:textId="77777777" w:rsidR="000E17E9" w:rsidRPr="00622163" w:rsidRDefault="000E17E9" w:rsidP="000E17E9">
      <w:pPr>
        <w:autoSpaceDE w:val="0"/>
        <w:autoSpaceDN w:val="0"/>
        <w:adjustRightInd w:val="0"/>
        <w:spacing w:after="0"/>
        <w:rPr>
          <w:rFonts w:cs="Arial"/>
          <w:i/>
          <w:iCs/>
          <w:sz w:val="22"/>
          <w:szCs w:val="22"/>
        </w:rPr>
      </w:pPr>
    </w:p>
    <w:p w14:paraId="1746D684" w14:textId="77777777" w:rsidR="000E17E9" w:rsidRPr="00BD71A2" w:rsidRDefault="000E17E9" w:rsidP="000E17E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RCOT is</w:t>
      </w:r>
      <w:r w:rsidRPr="00BD71A2">
        <w:rPr>
          <w:rFonts w:cs="Arial"/>
          <w:sz w:val="22"/>
          <w:szCs w:val="22"/>
        </w:rPr>
        <w:t xml:space="preserve"> not opposed to the use of remote hearings in appropriate circumstances and recognise</w:t>
      </w:r>
      <w:r>
        <w:rPr>
          <w:rFonts w:cs="Arial"/>
          <w:sz w:val="22"/>
          <w:szCs w:val="22"/>
        </w:rPr>
        <w:t>s</w:t>
      </w:r>
      <w:r w:rsidRPr="00BD71A2">
        <w:rPr>
          <w:rFonts w:cs="Arial"/>
          <w:sz w:val="22"/>
          <w:szCs w:val="22"/>
        </w:rPr>
        <w:t xml:space="preserve"> that remote hearings can be beneficial to all parties.  However, remote hearings should only take place where a registrant consents to this mode of hearing</w:t>
      </w:r>
      <w:r>
        <w:rPr>
          <w:rFonts w:cs="Arial"/>
          <w:sz w:val="22"/>
          <w:szCs w:val="22"/>
        </w:rPr>
        <w:t xml:space="preserve">.  </w:t>
      </w:r>
    </w:p>
    <w:p w14:paraId="13A05156" w14:textId="77777777" w:rsidR="000E17E9" w:rsidRPr="00BD71A2" w:rsidRDefault="000E17E9" w:rsidP="000E17E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085CF962" w14:textId="77777777" w:rsidR="000E17E9" w:rsidRPr="00BD71A2" w:rsidRDefault="000E17E9" w:rsidP="000E17E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</w:t>
      </w:r>
      <w:r w:rsidRPr="00BD71A2">
        <w:rPr>
          <w:rFonts w:cs="Arial"/>
          <w:sz w:val="22"/>
          <w:szCs w:val="22"/>
        </w:rPr>
        <w:t xml:space="preserve"> is important to acknowledge that remote hearings are not appropriate in all case</w:t>
      </w:r>
      <w:r>
        <w:rPr>
          <w:rFonts w:cs="Arial"/>
          <w:sz w:val="22"/>
          <w:szCs w:val="22"/>
        </w:rPr>
        <w:t>s</w:t>
      </w:r>
      <w:r w:rsidRPr="00BD71A2">
        <w:rPr>
          <w:rFonts w:cs="Arial"/>
          <w:sz w:val="22"/>
          <w:szCs w:val="22"/>
        </w:rPr>
        <w:t xml:space="preserve">.  </w:t>
      </w:r>
    </w:p>
    <w:p w14:paraId="71D7CD5C" w14:textId="77777777" w:rsidR="000E17E9" w:rsidRPr="00BD71A2" w:rsidRDefault="000E17E9" w:rsidP="000E17E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7EEE3B6D" w14:textId="77777777" w:rsidR="000E17E9" w:rsidRDefault="000E17E9" w:rsidP="000E17E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BD71A2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n </w:t>
      </w:r>
      <w:r w:rsidRPr="00BD71A2">
        <w:rPr>
          <w:rFonts w:cs="Arial"/>
          <w:sz w:val="22"/>
          <w:szCs w:val="22"/>
        </w:rPr>
        <w:t>important factor which must also be considered</w:t>
      </w:r>
      <w:r>
        <w:rPr>
          <w:rFonts w:cs="Arial"/>
          <w:sz w:val="22"/>
          <w:szCs w:val="22"/>
        </w:rPr>
        <w:t xml:space="preserve"> </w:t>
      </w:r>
      <w:r w:rsidRPr="00BD71A2">
        <w:rPr>
          <w:rFonts w:cs="Arial"/>
          <w:sz w:val="22"/>
          <w:szCs w:val="22"/>
        </w:rPr>
        <w:t>is the impact of remote hearings on registrants</w:t>
      </w:r>
      <w:r>
        <w:rPr>
          <w:rFonts w:cs="Arial"/>
          <w:sz w:val="22"/>
          <w:szCs w:val="22"/>
        </w:rPr>
        <w:t xml:space="preserve"> and the technology available to them </w:t>
      </w:r>
      <w:proofErr w:type="gramStart"/>
      <w:r>
        <w:rPr>
          <w:rFonts w:cs="Arial"/>
          <w:sz w:val="22"/>
          <w:szCs w:val="22"/>
        </w:rPr>
        <w:t>e.g.</w:t>
      </w:r>
      <w:proofErr w:type="gramEnd"/>
      <w:r>
        <w:rPr>
          <w:rFonts w:cs="Arial"/>
          <w:sz w:val="22"/>
          <w:szCs w:val="22"/>
        </w:rPr>
        <w:t xml:space="preserve"> lack of/poor internet connection/Wi-Fi signal, not having access to a computer.</w:t>
      </w:r>
      <w:r w:rsidRPr="00BD71A2">
        <w:rPr>
          <w:rFonts w:cs="Arial"/>
          <w:sz w:val="22"/>
          <w:szCs w:val="22"/>
        </w:rPr>
        <w:t xml:space="preserve">  </w:t>
      </w:r>
    </w:p>
    <w:p w14:paraId="146AD24A" w14:textId="77777777" w:rsidR="000E17E9" w:rsidRDefault="000E17E9" w:rsidP="000E17E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611226F0" w14:textId="77777777" w:rsidR="000E17E9" w:rsidRPr="00BD71A2" w:rsidRDefault="000E17E9" w:rsidP="000E17E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Information Technology skills</w:t>
      </w:r>
      <w:r w:rsidRPr="00BD71A2">
        <w:rPr>
          <w:rFonts w:cs="Arial"/>
          <w:sz w:val="22"/>
          <w:szCs w:val="22"/>
        </w:rPr>
        <w:t xml:space="preserve"> var</w:t>
      </w:r>
      <w:r>
        <w:rPr>
          <w:rFonts w:cs="Arial"/>
          <w:sz w:val="22"/>
          <w:szCs w:val="22"/>
        </w:rPr>
        <w:t>y</w:t>
      </w:r>
      <w:r w:rsidRPr="00BD71A2">
        <w:rPr>
          <w:rFonts w:cs="Arial"/>
          <w:sz w:val="22"/>
          <w:szCs w:val="22"/>
        </w:rPr>
        <w:t xml:space="preserve"> from person to person</w:t>
      </w:r>
      <w:r>
        <w:rPr>
          <w:rFonts w:cs="Arial"/>
          <w:sz w:val="22"/>
          <w:szCs w:val="22"/>
        </w:rPr>
        <w:t>, and</w:t>
      </w:r>
      <w:r w:rsidRPr="00BD71A2">
        <w:rPr>
          <w:rFonts w:cs="Arial"/>
          <w:sz w:val="22"/>
          <w:szCs w:val="22"/>
        </w:rPr>
        <w:t xml:space="preserve"> some </w:t>
      </w:r>
      <w:r>
        <w:rPr>
          <w:rFonts w:cs="Arial"/>
          <w:sz w:val="22"/>
          <w:szCs w:val="22"/>
        </w:rPr>
        <w:t>people</w:t>
      </w:r>
      <w:r w:rsidRPr="00BD71A2">
        <w:rPr>
          <w:rFonts w:cs="Arial"/>
          <w:sz w:val="22"/>
          <w:szCs w:val="22"/>
        </w:rPr>
        <w:t xml:space="preserve"> are</w:t>
      </w:r>
      <w:r>
        <w:rPr>
          <w:rFonts w:cs="Arial"/>
          <w:sz w:val="22"/>
          <w:szCs w:val="22"/>
        </w:rPr>
        <w:t xml:space="preserve"> </w:t>
      </w:r>
      <w:r w:rsidRPr="00BD71A2">
        <w:rPr>
          <w:rFonts w:cs="Arial"/>
          <w:sz w:val="22"/>
          <w:szCs w:val="22"/>
        </w:rPr>
        <w:t>not comfortable or competent with meetings taking place vi</w:t>
      </w:r>
      <w:r>
        <w:rPr>
          <w:rFonts w:cs="Arial"/>
          <w:sz w:val="22"/>
          <w:szCs w:val="22"/>
        </w:rPr>
        <w:t>rtually</w:t>
      </w:r>
      <w:r w:rsidRPr="00BD71A2">
        <w:rPr>
          <w:rFonts w:cs="Arial"/>
          <w:sz w:val="22"/>
          <w:szCs w:val="22"/>
        </w:rPr>
        <w:t xml:space="preserve">.  </w:t>
      </w:r>
    </w:p>
    <w:p w14:paraId="106CBF06" w14:textId="77777777" w:rsidR="000E17E9" w:rsidRPr="00BD71A2" w:rsidRDefault="000E17E9" w:rsidP="000E17E9">
      <w:pPr>
        <w:pStyle w:val="BodyText"/>
        <w:spacing w:after="0"/>
        <w:rPr>
          <w:rFonts w:cs="Arial"/>
          <w:sz w:val="22"/>
          <w:szCs w:val="22"/>
        </w:rPr>
      </w:pPr>
    </w:p>
    <w:p w14:paraId="36E909FE" w14:textId="77777777" w:rsidR="000E17E9" w:rsidRPr="00DD3497" w:rsidRDefault="000E17E9" w:rsidP="000E17E9">
      <w:pPr>
        <w:pStyle w:val="BodyText"/>
        <w:spacing w:after="0"/>
        <w:rPr>
          <w:rFonts w:cs="Arial"/>
          <w:b/>
          <w:bCs/>
          <w:i/>
          <w:iCs/>
          <w:sz w:val="22"/>
          <w:szCs w:val="22"/>
        </w:rPr>
      </w:pPr>
      <w:r w:rsidRPr="00DD3497">
        <w:rPr>
          <w:rFonts w:cs="Arial"/>
          <w:b/>
          <w:bCs/>
          <w:i/>
          <w:iCs/>
          <w:sz w:val="22"/>
          <w:szCs w:val="22"/>
        </w:rPr>
        <w:t xml:space="preserve">Q2: Do you consider there are any equality and diversity implications for groups or individuals </w:t>
      </w:r>
      <w:proofErr w:type="gramStart"/>
      <w:r w:rsidRPr="00DD3497">
        <w:rPr>
          <w:rFonts w:cs="Arial"/>
          <w:b/>
          <w:bCs/>
          <w:i/>
          <w:iCs/>
          <w:sz w:val="22"/>
          <w:szCs w:val="22"/>
        </w:rPr>
        <w:t>as a result of</w:t>
      </w:r>
      <w:proofErr w:type="gramEnd"/>
      <w:r w:rsidRPr="00DD3497">
        <w:rPr>
          <w:rFonts w:cs="Arial"/>
          <w:b/>
          <w:bCs/>
          <w:i/>
          <w:iCs/>
          <w:sz w:val="22"/>
          <w:szCs w:val="22"/>
        </w:rPr>
        <w:t xml:space="preserve"> the proposed change to our Rules?</w:t>
      </w:r>
    </w:p>
    <w:p w14:paraId="253133AF" w14:textId="77777777" w:rsidR="000E17E9" w:rsidRPr="00622163" w:rsidRDefault="000E17E9" w:rsidP="000E17E9">
      <w:pPr>
        <w:pStyle w:val="BodyText"/>
        <w:spacing w:after="0"/>
        <w:rPr>
          <w:rFonts w:cs="Arial"/>
          <w:i/>
          <w:iCs/>
          <w:sz w:val="22"/>
          <w:szCs w:val="22"/>
        </w:rPr>
      </w:pPr>
    </w:p>
    <w:p w14:paraId="6B989551" w14:textId="77777777" w:rsidR="000E17E9" w:rsidRPr="00622163" w:rsidRDefault="000E17E9" w:rsidP="000E17E9">
      <w:pPr>
        <w:pStyle w:val="BodyText"/>
        <w:spacing w:after="0"/>
        <w:rPr>
          <w:rFonts w:cs="Arial"/>
          <w:i/>
          <w:iCs/>
          <w:sz w:val="22"/>
          <w:szCs w:val="22"/>
        </w:rPr>
      </w:pPr>
      <w:r w:rsidRPr="00622163">
        <w:rPr>
          <w:rFonts w:cs="Arial"/>
          <w:i/>
          <w:iCs/>
          <w:sz w:val="22"/>
          <w:szCs w:val="22"/>
        </w:rPr>
        <w:t xml:space="preserve">Answer: </w:t>
      </w:r>
      <w:r w:rsidRPr="00622163">
        <w:rPr>
          <w:rFonts w:cs="Arial"/>
          <w:b/>
          <w:bCs/>
          <w:i/>
          <w:iCs/>
          <w:sz w:val="22"/>
          <w:szCs w:val="22"/>
        </w:rPr>
        <w:t>Yes</w:t>
      </w:r>
    </w:p>
    <w:p w14:paraId="57A52EF9" w14:textId="77777777" w:rsidR="000E17E9" w:rsidRPr="00BD71A2" w:rsidRDefault="000E17E9" w:rsidP="000E17E9">
      <w:pPr>
        <w:pStyle w:val="BodyText"/>
        <w:spacing w:after="0"/>
        <w:rPr>
          <w:rFonts w:cs="Arial"/>
          <w:sz w:val="22"/>
          <w:szCs w:val="22"/>
        </w:rPr>
      </w:pPr>
    </w:p>
    <w:p w14:paraId="7707EBAF" w14:textId="77777777" w:rsidR="000E17E9" w:rsidRPr="00BD71A2" w:rsidRDefault="000E17E9" w:rsidP="000E17E9">
      <w:pPr>
        <w:pStyle w:val="BodyText"/>
        <w:spacing w:after="0"/>
        <w:rPr>
          <w:rFonts w:cs="Arial"/>
          <w:sz w:val="22"/>
          <w:szCs w:val="22"/>
        </w:rPr>
      </w:pPr>
      <w:r w:rsidRPr="00BD71A2">
        <w:rPr>
          <w:rFonts w:cs="Arial"/>
          <w:sz w:val="22"/>
          <w:szCs w:val="22"/>
        </w:rPr>
        <w:t>If yes, please explain what could be done to change this.</w:t>
      </w:r>
    </w:p>
    <w:p w14:paraId="05E981A1" w14:textId="77777777" w:rsidR="000E17E9" w:rsidRPr="00BD71A2" w:rsidRDefault="000E17E9" w:rsidP="000E17E9">
      <w:pPr>
        <w:pStyle w:val="BodyText"/>
        <w:spacing w:after="0"/>
        <w:rPr>
          <w:rFonts w:cs="Arial"/>
          <w:sz w:val="22"/>
          <w:szCs w:val="22"/>
        </w:rPr>
      </w:pPr>
    </w:p>
    <w:p w14:paraId="6A1EA413" w14:textId="77777777" w:rsidR="000E17E9" w:rsidRDefault="000E17E9" w:rsidP="000E17E9">
      <w:pPr>
        <w:pStyle w:val="BodyText"/>
        <w:spacing w:after="0"/>
        <w:rPr>
          <w:rFonts w:cs="Arial"/>
          <w:sz w:val="22"/>
          <w:szCs w:val="22"/>
        </w:rPr>
      </w:pPr>
      <w:r w:rsidRPr="00BD71A2">
        <w:rPr>
          <w:rFonts w:cs="Arial"/>
          <w:sz w:val="22"/>
          <w:szCs w:val="22"/>
        </w:rPr>
        <w:t xml:space="preserve">Clear risks to persons with protected characteristics </w:t>
      </w:r>
      <w:r>
        <w:rPr>
          <w:rFonts w:cs="Arial"/>
          <w:sz w:val="22"/>
          <w:szCs w:val="22"/>
        </w:rPr>
        <w:t>c</w:t>
      </w:r>
      <w:r w:rsidRPr="00BD71A2">
        <w:rPr>
          <w:rFonts w:cs="Arial"/>
          <w:sz w:val="22"/>
          <w:szCs w:val="22"/>
        </w:rPr>
        <w:t xml:space="preserve">ould arise from the HCPC acquiring a right to impose remote hearings without a registrant’s consent. </w:t>
      </w:r>
    </w:p>
    <w:p w14:paraId="34895BA6" w14:textId="77777777" w:rsidR="000E17E9" w:rsidRDefault="000E17E9" w:rsidP="000E17E9">
      <w:pPr>
        <w:pStyle w:val="BodyText"/>
        <w:spacing w:after="0"/>
        <w:rPr>
          <w:rFonts w:cs="Arial"/>
          <w:sz w:val="22"/>
          <w:szCs w:val="22"/>
        </w:rPr>
      </w:pPr>
    </w:p>
    <w:p w14:paraId="148DB49E" w14:textId="77777777" w:rsidR="000E17E9" w:rsidRDefault="000E17E9" w:rsidP="000E17E9">
      <w:pPr>
        <w:pStyle w:val="BodyText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some registrants who have Autism have struggled with attending hearings remotely, as they have </w:t>
      </w:r>
      <w:r w:rsidRPr="00D137FF"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>ou</w:t>
      </w:r>
      <w:r w:rsidRPr="00D137FF">
        <w:rPr>
          <w:rFonts w:cs="Arial"/>
          <w:sz w:val="22"/>
          <w:szCs w:val="22"/>
        </w:rPr>
        <w:t xml:space="preserve">nd it difficult to cope with multiple faces on </w:t>
      </w:r>
      <w:r>
        <w:rPr>
          <w:rFonts w:cs="Arial"/>
          <w:sz w:val="22"/>
          <w:szCs w:val="22"/>
        </w:rPr>
        <w:t xml:space="preserve">a computer </w:t>
      </w:r>
      <w:r w:rsidRPr="00D137FF">
        <w:rPr>
          <w:rFonts w:cs="Arial"/>
          <w:sz w:val="22"/>
          <w:szCs w:val="22"/>
        </w:rPr>
        <w:t>screen</w:t>
      </w:r>
      <w:r>
        <w:rPr>
          <w:rFonts w:cs="Arial"/>
          <w:sz w:val="22"/>
          <w:szCs w:val="22"/>
        </w:rPr>
        <w:t>.</w:t>
      </w:r>
    </w:p>
    <w:p w14:paraId="1B56C58D" w14:textId="77777777" w:rsidR="000E17E9" w:rsidRDefault="000E17E9" w:rsidP="000E17E9">
      <w:pPr>
        <w:pStyle w:val="BodyText"/>
        <w:spacing w:after="0"/>
        <w:ind w:left="720"/>
        <w:rPr>
          <w:rFonts w:cs="Arial"/>
          <w:sz w:val="22"/>
          <w:szCs w:val="22"/>
        </w:rPr>
      </w:pPr>
    </w:p>
    <w:p w14:paraId="6AE575E1" w14:textId="77777777" w:rsidR="000E17E9" w:rsidRDefault="000E17E9" w:rsidP="000E17E9">
      <w:pPr>
        <w:pStyle w:val="BodyText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some</w:t>
      </w:r>
      <w:r w:rsidRPr="00942A5A">
        <w:rPr>
          <w:rFonts w:cs="Arial"/>
          <w:sz w:val="22"/>
          <w:szCs w:val="22"/>
        </w:rPr>
        <w:t xml:space="preserve"> registrants with severe dyslexia have </w:t>
      </w:r>
      <w:r>
        <w:rPr>
          <w:rFonts w:cs="Arial"/>
          <w:sz w:val="22"/>
          <w:szCs w:val="22"/>
        </w:rPr>
        <w:t>stated</w:t>
      </w:r>
      <w:r w:rsidRPr="00942A5A">
        <w:rPr>
          <w:rFonts w:cs="Arial"/>
          <w:sz w:val="22"/>
          <w:szCs w:val="22"/>
        </w:rPr>
        <w:t xml:space="preserve"> that the experience of attempting to go through large evidence bundles remotely whilst simultaneously following proceedings on screen has been extremely challenging.</w:t>
      </w:r>
    </w:p>
    <w:p w14:paraId="7FE839C3" w14:textId="77777777" w:rsidR="000E17E9" w:rsidRDefault="000E17E9" w:rsidP="000E17E9">
      <w:pPr>
        <w:pStyle w:val="BodyText"/>
        <w:spacing w:after="0"/>
        <w:rPr>
          <w:rFonts w:cs="Arial"/>
          <w:sz w:val="22"/>
          <w:szCs w:val="22"/>
        </w:rPr>
      </w:pPr>
    </w:p>
    <w:p w14:paraId="0AFCE5F4" w14:textId="77777777" w:rsidR="000E17E9" w:rsidRDefault="000E17E9" w:rsidP="000E17E9">
      <w:pPr>
        <w:pStyle w:val="BodyText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Some </w:t>
      </w:r>
      <w:r w:rsidRPr="00942A5A">
        <w:rPr>
          <w:rFonts w:cs="Arial"/>
          <w:sz w:val="22"/>
          <w:szCs w:val="22"/>
        </w:rPr>
        <w:t>registrants</w:t>
      </w:r>
      <w:r>
        <w:rPr>
          <w:rFonts w:cs="Arial"/>
          <w:sz w:val="22"/>
          <w:szCs w:val="22"/>
        </w:rPr>
        <w:t xml:space="preserve"> experiencing</w:t>
      </w:r>
      <w:r w:rsidRPr="00942A5A">
        <w:rPr>
          <w:rFonts w:cs="Arial"/>
          <w:sz w:val="22"/>
          <w:szCs w:val="22"/>
        </w:rPr>
        <w:t xml:space="preserve"> mental health</w:t>
      </w:r>
      <w:r>
        <w:rPr>
          <w:rFonts w:cs="Arial"/>
          <w:sz w:val="22"/>
          <w:szCs w:val="22"/>
        </w:rPr>
        <w:t xml:space="preserve"> issues</w:t>
      </w:r>
      <w:r w:rsidRPr="00942A5A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have reported </w:t>
      </w:r>
      <w:r w:rsidRPr="00942A5A">
        <w:rPr>
          <w:rFonts w:cs="Arial"/>
          <w:sz w:val="22"/>
          <w:szCs w:val="22"/>
        </w:rPr>
        <w:t>that they don’t feel able to cope with being alone throughout the</w:t>
      </w:r>
      <w:r>
        <w:rPr>
          <w:rFonts w:cs="Arial"/>
          <w:sz w:val="22"/>
          <w:szCs w:val="22"/>
        </w:rPr>
        <w:t>ir virtual</w:t>
      </w:r>
      <w:r w:rsidRPr="00942A5A">
        <w:rPr>
          <w:rFonts w:cs="Arial"/>
          <w:sz w:val="22"/>
          <w:szCs w:val="22"/>
        </w:rPr>
        <w:t xml:space="preserve"> hearing.</w:t>
      </w:r>
    </w:p>
    <w:p w14:paraId="230E7BB6" w14:textId="77777777" w:rsidR="000E17E9" w:rsidRDefault="000E17E9" w:rsidP="000E17E9">
      <w:pPr>
        <w:pStyle w:val="BodyText"/>
        <w:spacing w:after="0"/>
        <w:rPr>
          <w:rFonts w:cs="Arial"/>
          <w:sz w:val="22"/>
          <w:szCs w:val="22"/>
        </w:rPr>
      </w:pPr>
    </w:p>
    <w:p w14:paraId="7DACC630" w14:textId="77777777" w:rsidR="000E17E9" w:rsidRPr="00942A5A" w:rsidRDefault="000E17E9" w:rsidP="000E17E9">
      <w:pPr>
        <w:pStyle w:val="BodyText"/>
        <w:numPr>
          <w:ilvl w:val="0"/>
          <w:numId w:val="1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Some older registrants have</w:t>
      </w:r>
      <w:r w:rsidRPr="00942A5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expressed distress at their lack of</w:t>
      </w:r>
      <w:r w:rsidRPr="00942A5A">
        <w:rPr>
          <w:rFonts w:cs="Arial"/>
          <w:sz w:val="22"/>
          <w:szCs w:val="22"/>
        </w:rPr>
        <w:t xml:space="preserve"> ability to engage with the technology required for a remote hearing.  </w:t>
      </w:r>
    </w:p>
    <w:p w14:paraId="683C0DCE" w14:textId="77777777" w:rsidR="000E17E9" w:rsidRPr="00BD71A2" w:rsidRDefault="000E17E9" w:rsidP="000E17E9">
      <w:pPr>
        <w:pStyle w:val="BodyText"/>
        <w:spacing w:after="0"/>
        <w:rPr>
          <w:rFonts w:cs="Arial"/>
          <w:sz w:val="22"/>
          <w:szCs w:val="22"/>
        </w:rPr>
      </w:pPr>
      <w:r w:rsidRPr="00BD71A2">
        <w:rPr>
          <w:rFonts w:cs="Arial"/>
          <w:sz w:val="22"/>
          <w:szCs w:val="22"/>
        </w:rPr>
        <w:t xml:space="preserve"> </w:t>
      </w:r>
    </w:p>
    <w:p w14:paraId="62EA871A" w14:textId="77777777" w:rsidR="000E17E9" w:rsidRDefault="000E17E9" w:rsidP="000E17E9">
      <w:pPr>
        <w:pStyle w:val="BodyText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Pr="00BD71A2">
        <w:rPr>
          <w:rFonts w:cs="Arial"/>
          <w:sz w:val="22"/>
          <w:szCs w:val="22"/>
        </w:rPr>
        <w:t>ndividual consideration</w:t>
      </w:r>
      <w:r>
        <w:rPr>
          <w:rFonts w:cs="Arial"/>
          <w:sz w:val="22"/>
          <w:szCs w:val="22"/>
        </w:rPr>
        <w:t>s</w:t>
      </w:r>
      <w:r w:rsidRPr="00BD71A2">
        <w:rPr>
          <w:rFonts w:cs="Arial"/>
          <w:sz w:val="22"/>
          <w:szCs w:val="22"/>
        </w:rPr>
        <w:t xml:space="preserve"> must be conducted in each case where a remote hearing is proposed.  </w:t>
      </w:r>
    </w:p>
    <w:p w14:paraId="5A4DE688" w14:textId="77777777" w:rsidR="000E17E9" w:rsidRDefault="000E17E9" w:rsidP="000E17E9">
      <w:pPr>
        <w:pStyle w:val="BodyText"/>
        <w:spacing w:after="0"/>
        <w:rPr>
          <w:rFonts w:cs="Arial"/>
          <w:sz w:val="22"/>
          <w:szCs w:val="22"/>
        </w:rPr>
      </w:pPr>
    </w:p>
    <w:p w14:paraId="204258FB" w14:textId="77777777" w:rsidR="00D722F0" w:rsidRDefault="000E17E9" w:rsidP="00D722F0">
      <w:pPr>
        <w:pStyle w:val="BodyText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Many registrants appear before the HCPC unrepresented, and some would be ill-equipped to make the legal arguments necessary to oppose a remote hearing (or even appreciate that they might be able to do so).  </w:t>
      </w:r>
    </w:p>
    <w:p w14:paraId="6DC37163" w14:textId="77777777" w:rsidR="00D722F0" w:rsidRDefault="00D722F0" w:rsidP="00D722F0">
      <w:pPr>
        <w:pStyle w:val="BodyText"/>
        <w:spacing w:after="0"/>
        <w:rPr>
          <w:rFonts w:cs="Arial"/>
          <w:sz w:val="22"/>
          <w:szCs w:val="22"/>
        </w:rPr>
      </w:pPr>
    </w:p>
    <w:p w14:paraId="1C15F2D3" w14:textId="2C5C58B2" w:rsidR="008B4D9A" w:rsidRDefault="000E17E9" w:rsidP="00D722F0">
      <w:pPr>
        <w:pStyle w:val="BodyText"/>
        <w:spacing w:after="0"/>
      </w:pPr>
      <w:r>
        <w:rPr>
          <w:rFonts w:cs="Arial"/>
          <w:sz w:val="22"/>
          <w:szCs w:val="22"/>
        </w:rPr>
        <w:t xml:space="preserve">Therefore, remote hearings should only take place with the consent of the registrant concerned.  </w:t>
      </w:r>
    </w:p>
    <w:sectPr w:rsidR="008B4D9A" w:rsidSect="00D722F0">
      <w:footerReference w:type="default" r:id="rId7"/>
      <w:pgSz w:w="11906" w:h="16838"/>
      <w:pgMar w:top="993" w:right="1133" w:bottom="1276" w:left="1276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D659" w14:textId="77777777" w:rsidR="0013181C" w:rsidRDefault="0013181C" w:rsidP="000E17E9">
      <w:pPr>
        <w:spacing w:after="0"/>
      </w:pPr>
      <w:r>
        <w:separator/>
      </w:r>
    </w:p>
  </w:endnote>
  <w:endnote w:type="continuationSeparator" w:id="0">
    <w:p w14:paraId="2ED49923" w14:textId="77777777" w:rsidR="0013181C" w:rsidRDefault="0013181C" w:rsidP="000E1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159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940A9" w14:textId="32A403E3" w:rsidR="000E17E9" w:rsidRDefault="000E1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A33AF5" w14:textId="77777777" w:rsidR="000E17E9" w:rsidRDefault="000E1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271B" w14:textId="77777777" w:rsidR="0013181C" w:rsidRDefault="0013181C" w:rsidP="000E17E9">
      <w:pPr>
        <w:spacing w:after="0"/>
      </w:pPr>
      <w:r>
        <w:separator/>
      </w:r>
    </w:p>
  </w:footnote>
  <w:footnote w:type="continuationSeparator" w:id="0">
    <w:p w14:paraId="71992EEC" w14:textId="77777777" w:rsidR="0013181C" w:rsidRDefault="0013181C" w:rsidP="000E17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87D"/>
    <w:multiLevelType w:val="hybridMultilevel"/>
    <w:tmpl w:val="FC20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E9"/>
    <w:rsid w:val="000E17E9"/>
    <w:rsid w:val="0013181C"/>
    <w:rsid w:val="00175E11"/>
    <w:rsid w:val="006C60BD"/>
    <w:rsid w:val="008B4D9A"/>
    <w:rsid w:val="00D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09E33"/>
  <w15:chartTrackingRefBased/>
  <w15:docId w15:val="{A328A922-3ABA-4F90-9779-7E59377D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 Normal"/>
    <w:qFormat/>
    <w:rsid w:val="000E17E9"/>
    <w:pPr>
      <w:spacing w:after="240" w:line="240" w:lineRule="auto"/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E17E9"/>
  </w:style>
  <w:style w:type="character" w:customStyle="1" w:styleId="BodyTextChar">
    <w:name w:val="Body Text Char"/>
    <w:basedOn w:val="DefaultParagraphFont"/>
    <w:link w:val="BodyText"/>
    <w:rsid w:val="000E17E9"/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7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17E9"/>
    <w:rPr>
      <w:rFonts w:ascii="Arial" w:eastAsia="Times New Roman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17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17E9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Keen</dc:creator>
  <cp:keywords/>
  <dc:description/>
  <cp:lastModifiedBy>Dominique Le Marchand</cp:lastModifiedBy>
  <cp:revision>4</cp:revision>
  <dcterms:created xsi:type="dcterms:W3CDTF">2021-12-10T12:50:00Z</dcterms:created>
  <dcterms:modified xsi:type="dcterms:W3CDTF">2021-12-10T12:51:00Z</dcterms:modified>
</cp:coreProperties>
</file>