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812A" w14:textId="625E953C" w:rsidR="00305922" w:rsidRPr="005C067E" w:rsidRDefault="00420A0C" w:rsidP="00852119">
      <w:pPr>
        <w:spacing w:before="240"/>
        <w:ind w:left="-1021"/>
        <w:rPr>
          <w:rFonts w:cs="Arial"/>
          <w:b/>
          <w:color w:val="003643"/>
          <w:sz w:val="16"/>
          <w:szCs w:val="16"/>
        </w:rPr>
      </w:pPr>
      <w:r w:rsidRPr="00C0500F">
        <w:rPr>
          <w:rFonts w:cs="Arial"/>
          <w:b/>
          <w:noProof/>
          <w:color w:val="003643"/>
          <w:sz w:val="16"/>
          <w:szCs w:val="16"/>
        </w:rPr>
        <w:drawing>
          <wp:inline distT="0" distB="0" distL="0" distR="0" wp14:anchorId="7856F636" wp14:editId="0E665615">
            <wp:extent cx="7566809" cy="1069527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809" cy="10695271"/>
                    </a:xfrm>
                    <a:prstGeom prst="rect">
                      <a:avLst/>
                    </a:prstGeom>
                  </pic:spPr>
                </pic:pic>
              </a:graphicData>
            </a:graphic>
          </wp:inline>
        </w:drawing>
      </w:r>
    </w:p>
    <w:p w14:paraId="62A78FA2" w14:textId="77777777" w:rsidR="005C6AFE" w:rsidRPr="00C0500F" w:rsidRDefault="005C6AFE" w:rsidP="005C6AFE">
      <w:pPr>
        <w:rPr>
          <w:rFonts w:cs="Arial"/>
          <w:b/>
          <w:color w:val="003643"/>
          <w:sz w:val="40"/>
          <w:szCs w:val="36"/>
        </w:rPr>
      </w:pPr>
      <w:r w:rsidRPr="00C0500F">
        <w:rPr>
          <w:rFonts w:cs="Arial"/>
          <w:b/>
          <w:color w:val="003643"/>
          <w:sz w:val="40"/>
          <w:szCs w:val="36"/>
        </w:rPr>
        <w:lastRenderedPageBreak/>
        <w:t>Quick reference and implementation guide</w:t>
      </w:r>
    </w:p>
    <w:p w14:paraId="513E1D81" w14:textId="77777777" w:rsidR="005C6AFE" w:rsidRPr="00C0500F" w:rsidRDefault="005C6AFE" w:rsidP="005C6AFE">
      <w:pPr>
        <w:rPr>
          <w:rFonts w:cs="Arial"/>
          <w:color w:val="003643"/>
        </w:rPr>
      </w:pPr>
    </w:p>
    <w:p w14:paraId="56FECE08" w14:textId="77777777" w:rsidR="005C6AFE" w:rsidRPr="00C0500F" w:rsidRDefault="005C6AFE" w:rsidP="005C6AFE">
      <w:pPr>
        <w:spacing w:before="120"/>
        <w:rPr>
          <w:rFonts w:cs="Arial"/>
          <w:color w:val="003643"/>
        </w:rPr>
      </w:pPr>
      <w:r w:rsidRPr="00C0500F">
        <w:rPr>
          <w:rFonts w:cs="Arial"/>
          <w:color w:val="003643"/>
        </w:rPr>
        <w:t xml:space="preserve">This guide provides a summary of the recommendations in the Royal College of Occupational Therapists practice guideline </w:t>
      </w:r>
      <w:r w:rsidRPr="00C0500F">
        <w:rPr>
          <w:rFonts w:cs="Arial"/>
          <w:b/>
          <w:i/>
          <w:color w:val="003643"/>
        </w:rPr>
        <w:t>Occupational therapy in neonatal services and early intervention 2</w:t>
      </w:r>
      <w:r w:rsidRPr="00C0500F">
        <w:rPr>
          <w:rFonts w:cs="Arial"/>
          <w:b/>
          <w:i/>
          <w:color w:val="003643"/>
          <w:vertAlign w:val="superscript"/>
        </w:rPr>
        <w:t>nd</w:t>
      </w:r>
      <w:r w:rsidRPr="00C0500F">
        <w:rPr>
          <w:rFonts w:cs="Arial"/>
          <w:b/>
          <w:i/>
          <w:color w:val="003643"/>
        </w:rPr>
        <w:t xml:space="preserve"> edition </w:t>
      </w:r>
      <w:r w:rsidRPr="00C0500F">
        <w:rPr>
          <w:rFonts w:cs="Arial"/>
          <w:color w:val="003643"/>
        </w:rPr>
        <w:t xml:space="preserve">and suggestions for implementing the recommendations. </w:t>
      </w:r>
    </w:p>
    <w:p w14:paraId="0832DF87" w14:textId="77777777" w:rsidR="005C6AFE" w:rsidRPr="00C0500F" w:rsidRDefault="005C6AFE" w:rsidP="005C6AFE">
      <w:pPr>
        <w:spacing w:before="120"/>
        <w:rPr>
          <w:rFonts w:cs="Arial"/>
          <w:color w:val="003643"/>
        </w:rPr>
      </w:pPr>
      <w:r w:rsidRPr="00C0500F">
        <w:rPr>
          <w:rFonts w:cs="Arial"/>
          <w:color w:val="003643"/>
        </w:rPr>
        <w:t>It is intended to be used by practitioners as an easily accessible reminder of the recommendations for intervention and implementation. It should be used once the practitioner has read the full guideline document. This is important to ensure an appreciation and understanding of how the recommendations were developed and their context.</w:t>
      </w:r>
    </w:p>
    <w:p w14:paraId="22B5F09F" w14:textId="77777777" w:rsidR="005C6AFE" w:rsidRPr="00C0500F" w:rsidRDefault="005C6AFE" w:rsidP="005C6AFE">
      <w:pPr>
        <w:autoSpaceDE w:val="0"/>
        <w:autoSpaceDN w:val="0"/>
        <w:adjustRightInd w:val="0"/>
        <w:spacing w:before="120"/>
        <w:rPr>
          <w:rFonts w:cs="Arial"/>
          <w:color w:val="003643"/>
        </w:rPr>
      </w:pPr>
      <w:r w:rsidRPr="00C0500F">
        <w:rPr>
          <w:rFonts w:cs="Arial"/>
          <w:color w:val="003643"/>
        </w:rPr>
        <w:t xml:space="preserve">The full practice guideline together with implementation resources can be found on our website: </w:t>
      </w:r>
    </w:p>
    <w:p w14:paraId="38DCCE8A" w14:textId="77777777" w:rsidR="005C6AFE" w:rsidRPr="00C0500F" w:rsidRDefault="005C6AFE" w:rsidP="005C6AFE">
      <w:pPr>
        <w:tabs>
          <w:tab w:val="left" w:pos="1125"/>
        </w:tabs>
        <w:rPr>
          <w:rStyle w:val="Hyperlink"/>
          <w:rFonts w:cs="Arial"/>
          <w:color w:val="003643"/>
        </w:rPr>
      </w:pPr>
      <w:hyperlink r:id="rId12" w:history="1">
        <w:r w:rsidRPr="00C0500F">
          <w:rPr>
            <w:rStyle w:val="Hyperlink"/>
            <w:rFonts w:cs="Arial"/>
            <w:color w:val="003643"/>
          </w:rPr>
          <w:t>https://www.rcot.co.uk/practice-resources/rcot-practice-guidelines</w:t>
        </w:r>
      </w:hyperlink>
    </w:p>
    <w:p w14:paraId="09EC689E" w14:textId="77777777" w:rsidR="005C6AFE" w:rsidRPr="00C0500F" w:rsidRDefault="005C6AFE" w:rsidP="005C6AFE">
      <w:pPr>
        <w:tabs>
          <w:tab w:val="left" w:pos="1125"/>
        </w:tabs>
        <w:rPr>
          <w:rStyle w:val="Hyperlink"/>
          <w:rFonts w:cs="Arial"/>
          <w:color w:val="003643"/>
        </w:rPr>
      </w:pPr>
    </w:p>
    <w:p w14:paraId="4D7618C4" w14:textId="77777777" w:rsidR="005C6AFE" w:rsidRPr="00C0500F" w:rsidRDefault="005C6AFE" w:rsidP="005C6AFE">
      <w:pPr>
        <w:tabs>
          <w:tab w:val="left" w:pos="1125"/>
        </w:tabs>
        <w:rPr>
          <w:rFonts w:cs="Arial"/>
          <w:color w:val="003643"/>
        </w:rPr>
      </w:pPr>
    </w:p>
    <w:p w14:paraId="46A0E6DA" w14:textId="77777777" w:rsidR="005C6AFE" w:rsidRPr="00C0500F" w:rsidRDefault="005C6AFE" w:rsidP="005C6AFE">
      <w:pPr>
        <w:numPr>
          <w:ilvl w:val="0"/>
          <w:numId w:val="3"/>
        </w:numPr>
        <w:spacing w:before="120" w:after="120"/>
        <w:ind w:left="357" w:hanging="357"/>
        <w:rPr>
          <w:rFonts w:cs="Arial"/>
          <w:b/>
          <w:color w:val="003643"/>
          <w:sz w:val="28"/>
        </w:rPr>
      </w:pPr>
      <w:r w:rsidRPr="00C0500F">
        <w:rPr>
          <w:rFonts w:cs="Arial"/>
          <w:b/>
          <w:color w:val="003643"/>
          <w:sz w:val="28"/>
        </w:rPr>
        <w:t>Introduction</w:t>
      </w:r>
    </w:p>
    <w:p w14:paraId="25C51642" w14:textId="77777777" w:rsidR="005C6AFE" w:rsidRPr="00C0500F" w:rsidRDefault="005C6AFE" w:rsidP="005C6AFE">
      <w:pPr>
        <w:pStyle w:val="BodyText"/>
        <w:kinsoku w:val="0"/>
        <w:overflowPunct w:val="0"/>
        <w:ind w:left="0" w:firstLine="0"/>
        <w:rPr>
          <w:rFonts w:ascii="Arial" w:hAnsi="Arial" w:cs="Arial"/>
          <w:color w:val="003643"/>
        </w:rPr>
      </w:pPr>
      <w:r w:rsidRPr="00C0500F">
        <w:rPr>
          <w:rFonts w:ascii="Arial" w:hAnsi="Arial" w:cs="Arial"/>
          <w:color w:val="003643"/>
          <w:shd w:val="clear" w:color="auto" w:fill="FAF9F8"/>
        </w:rPr>
        <w:t xml:space="preserve">The guideline objective is to provide evidence-based recommendations to inform occupational therapy in neonatal services and early intervention in the UK. </w:t>
      </w:r>
      <w:r w:rsidRPr="00C0500F">
        <w:rPr>
          <w:rFonts w:ascii="Arial" w:hAnsi="Arial" w:cs="Arial"/>
          <w:color w:val="003643"/>
        </w:rPr>
        <w:t>It defines the best and most effective practice for occupational therapy for high-risk* infants in neonatal and early intervention settings. The guideline aims to support the occupational therapist</w:t>
      </w:r>
      <w:r w:rsidRPr="00C0500F">
        <w:rPr>
          <w:rFonts w:ascii="Arial" w:hAnsi="Arial" w:cs="Arial"/>
          <w:color w:val="003643"/>
          <w:spacing w:val="-13"/>
        </w:rPr>
        <w:t>’</w:t>
      </w:r>
      <w:r w:rsidRPr="00C0500F">
        <w:rPr>
          <w:rFonts w:ascii="Arial" w:hAnsi="Arial" w:cs="Arial"/>
          <w:color w:val="003643"/>
        </w:rPr>
        <w:t>s decision</w:t>
      </w:r>
      <w:r w:rsidRPr="00C0500F">
        <w:rPr>
          <w:rFonts w:ascii="Arial" w:hAnsi="Arial" w:cs="Arial"/>
          <w:color w:val="003643"/>
          <w:spacing w:val="-1"/>
        </w:rPr>
        <w:t>-</w:t>
      </w:r>
      <w:r w:rsidRPr="00C0500F">
        <w:rPr>
          <w:rFonts w:ascii="Arial" w:hAnsi="Arial" w:cs="Arial"/>
          <w:color w:val="003643"/>
        </w:rPr>
        <w:t xml:space="preserve">making and clinical reasoning </w:t>
      </w:r>
      <w:proofErr w:type="gramStart"/>
      <w:r w:rsidRPr="00C0500F">
        <w:rPr>
          <w:rFonts w:ascii="Arial" w:hAnsi="Arial" w:cs="Arial"/>
          <w:color w:val="003643"/>
        </w:rPr>
        <w:t>but,</w:t>
      </w:r>
      <w:proofErr w:type="gramEnd"/>
      <w:r w:rsidRPr="00C0500F">
        <w:rPr>
          <w:rFonts w:ascii="Arial" w:hAnsi="Arial" w:cs="Arial"/>
          <w:color w:val="003643"/>
        </w:rPr>
        <w:t xml:space="preserve"> being based on evidence, cannot cover all aspects of occupational therapy practice in neonatal services or early intervention. The recommendations are intended to be used alongside the therapist</w:t>
      </w:r>
      <w:r w:rsidRPr="00C0500F">
        <w:rPr>
          <w:rFonts w:ascii="Arial" w:hAnsi="Arial" w:cs="Arial"/>
          <w:color w:val="003643"/>
          <w:spacing w:val="-13"/>
        </w:rPr>
        <w:t>’</w:t>
      </w:r>
      <w:r w:rsidRPr="00C0500F">
        <w:rPr>
          <w:rFonts w:ascii="Arial" w:hAnsi="Arial" w:cs="Arial"/>
          <w:color w:val="003643"/>
        </w:rPr>
        <w:t>s clinical expertise and the therapist is, therefore, ultimately responsible for the interpretation of this evidence-based guideline in the context of their specific circumstances, environment and the needs of infants and parents.</w:t>
      </w:r>
    </w:p>
    <w:p w14:paraId="14F3AC62" w14:textId="77777777" w:rsidR="005C6AFE" w:rsidRPr="00C0500F" w:rsidRDefault="005C6AFE" w:rsidP="005C6AFE">
      <w:pPr>
        <w:autoSpaceDE w:val="0"/>
        <w:autoSpaceDN w:val="0"/>
        <w:adjustRightInd w:val="0"/>
        <w:rPr>
          <w:rFonts w:cs="Arial"/>
          <w:color w:val="003643"/>
        </w:rPr>
      </w:pPr>
    </w:p>
    <w:p w14:paraId="6328ED3D" w14:textId="77777777" w:rsidR="005C6AFE" w:rsidRPr="00C0500F" w:rsidRDefault="005C6AFE" w:rsidP="005C6AFE">
      <w:pPr>
        <w:autoSpaceDE w:val="0"/>
        <w:autoSpaceDN w:val="0"/>
        <w:adjustRightInd w:val="0"/>
        <w:rPr>
          <w:rFonts w:cs="Arial"/>
          <w:color w:val="003643"/>
        </w:rPr>
      </w:pPr>
      <w:r w:rsidRPr="00C0500F">
        <w:rPr>
          <w:rFonts w:cs="Arial"/>
          <w:color w:val="003643"/>
        </w:rPr>
        <w:t>This resource provides a quick reference to the guideline recommendations, together with tables outlining the nature of the strength and quality grading categories of the recommendations. Extracts from the full guideline document and an overview of the occupational therapy role are also provided. Evidence-based recommendations are, however, not intended to be taken in isolation. They must be considered in conjunction with the contextual information and full guideline development methodology described in the practice guideline document, together with current versions of professional practice documents, of which knowledge and adherence is assumed.</w:t>
      </w:r>
    </w:p>
    <w:p w14:paraId="34221B7F" w14:textId="77777777" w:rsidR="005C6AFE" w:rsidRPr="00C0500F" w:rsidRDefault="005C6AFE" w:rsidP="005C6AFE">
      <w:pPr>
        <w:autoSpaceDE w:val="0"/>
        <w:autoSpaceDN w:val="0"/>
        <w:adjustRightInd w:val="0"/>
        <w:rPr>
          <w:rFonts w:cs="Arial"/>
          <w:color w:val="003643"/>
        </w:rPr>
      </w:pPr>
    </w:p>
    <w:p w14:paraId="1B85A4EA" w14:textId="77777777" w:rsidR="005C6AFE" w:rsidRPr="00C0500F" w:rsidRDefault="005C6AFE" w:rsidP="005C6AFE">
      <w:pPr>
        <w:autoSpaceDE w:val="0"/>
        <w:autoSpaceDN w:val="0"/>
        <w:adjustRightInd w:val="0"/>
        <w:rPr>
          <w:rFonts w:cs="Arial"/>
          <w:color w:val="003643"/>
        </w:rPr>
      </w:pPr>
      <w:r w:rsidRPr="00C0500F">
        <w:rPr>
          <w:rFonts w:cs="Arial"/>
          <w:color w:val="003643"/>
        </w:rPr>
        <w:t>Additionally, this resource provides tips for implementing the guideline’s recommendations, acting as an aid to occupational therapists wishing to incorporate the knowledge and evidence base contained in the guideline into their practice.</w:t>
      </w:r>
    </w:p>
    <w:p w14:paraId="71146D50" w14:textId="77777777" w:rsidR="005C6AFE" w:rsidRPr="00C0500F" w:rsidRDefault="005C6AFE" w:rsidP="005C6AFE">
      <w:pPr>
        <w:autoSpaceDE w:val="0"/>
        <w:autoSpaceDN w:val="0"/>
        <w:adjustRightInd w:val="0"/>
        <w:rPr>
          <w:rFonts w:cs="Arial"/>
          <w:color w:val="003643"/>
        </w:rPr>
      </w:pPr>
    </w:p>
    <w:p w14:paraId="37B27AC4" w14:textId="77777777" w:rsidR="005C6AFE" w:rsidRPr="00C0500F" w:rsidRDefault="005C6AFE" w:rsidP="005C6AFE">
      <w:pPr>
        <w:autoSpaceDE w:val="0"/>
        <w:autoSpaceDN w:val="0"/>
        <w:adjustRightInd w:val="0"/>
        <w:spacing w:after="120"/>
        <w:rPr>
          <w:rFonts w:cs="Arial"/>
          <w:b/>
          <w:color w:val="003643"/>
          <w:sz w:val="28"/>
          <w:szCs w:val="28"/>
        </w:rPr>
      </w:pPr>
      <w:r w:rsidRPr="00C0500F">
        <w:rPr>
          <w:rFonts w:cs="Arial"/>
          <w:color w:val="003643"/>
          <w:sz w:val="18"/>
          <w:szCs w:val="18"/>
        </w:rPr>
        <w:t>*‘High-risk’ has been used to describe the target population of this guideline, which includes all infants born preterm, high-risk infants born at term (such as infants with neonatal hypoxic ischaemic encephalopathy, neonatal abstinence syndrome, congenital conditions or having undergone complex surgical procedures), infants receiving palliative care, and their parents.   It is acknowledged that not all infants considered high risk at birth will develop developmental sequelae, but the term ‘high risk’ is used for brevity.</w:t>
      </w:r>
    </w:p>
    <w:p w14:paraId="551C8FD6" w14:textId="77777777" w:rsidR="005C6AFE" w:rsidRPr="00C0500F" w:rsidRDefault="005C6AFE" w:rsidP="005C6AFE">
      <w:pPr>
        <w:autoSpaceDE w:val="0"/>
        <w:autoSpaceDN w:val="0"/>
        <w:adjustRightInd w:val="0"/>
        <w:rPr>
          <w:rFonts w:cs="Arial"/>
          <w:color w:val="003643"/>
          <w:sz w:val="12"/>
        </w:rPr>
      </w:pPr>
    </w:p>
    <w:p w14:paraId="43C6EE64" w14:textId="77777777" w:rsidR="005C6AFE" w:rsidRPr="00C0500F" w:rsidRDefault="005C6AFE" w:rsidP="005C6AFE">
      <w:pPr>
        <w:rPr>
          <w:rFonts w:cs="Arial"/>
          <w:color w:val="003643"/>
        </w:rPr>
      </w:pPr>
    </w:p>
    <w:p w14:paraId="41B45083" w14:textId="77777777" w:rsidR="005C6AFE" w:rsidRPr="00C0500F" w:rsidRDefault="005C6AFE" w:rsidP="005C6AFE">
      <w:pPr>
        <w:numPr>
          <w:ilvl w:val="0"/>
          <w:numId w:val="3"/>
        </w:numPr>
        <w:rPr>
          <w:rFonts w:cs="Arial"/>
          <w:b/>
          <w:color w:val="003643"/>
          <w:sz w:val="28"/>
        </w:rPr>
      </w:pPr>
      <w:r w:rsidRPr="00C0500F">
        <w:rPr>
          <w:rFonts w:cs="Arial"/>
          <w:b/>
          <w:color w:val="003643"/>
          <w:sz w:val="28"/>
        </w:rPr>
        <w:t>Policy and service delivery context</w:t>
      </w:r>
    </w:p>
    <w:p w14:paraId="3D8197CB" w14:textId="77777777" w:rsidR="005C6AFE" w:rsidRPr="00C0500F" w:rsidRDefault="005C6AFE" w:rsidP="005C6AFE">
      <w:pPr>
        <w:rPr>
          <w:rFonts w:cs="Arial"/>
          <w:b/>
          <w:color w:val="003643"/>
          <w:sz w:val="12"/>
        </w:rPr>
      </w:pPr>
    </w:p>
    <w:p w14:paraId="2FA9174C" w14:textId="77777777" w:rsidR="005C6AFE" w:rsidRDefault="005C6AFE" w:rsidP="005C6AFE">
      <w:pPr>
        <w:rPr>
          <w:rFonts w:cs="Arial"/>
          <w:color w:val="003643"/>
        </w:rPr>
      </w:pPr>
      <w:r w:rsidRPr="00C0500F">
        <w:rPr>
          <w:rFonts w:cs="Arial"/>
          <w:color w:val="003643"/>
        </w:rPr>
        <w:t xml:space="preserve">A large body of research highlights the impact of the increase in survival of infants born prematurely and provides clarity around the range of neurodevelopmental issues with which preterm infants commonly present. These include cognitive impairment, cerebral palsy, impairments in motor planning, visuo-spatial, sensorimotor and attention functions, behavioural issues, increased </w:t>
      </w:r>
    </w:p>
    <w:p w14:paraId="04EF7C34" w14:textId="77777777" w:rsidR="005C6AFE" w:rsidRDefault="005C6AFE" w:rsidP="005C6AFE">
      <w:pPr>
        <w:rPr>
          <w:rFonts w:cs="Arial"/>
          <w:color w:val="003643"/>
        </w:rPr>
      </w:pPr>
      <w:r w:rsidRPr="00C0500F">
        <w:rPr>
          <w:rFonts w:cs="Arial"/>
          <w:color w:val="003643"/>
        </w:rPr>
        <w:t xml:space="preserve">incidence of autism spectrum disorders, neurosensory impairment, cognitive impairment and </w:t>
      </w:r>
    </w:p>
    <w:p w14:paraId="727C9634" w14:textId="77777777" w:rsidR="005C6AFE" w:rsidRDefault="005C6AFE" w:rsidP="005C6AFE">
      <w:pPr>
        <w:rPr>
          <w:rFonts w:cs="Arial"/>
          <w:color w:val="003643"/>
        </w:rPr>
      </w:pPr>
      <w:r w:rsidRPr="00C0500F">
        <w:rPr>
          <w:rFonts w:cs="Arial"/>
          <w:color w:val="003643"/>
        </w:rPr>
        <w:lastRenderedPageBreak/>
        <w:t>delayed social-emotional</w:t>
      </w:r>
      <w:bookmarkStart w:id="0" w:name="_bookmark7"/>
      <w:bookmarkEnd w:id="0"/>
      <w:r w:rsidRPr="00C0500F">
        <w:rPr>
          <w:rFonts w:cs="Arial"/>
          <w:color w:val="003643"/>
        </w:rPr>
        <w:t xml:space="preserve"> competence (Johnson et al 2009, Marlow et al 2007, </w:t>
      </w:r>
      <w:proofErr w:type="spellStart"/>
      <w:r w:rsidRPr="00C0500F">
        <w:rPr>
          <w:rFonts w:cs="Arial"/>
          <w:color w:val="003643"/>
        </w:rPr>
        <w:t>Larroque</w:t>
      </w:r>
      <w:proofErr w:type="spellEnd"/>
      <w:r w:rsidRPr="00C0500F">
        <w:rPr>
          <w:rFonts w:cs="Arial"/>
          <w:color w:val="003643"/>
        </w:rPr>
        <w:t xml:space="preserve"> et al 2008, </w:t>
      </w:r>
      <w:proofErr w:type="spellStart"/>
      <w:r w:rsidRPr="00C0500F">
        <w:rPr>
          <w:rFonts w:cs="Arial"/>
          <w:color w:val="003643"/>
        </w:rPr>
        <w:t>Delobel</w:t>
      </w:r>
      <w:proofErr w:type="spellEnd"/>
      <w:r w:rsidRPr="00C0500F">
        <w:rPr>
          <w:rFonts w:cs="Arial"/>
          <w:color w:val="003643"/>
        </w:rPr>
        <w:t xml:space="preserve">-Ayoub et al 2009, Johnson et al 2014, Guy et al 2015, </w:t>
      </w:r>
      <w:proofErr w:type="spellStart"/>
      <w:r w:rsidRPr="00C0500F">
        <w:rPr>
          <w:rFonts w:cs="Arial"/>
          <w:color w:val="003643"/>
        </w:rPr>
        <w:t>Hee</w:t>
      </w:r>
      <w:proofErr w:type="spellEnd"/>
      <w:r w:rsidRPr="00C0500F">
        <w:rPr>
          <w:rFonts w:cs="Arial"/>
          <w:color w:val="003643"/>
        </w:rPr>
        <w:t xml:space="preserve"> Chung et al 2020, Laverty et al 2021).</w:t>
      </w:r>
    </w:p>
    <w:p w14:paraId="309B3563" w14:textId="77777777" w:rsidR="005C6AFE" w:rsidRPr="00C0500F" w:rsidRDefault="005C6AFE" w:rsidP="005C6AFE">
      <w:pPr>
        <w:rPr>
          <w:rFonts w:cs="Arial"/>
          <w:color w:val="003643"/>
        </w:rPr>
      </w:pPr>
    </w:p>
    <w:p w14:paraId="4D5BF167" w14:textId="77777777" w:rsidR="005C6AFE" w:rsidRPr="00C0500F" w:rsidRDefault="005C6AFE" w:rsidP="005C6AFE">
      <w:pPr>
        <w:rPr>
          <w:rFonts w:cs="Arial"/>
          <w:color w:val="003643"/>
        </w:rPr>
      </w:pPr>
      <w:r w:rsidRPr="00C0500F">
        <w:rPr>
          <w:rFonts w:cs="Arial"/>
          <w:color w:val="003643"/>
        </w:rPr>
        <w:t xml:space="preserve">Additionally, infants born at term who experience complications such as hypoxic ischaemic encephalopathy will need ongoing developmental support and monitoring. Nearly half of these infants will experience adverse outcomes, such as cerebral palsy or motor/cognitive impairment (Pin et al 2009, </w:t>
      </w:r>
      <w:proofErr w:type="spellStart"/>
      <w:r w:rsidRPr="00C0500F">
        <w:rPr>
          <w:rFonts w:cs="Arial"/>
          <w:color w:val="003643"/>
        </w:rPr>
        <w:t>Magai</w:t>
      </w:r>
      <w:proofErr w:type="spellEnd"/>
      <w:r w:rsidRPr="00C0500F">
        <w:rPr>
          <w:rFonts w:cs="Arial"/>
          <w:color w:val="003643"/>
        </w:rPr>
        <w:t xml:space="preserve"> et al 2020). Furthermore, children who do not show signs of severe developmental outcomes initially may later experience subtle issues, such as learning difficulties (Pin et al 2009).</w:t>
      </w:r>
    </w:p>
    <w:p w14:paraId="5B48DF79" w14:textId="77777777" w:rsidR="005C6AFE" w:rsidRPr="00C0500F" w:rsidRDefault="005C6AFE" w:rsidP="005C6AFE">
      <w:pPr>
        <w:rPr>
          <w:rFonts w:cs="Arial"/>
          <w:color w:val="003643"/>
        </w:rPr>
      </w:pPr>
    </w:p>
    <w:p w14:paraId="15B203BF" w14:textId="77777777" w:rsidR="005C6AFE" w:rsidRPr="00C0500F" w:rsidRDefault="005C6AFE" w:rsidP="005C6AFE">
      <w:pPr>
        <w:rPr>
          <w:rFonts w:cs="Arial"/>
          <w:color w:val="003643"/>
        </w:rPr>
      </w:pPr>
      <w:r w:rsidRPr="00C0500F">
        <w:rPr>
          <w:rFonts w:cs="Arial"/>
          <w:color w:val="003643"/>
        </w:rPr>
        <w:t xml:space="preserve">Neonatal care is divided into three types: special care (Level I), high-dependency care (Level II) and neonatal intensive care (Level III). Special care is for infants who need additional care, whilst high-dependency care is for infants requiring </w:t>
      </w:r>
      <w:proofErr w:type="gramStart"/>
      <w:r w:rsidRPr="00C0500F">
        <w:rPr>
          <w:rFonts w:cs="Arial"/>
          <w:color w:val="003643"/>
        </w:rPr>
        <w:t>highly-skilled</w:t>
      </w:r>
      <w:proofErr w:type="gramEnd"/>
      <w:r w:rsidRPr="00C0500F">
        <w:rPr>
          <w:rFonts w:cs="Arial"/>
          <w:color w:val="003643"/>
        </w:rPr>
        <w:t xml:space="preserve"> staff, though with a lower nurse-to-patient ratio than a neonatal intensive care unit. Neonatal intensive care is for infants who are ‘most unwell or unstable and have the greatest needs in relation to staff skills and staff to patient ratios’ (British Association of Perinatal Medicine [BAPM] 2011, p3). It provides the full range of medical neonatal care. Finally, transitional care is where the mother cares for the infant with support from a midwife or healthcare professional who may not have specialist neonatal training (BAPM 2011).</w:t>
      </w:r>
    </w:p>
    <w:p w14:paraId="6946613E" w14:textId="77777777" w:rsidR="005C6AFE" w:rsidRDefault="005C6AFE" w:rsidP="005C6AFE">
      <w:pPr>
        <w:ind w:left="360"/>
        <w:rPr>
          <w:rFonts w:cs="Arial"/>
          <w:b/>
          <w:color w:val="003643"/>
        </w:rPr>
      </w:pPr>
    </w:p>
    <w:p w14:paraId="4C0D83D4" w14:textId="77777777" w:rsidR="005C6AFE" w:rsidRPr="00C0500F" w:rsidRDefault="005C6AFE" w:rsidP="005C6AFE">
      <w:pPr>
        <w:ind w:left="360"/>
        <w:rPr>
          <w:rFonts w:cs="Arial"/>
          <w:b/>
          <w:color w:val="003643"/>
        </w:rPr>
      </w:pPr>
    </w:p>
    <w:p w14:paraId="3D8742F8" w14:textId="77777777" w:rsidR="005C6AFE" w:rsidRPr="00C0500F" w:rsidRDefault="005C6AFE" w:rsidP="005C6AFE">
      <w:pPr>
        <w:numPr>
          <w:ilvl w:val="0"/>
          <w:numId w:val="3"/>
        </w:numPr>
        <w:spacing w:after="120"/>
        <w:ind w:left="357" w:hanging="357"/>
        <w:rPr>
          <w:rFonts w:cs="Arial"/>
          <w:b/>
          <w:color w:val="003643"/>
          <w:sz w:val="28"/>
        </w:rPr>
      </w:pPr>
      <w:r w:rsidRPr="00C0500F">
        <w:rPr>
          <w:rFonts w:cs="Arial"/>
          <w:b/>
          <w:color w:val="003643"/>
          <w:sz w:val="28"/>
        </w:rPr>
        <w:t>The occupational therapy role</w:t>
      </w:r>
    </w:p>
    <w:p w14:paraId="0920ED9A" w14:textId="77777777" w:rsidR="005C6AFE" w:rsidRPr="00C0500F" w:rsidRDefault="005C6AFE" w:rsidP="005C6AFE">
      <w:pPr>
        <w:autoSpaceDE w:val="0"/>
        <w:autoSpaceDN w:val="0"/>
        <w:adjustRightInd w:val="0"/>
        <w:rPr>
          <w:rFonts w:cs="Arial"/>
          <w:color w:val="003643"/>
        </w:rPr>
      </w:pPr>
      <w:r w:rsidRPr="00C0500F">
        <w:rPr>
          <w:rFonts w:cs="Arial"/>
          <w:color w:val="003643"/>
        </w:rPr>
        <w:t xml:space="preserve">Occupational therapy is centred on promoting health and wellbeing through enabling engagement and participation in everyday occupations. It uses a framework which focuses on the relationship between the person, their </w:t>
      </w:r>
      <w:proofErr w:type="gramStart"/>
      <w:r w:rsidRPr="00C0500F">
        <w:rPr>
          <w:rFonts w:cs="Arial"/>
          <w:color w:val="003643"/>
        </w:rPr>
        <w:t>environment</w:t>
      </w:r>
      <w:proofErr w:type="gramEnd"/>
      <w:r w:rsidRPr="00C0500F">
        <w:rPr>
          <w:rFonts w:cs="Arial"/>
          <w:color w:val="003643"/>
        </w:rPr>
        <w:t xml:space="preserve"> and the occupations that they need or would like to do. Occupational therapists bring to the multidisciplinary neonatal team knowledge of infant </w:t>
      </w:r>
      <w:proofErr w:type="spellStart"/>
      <w:r w:rsidRPr="00C0500F">
        <w:rPr>
          <w:rFonts w:cs="Arial"/>
          <w:color w:val="003643"/>
        </w:rPr>
        <w:t>neurobehavioural</w:t>
      </w:r>
      <w:proofErr w:type="spellEnd"/>
      <w:r w:rsidRPr="00C0500F">
        <w:rPr>
          <w:rFonts w:cs="Arial"/>
          <w:color w:val="003643"/>
        </w:rPr>
        <w:t xml:space="preserve"> and neuromotor development and an understanding of the impact of the physical/sensory/psychosocial environment on infant development and family-centred care. Inclusion of neonatal therapists (occupational therapists, physiotherapists and speech and language therapists) are essential components of a comprehensive preventive model of developmental care (Craig and Smith 2020).</w:t>
      </w:r>
    </w:p>
    <w:p w14:paraId="4F47E7B0" w14:textId="77777777" w:rsidR="005C6AFE" w:rsidRPr="00C0500F" w:rsidRDefault="005C6AFE" w:rsidP="005C6AFE">
      <w:pPr>
        <w:autoSpaceDE w:val="0"/>
        <w:autoSpaceDN w:val="0"/>
        <w:adjustRightInd w:val="0"/>
        <w:rPr>
          <w:rFonts w:cs="Arial"/>
          <w:color w:val="003643"/>
        </w:rPr>
      </w:pPr>
    </w:p>
    <w:p w14:paraId="1490345D" w14:textId="77777777" w:rsidR="005C6AFE" w:rsidRPr="00C0500F" w:rsidRDefault="005C6AFE" w:rsidP="005C6AFE">
      <w:pPr>
        <w:autoSpaceDE w:val="0"/>
        <w:autoSpaceDN w:val="0"/>
        <w:adjustRightInd w:val="0"/>
        <w:rPr>
          <w:rFonts w:cs="Arial"/>
          <w:color w:val="003643"/>
        </w:rPr>
      </w:pPr>
      <w:r w:rsidRPr="00C0500F">
        <w:rPr>
          <w:rFonts w:cs="Arial"/>
          <w:color w:val="003643"/>
        </w:rPr>
        <w:t xml:space="preserve">Occupational therapy services within neonatal settings are focused on supporting the development of the high-risk infant and their family. Occupational therapists work collaboratively with parents of high-risk infants to facilitate the infant’s and parents’ occupational roles, support the parent-infant </w:t>
      </w:r>
      <w:proofErr w:type="gramStart"/>
      <w:r w:rsidRPr="00C0500F">
        <w:rPr>
          <w:rFonts w:cs="Arial"/>
          <w:color w:val="003643"/>
        </w:rPr>
        <w:t>relationship</w:t>
      </w:r>
      <w:proofErr w:type="gramEnd"/>
      <w:r w:rsidRPr="00C0500F">
        <w:rPr>
          <w:rFonts w:cs="Arial"/>
          <w:color w:val="003643"/>
        </w:rPr>
        <w:t xml:space="preserve"> and ensure a successful transition from hospital to home and community. In addition, occupational therapists contribute to the provision and promotion of developmentally supportive care of high-risk infants. This approach serves to minimise the potential for harm of the neonatal unit environment on the infant’s developing brain and support their growth and development </w:t>
      </w:r>
      <w:proofErr w:type="gramStart"/>
      <w:r w:rsidRPr="00C0500F">
        <w:rPr>
          <w:rFonts w:cs="Arial"/>
          <w:color w:val="003643"/>
        </w:rPr>
        <w:t>in order to</w:t>
      </w:r>
      <w:proofErr w:type="gramEnd"/>
      <w:r w:rsidRPr="00C0500F">
        <w:rPr>
          <w:rFonts w:cs="Arial"/>
          <w:color w:val="003643"/>
        </w:rPr>
        <w:t xml:space="preserve"> promote early engagement with their parents, including shared occupations such as nurturing touch and the introduction of feeding, bathing and handling. As the infant is discharged from the unit and grows older, ongoing intervention and/or guidance provides continued opportunities to support the development of infant occupations around self-care, learning and play. Through educating parents on strategies to support and engage their infant with appropriate sensory and motor experiences, occupational therapists can provide building blocks for developmental progression and parent-infant interaction.</w:t>
      </w:r>
    </w:p>
    <w:p w14:paraId="7B359D10" w14:textId="77777777" w:rsidR="005C6AFE" w:rsidRPr="00C0500F" w:rsidRDefault="005C6AFE" w:rsidP="005C6AFE">
      <w:pPr>
        <w:autoSpaceDE w:val="0"/>
        <w:autoSpaceDN w:val="0"/>
        <w:adjustRightInd w:val="0"/>
        <w:rPr>
          <w:rFonts w:cs="Arial"/>
          <w:color w:val="003643"/>
        </w:rPr>
      </w:pPr>
    </w:p>
    <w:p w14:paraId="52D76161" w14:textId="77777777" w:rsidR="005C6AFE" w:rsidRPr="00C0500F" w:rsidRDefault="005C6AFE" w:rsidP="005C6AFE">
      <w:pPr>
        <w:autoSpaceDE w:val="0"/>
        <w:autoSpaceDN w:val="0"/>
        <w:adjustRightInd w:val="0"/>
        <w:rPr>
          <w:rFonts w:cs="Arial"/>
          <w:color w:val="003643"/>
        </w:rPr>
      </w:pPr>
      <w:r w:rsidRPr="00C0500F">
        <w:rPr>
          <w:rFonts w:cs="Arial"/>
          <w:color w:val="003643"/>
        </w:rPr>
        <w:t xml:space="preserve">The breadth of practice and degree of specialised care required in the neonatal unit require the occupational therapist to demonstrate advanced knowledge and skills in neonatal care </w:t>
      </w:r>
      <w:proofErr w:type="gramStart"/>
      <w:r w:rsidRPr="00C0500F">
        <w:rPr>
          <w:rFonts w:cs="Arial"/>
          <w:color w:val="003643"/>
        </w:rPr>
        <w:t>in order to</w:t>
      </w:r>
      <w:proofErr w:type="gramEnd"/>
      <w:r w:rsidRPr="00C0500F">
        <w:rPr>
          <w:rFonts w:cs="Arial"/>
          <w:color w:val="003643"/>
        </w:rPr>
        <w:t xml:space="preserve"> provide complex interventions to critically ill neonates and their families (Vergara et al 2006).</w:t>
      </w:r>
    </w:p>
    <w:p w14:paraId="2BBF95BD" w14:textId="77777777" w:rsidR="005C6AFE" w:rsidRPr="00C0500F" w:rsidRDefault="005C6AFE" w:rsidP="005C6AFE">
      <w:pPr>
        <w:autoSpaceDE w:val="0"/>
        <w:autoSpaceDN w:val="0"/>
        <w:adjustRightInd w:val="0"/>
        <w:rPr>
          <w:rFonts w:cs="Arial"/>
          <w:color w:val="003643"/>
        </w:rPr>
      </w:pPr>
    </w:p>
    <w:p w14:paraId="6FE042C8" w14:textId="77777777" w:rsidR="005C6AFE" w:rsidRDefault="005C6AFE" w:rsidP="005C6AFE">
      <w:pPr>
        <w:autoSpaceDE w:val="0"/>
        <w:autoSpaceDN w:val="0"/>
        <w:adjustRightInd w:val="0"/>
        <w:rPr>
          <w:rFonts w:cs="Arial"/>
          <w:color w:val="003643"/>
        </w:rPr>
      </w:pPr>
      <w:r w:rsidRPr="00C0500F">
        <w:rPr>
          <w:rFonts w:cs="Arial"/>
          <w:color w:val="003643"/>
        </w:rPr>
        <w:t xml:space="preserve">Although this guideline is focused on the provision of neonatal occupational therapy services, it is imperative that occupational therapists work collaboratively with other professionals in the neonatal </w:t>
      </w:r>
    </w:p>
    <w:p w14:paraId="096EEBAB" w14:textId="77777777" w:rsidR="005C6AFE" w:rsidRPr="00C0500F" w:rsidRDefault="005C6AFE" w:rsidP="005C6AFE">
      <w:pPr>
        <w:autoSpaceDE w:val="0"/>
        <w:autoSpaceDN w:val="0"/>
        <w:adjustRightInd w:val="0"/>
        <w:rPr>
          <w:rFonts w:cs="Arial"/>
          <w:color w:val="003643"/>
        </w:rPr>
      </w:pPr>
      <w:r w:rsidRPr="00C0500F">
        <w:rPr>
          <w:rFonts w:cs="Arial"/>
          <w:color w:val="003643"/>
        </w:rPr>
        <w:lastRenderedPageBreak/>
        <w:t xml:space="preserve">unit and follow-up settings </w:t>
      </w:r>
      <w:proofErr w:type="gramStart"/>
      <w:r w:rsidRPr="00C0500F">
        <w:rPr>
          <w:rFonts w:cs="Arial"/>
          <w:color w:val="003643"/>
        </w:rPr>
        <w:t>in order to</w:t>
      </w:r>
      <w:proofErr w:type="gramEnd"/>
      <w:r w:rsidRPr="00C0500F">
        <w:rPr>
          <w:rFonts w:cs="Arial"/>
          <w:color w:val="003643"/>
        </w:rPr>
        <w:t xml:space="preserve"> promote the best outcomes for infants and their families, which support their mutual participation and enjoyment of occupations that align with their family values and priorities.</w:t>
      </w:r>
    </w:p>
    <w:p w14:paraId="7F53C015" w14:textId="77777777" w:rsidR="005C6AFE" w:rsidRDefault="005C6AFE" w:rsidP="005C6AFE">
      <w:pPr>
        <w:autoSpaceDE w:val="0"/>
        <w:autoSpaceDN w:val="0"/>
        <w:adjustRightInd w:val="0"/>
        <w:rPr>
          <w:rFonts w:cs="Arial"/>
          <w:color w:val="003643"/>
        </w:rPr>
      </w:pPr>
    </w:p>
    <w:p w14:paraId="4AFCD1FA" w14:textId="77777777" w:rsidR="005C6AFE" w:rsidRPr="00C0500F" w:rsidRDefault="005C6AFE" w:rsidP="005C6AFE">
      <w:pPr>
        <w:autoSpaceDE w:val="0"/>
        <w:autoSpaceDN w:val="0"/>
        <w:adjustRightInd w:val="0"/>
        <w:rPr>
          <w:rFonts w:cs="Arial"/>
          <w:color w:val="003643"/>
        </w:rPr>
      </w:pPr>
    </w:p>
    <w:p w14:paraId="60103078" w14:textId="77777777" w:rsidR="005C6AFE" w:rsidRPr="00C0500F" w:rsidRDefault="005C6AFE" w:rsidP="005C6AFE">
      <w:pPr>
        <w:numPr>
          <w:ilvl w:val="0"/>
          <w:numId w:val="3"/>
        </w:numPr>
        <w:autoSpaceDE w:val="0"/>
        <w:autoSpaceDN w:val="0"/>
        <w:adjustRightInd w:val="0"/>
        <w:spacing w:after="120"/>
        <w:ind w:left="357" w:hanging="357"/>
        <w:rPr>
          <w:rFonts w:cs="Arial"/>
          <w:b/>
          <w:color w:val="003643"/>
          <w:sz w:val="28"/>
          <w:szCs w:val="28"/>
        </w:rPr>
      </w:pPr>
      <w:r w:rsidRPr="00C0500F">
        <w:rPr>
          <w:rFonts w:cs="Arial"/>
          <w:b/>
          <w:color w:val="003643"/>
          <w:sz w:val="28"/>
          <w:szCs w:val="28"/>
        </w:rPr>
        <w:t>Guideline recommendations and evidence overview</w:t>
      </w:r>
    </w:p>
    <w:p w14:paraId="682064D3" w14:textId="77777777" w:rsidR="005C6AFE" w:rsidRPr="00C0500F" w:rsidRDefault="005C6AFE" w:rsidP="005C6AFE">
      <w:pPr>
        <w:autoSpaceDE w:val="0"/>
        <w:autoSpaceDN w:val="0"/>
        <w:adjustRightInd w:val="0"/>
        <w:rPr>
          <w:rFonts w:cs="Arial"/>
          <w:color w:val="003643"/>
        </w:rPr>
      </w:pPr>
      <w:r w:rsidRPr="00C0500F">
        <w:rPr>
          <w:rFonts w:cs="Arial"/>
          <w:color w:val="003643"/>
        </w:rPr>
        <w:t xml:space="preserve">The guideline recommendations are presented in eleven categories that loosely represent the stages of an infant’s journey through a neonatal admission and beyond. </w:t>
      </w:r>
    </w:p>
    <w:p w14:paraId="3DC8EECF" w14:textId="77777777" w:rsidR="005C6AFE" w:rsidRPr="00C0500F" w:rsidRDefault="005C6AFE" w:rsidP="005C6AFE">
      <w:pPr>
        <w:autoSpaceDE w:val="0"/>
        <w:autoSpaceDN w:val="0"/>
        <w:adjustRightInd w:val="0"/>
        <w:rPr>
          <w:rFonts w:cs="Arial"/>
          <w:color w:val="003643"/>
        </w:rPr>
      </w:pPr>
    </w:p>
    <w:p w14:paraId="607E5436" w14:textId="77777777" w:rsidR="005C6AFE" w:rsidRPr="00C0500F" w:rsidRDefault="005C6AFE" w:rsidP="005C6AFE">
      <w:pPr>
        <w:autoSpaceDE w:val="0"/>
        <w:autoSpaceDN w:val="0"/>
        <w:adjustRightInd w:val="0"/>
        <w:rPr>
          <w:rFonts w:cs="Arial"/>
          <w:color w:val="003643"/>
        </w:rPr>
      </w:pPr>
      <w:r w:rsidRPr="00C0500F">
        <w:rPr>
          <w:rFonts w:cs="Arial"/>
          <w:color w:val="003643"/>
        </w:rPr>
        <w:t>The evidence from 138 studies used to develop the recommendations is summarised in the guideline document (Section 5), and in evidence tables (Practice guideline supplement). A total of 33% of the evidence from which the recommendations were developed was assessed as being high (Grade A), with 20% as moderate (Grade B) quality studies. A further 38% of the evidence was graded as low (C) and 9% as very low (D) quality. The overall grade of a recommendation is depicted in the guideline with a numerical, then alphabetical grade to reflect the strength of the recommendation and quality of the evidence (</w:t>
      </w:r>
      <w:proofErr w:type="gramStart"/>
      <w:r w:rsidRPr="00C0500F">
        <w:rPr>
          <w:rFonts w:cs="Arial"/>
          <w:color w:val="003643"/>
        </w:rPr>
        <w:t>e.g.</w:t>
      </w:r>
      <w:proofErr w:type="gramEnd"/>
      <w:r w:rsidRPr="00C0500F">
        <w:rPr>
          <w:rFonts w:cs="Arial"/>
          <w:color w:val="003643"/>
        </w:rPr>
        <w:t xml:space="preserve"> 1A – strong recommendation, high quality). Thirty-three of the 35 recommendations are graded as strong.</w:t>
      </w:r>
    </w:p>
    <w:p w14:paraId="697193BA" w14:textId="77777777" w:rsidR="005C6AFE" w:rsidRPr="00C0500F" w:rsidRDefault="005C6AFE" w:rsidP="005C6AFE">
      <w:pPr>
        <w:pStyle w:val="BodyText"/>
        <w:kinsoku w:val="0"/>
        <w:overflowPunct w:val="0"/>
        <w:spacing w:before="2"/>
        <w:ind w:left="0"/>
        <w:rPr>
          <w:rFonts w:ascii="Arial" w:hAnsi="Arial" w:cs="Arial"/>
          <w:color w:val="003643"/>
          <w:sz w:val="17"/>
          <w:szCs w:val="17"/>
        </w:rPr>
      </w:pPr>
    </w:p>
    <w:p w14:paraId="453D26EE" w14:textId="77777777" w:rsidR="005C6AFE" w:rsidRPr="004D15B0" w:rsidRDefault="005C6AFE" w:rsidP="005C6AFE">
      <w:pPr>
        <w:pStyle w:val="Heading4"/>
        <w:shd w:val="clear" w:color="auto" w:fill="43CFB5"/>
        <w:tabs>
          <w:tab w:val="left" w:pos="9758"/>
        </w:tabs>
        <w:kinsoku w:val="0"/>
        <w:overflowPunct w:val="0"/>
        <w:spacing w:after="50"/>
        <w:ind w:left="0"/>
        <w:rPr>
          <w:rFonts w:ascii="Arial" w:hAnsi="Arial" w:cs="Arial"/>
          <w:b w:val="0"/>
          <w:bCs w:val="0"/>
          <w:color w:val="003643"/>
          <w:sz w:val="22"/>
          <w:szCs w:val="22"/>
        </w:rPr>
      </w:pPr>
      <w:r w:rsidRPr="00EA5588">
        <w:rPr>
          <w:rFonts w:ascii="Arial" w:hAnsi="Arial" w:cs="Arial"/>
          <w:color w:val="43CFB5"/>
          <w:w w:val="99"/>
          <w:shd w:val="clear" w:color="auto" w:fill="43CFB5"/>
        </w:rPr>
        <w:t xml:space="preserve"> </w:t>
      </w:r>
      <w:r w:rsidRPr="00EA5588">
        <w:rPr>
          <w:rFonts w:ascii="Arial" w:hAnsi="Arial" w:cs="Arial"/>
          <w:color w:val="43CFB5"/>
          <w:shd w:val="clear" w:color="auto" w:fill="43CFB5"/>
        </w:rPr>
        <w:t xml:space="preserve"> </w:t>
      </w:r>
      <w:r w:rsidRPr="00EA5588">
        <w:rPr>
          <w:rFonts w:ascii="Arial" w:hAnsi="Arial" w:cs="Arial"/>
          <w:color w:val="003643"/>
          <w:w w:val="105"/>
          <w:shd w:val="clear" w:color="auto" w:fill="43CFB5"/>
        </w:rPr>
        <w:t>Occupation-based</w:t>
      </w:r>
      <w:r w:rsidRPr="00EA5588">
        <w:rPr>
          <w:rFonts w:ascii="Arial" w:hAnsi="Arial" w:cs="Arial"/>
          <w:color w:val="003643"/>
          <w:spacing w:val="47"/>
          <w:w w:val="105"/>
          <w:shd w:val="clear" w:color="auto" w:fill="43CFB5"/>
        </w:rPr>
        <w:t xml:space="preserve"> </w:t>
      </w:r>
      <w:r w:rsidRPr="00EA5588">
        <w:rPr>
          <w:rFonts w:ascii="Arial" w:hAnsi="Arial" w:cs="Arial"/>
          <w:color w:val="003643"/>
          <w:w w:val="105"/>
          <w:shd w:val="clear" w:color="auto" w:fill="43CFB5"/>
        </w:rPr>
        <w:t>assessment</w:t>
      </w:r>
      <w:r w:rsidRPr="00EA5588">
        <w:rPr>
          <w:rFonts w:ascii="Arial" w:hAnsi="Arial" w:cs="Arial"/>
          <w:color w:val="003643"/>
          <w:w w:val="105"/>
          <w:shd w:val="clear" w:color="auto" w:fill="003643"/>
        </w:rPr>
        <w:t xml:space="preserve">                                        </w:t>
      </w:r>
      <w:r>
        <w:rPr>
          <w:rFonts w:ascii="Arial" w:hAnsi="Arial" w:cs="Arial"/>
          <w:color w:val="003643"/>
          <w:w w:val="105"/>
          <w:shd w:val="clear" w:color="auto" w:fill="003643"/>
        </w:rPr>
        <w:t xml:space="preserve">                                              </w:t>
      </w:r>
    </w:p>
    <w:tbl>
      <w:tblPr>
        <w:tblW w:w="9781" w:type="dxa"/>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600" w:firstRow="0" w:lastRow="0" w:firstColumn="0" w:lastColumn="0" w:noHBand="1" w:noVBand="1"/>
      </w:tblPr>
      <w:tblGrid>
        <w:gridCol w:w="8931"/>
        <w:gridCol w:w="850"/>
      </w:tblGrid>
      <w:tr w:rsidR="005C6AFE" w:rsidRPr="00C0500F" w14:paraId="25DECF13" w14:textId="77777777" w:rsidTr="00E71227">
        <w:trPr>
          <w:trHeight w:val="1308"/>
        </w:trPr>
        <w:tc>
          <w:tcPr>
            <w:tcW w:w="8931" w:type="dxa"/>
          </w:tcPr>
          <w:p w14:paraId="560B4290" w14:textId="77777777" w:rsidR="005C6AFE" w:rsidRPr="00C0500F" w:rsidRDefault="005C6AFE" w:rsidP="00E71227">
            <w:pPr>
              <w:pStyle w:val="TableParagraph"/>
              <w:kinsoku w:val="0"/>
              <w:overflowPunct w:val="0"/>
              <w:spacing w:before="78"/>
              <w:ind w:left="467" w:hanging="297"/>
              <w:rPr>
                <w:rFonts w:ascii="Arial" w:hAnsi="Arial" w:cs="Arial"/>
                <w:color w:val="003643"/>
                <w:sz w:val="22"/>
                <w:szCs w:val="22"/>
              </w:rPr>
            </w:pPr>
            <w:r w:rsidRPr="00C0500F">
              <w:rPr>
                <w:rFonts w:ascii="Arial" w:hAnsi="Arial" w:cs="Arial"/>
                <w:color w:val="003643"/>
                <w:sz w:val="22"/>
                <w:szCs w:val="22"/>
              </w:rPr>
              <w:t xml:space="preserve">1.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 xml:space="preserve">that occupational therapists safely and appropriately assess the </w:t>
            </w:r>
            <w:proofErr w:type="spellStart"/>
            <w:r w:rsidRPr="00C0500F">
              <w:rPr>
                <w:rFonts w:ascii="Arial" w:hAnsi="Arial" w:cs="Arial"/>
                <w:color w:val="003643"/>
                <w:sz w:val="22"/>
                <w:szCs w:val="22"/>
              </w:rPr>
              <w:t>neurobehavioural</w:t>
            </w:r>
            <w:proofErr w:type="spellEnd"/>
            <w:r w:rsidRPr="00C0500F">
              <w:rPr>
                <w:rFonts w:ascii="Arial" w:hAnsi="Arial" w:cs="Arial"/>
                <w:color w:val="003643"/>
                <w:sz w:val="22"/>
                <w:szCs w:val="22"/>
              </w:rPr>
              <w:t xml:space="preserve"> status of the high-risk infant, </w:t>
            </w:r>
            <w:proofErr w:type="gramStart"/>
            <w:r w:rsidRPr="00C0500F">
              <w:rPr>
                <w:rFonts w:ascii="Arial" w:hAnsi="Arial" w:cs="Arial"/>
                <w:color w:val="003643"/>
                <w:sz w:val="22"/>
                <w:szCs w:val="22"/>
              </w:rPr>
              <w:t>in order to</w:t>
            </w:r>
            <w:proofErr w:type="gramEnd"/>
            <w:r w:rsidRPr="00C0500F">
              <w:rPr>
                <w:rFonts w:ascii="Arial" w:hAnsi="Arial" w:cs="Arial"/>
                <w:color w:val="003643"/>
                <w:sz w:val="22"/>
                <w:szCs w:val="22"/>
              </w:rPr>
              <w:t xml:space="preserve"> plan/deliver developmentally supportive care.</w:t>
            </w:r>
          </w:p>
          <w:p w14:paraId="090580CE" w14:textId="77777777" w:rsidR="005C6AFE" w:rsidRPr="00C0500F" w:rsidRDefault="005C6AFE" w:rsidP="00E71227">
            <w:pPr>
              <w:pStyle w:val="TableParagraph"/>
              <w:kinsoku w:val="0"/>
              <w:overflowPunct w:val="0"/>
              <w:spacing w:before="98"/>
              <w:ind w:left="539" w:right="272"/>
              <w:jc w:val="right"/>
              <w:rPr>
                <w:rFonts w:ascii="Arial" w:hAnsi="Arial" w:cs="Arial"/>
                <w:color w:val="003643"/>
                <w:sz w:val="22"/>
                <w:szCs w:val="22"/>
              </w:rPr>
            </w:pPr>
            <w:r w:rsidRPr="00C0500F">
              <w:rPr>
                <w:rFonts w:ascii="Arial" w:hAnsi="Arial" w:cs="Arial"/>
                <w:color w:val="003643"/>
                <w:sz w:val="22"/>
                <w:szCs w:val="22"/>
              </w:rPr>
              <w:t xml:space="preserve">(Als et al 2003 [A]; Pineda et al 2020 [B]; El-Dib et al 2011 [C]; </w:t>
            </w:r>
            <w:proofErr w:type="spellStart"/>
            <w:r w:rsidRPr="00C0500F">
              <w:rPr>
                <w:rFonts w:ascii="Arial" w:hAnsi="Arial" w:cs="Arial"/>
                <w:color w:val="003643"/>
                <w:sz w:val="22"/>
                <w:szCs w:val="22"/>
              </w:rPr>
              <w:t>Allinson</w:t>
            </w:r>
            <w:proofErr w:type="spellEnd"/>
            <w:r w:rsidRPr="00C0500F">
              <w:rPr>
                <w:rFonts w:ascii="Arial" w:hAnsi="Arial" w:cs="Arial"/>
                <w:color w:val="003643"/>
                <w:sz w:val="22"/>
                <w:szCs w:val="22"/>
              </w:rPr>
              <w:t xml:space="preserve"> et al 2017 [D])</w:t>
            </w:r>
          </w:p>
          <w:p w14:paraId="332B274B" w14:textId="77777777" w:rsidR="005C6AFE" w:rsidRPr="00C0500F" w:rsidRDefault="005C6AFE" w:rsidP="00E71227">
            <w:pPr>
              <w:pStyle w:val="TableParagraph"/>
              <w:kinsoku w:val="0"/>
              <w:overflowPunct w:val="0"/>
              <w:spacing w:before="98"/>
              <w:ind w:left="539"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850" w:type="dxa"/>
          </w:tcPr>
          <w:p w14:paraId="198F3487" w14:textId="77777777" w:rsidR="005C6AFE" w:rsidRPr="00C0500F" w:rsidRDefault="005C6AFE" w:rsidP="00E71227">
            <w:pPr>
              <w:pStyle w:val="TableParagraph"/>
              <w:kinsoku w:val="0"/>
              <w:overflowPunct w:val="0"/>
              <w:spacing w:before="48"/>
              <w:ind w:left="124"/>
              <w:rPr>
                <w:rFonts w:ascii="Arial" w:hAnsi="Arial" w:cs="Arial"/>
                <w:color w:val="003643"/>
                <w:sz w:val="22"/>
                <w:szCs w:val="22"/>
              </w:rPr>
            </w:pPr>
            <w:r w:rsidRPr="00C0500F">
              <w:rPr>
                <w:rFonts w:ascii="Arial" w:hAnsi="Arial" w:cs="Arial"/>
                <w:color w:val="003643"/>
                <w:sz w:val="22"/>
                <w:szCs w:val="22"/>
              </w:rPr>
              <w:t>1A</w:t>
            </w:r>
          </w:p>
        </w:tc>
      </w:tr>
      <w:tr w:rsidR="005C6AFE" w:rsidRPr="00C0500F" w14:paraId="568DCA33" w14:textId="77777777" w:rsidTr="00E71227">
        <w:trPr>
          <w:trHeight w:val="1568"/>
        </w:trPr>
        <w:tc>
          <w:tcPr>
            <w:tcW w:w="8931" w:type="dxa"/>
          </w:tcPr>
          <w:p w14:paraId="6FBACFEF" w14:textId="77777777" w:rsidR="005C6AFE" w:rsidRPr="00C0500F" w:rsidRDefault="005C6AFE" w:rsidP="00E71227">
            <w:pPr>
              <w:pStyle w:val="TableParagraph"/>
              <w:kinsoku w:val="0"/>
              <w:overflowPunct w:val="0"/>
              <w:spacing w:before="79"/>
              <w:ind w:left="467" w:right="333" w:hanging="297"/>
              <w:rPr>
                <w:rFonts w:ascii="Arial" w:hAnsi="Arial" w:cs="Arial"/>
                <w:color w:val="003643"/>
                <w:sz w:val="22"/>
                <w:szCs w:val="22"/>
              </w:rPr>
            </w:pPr>
            <w:r w:rsidRPr="00C0500F">
              <w:rPr>
                <w:rFonts w:ascii="Arial" w:hAnsi="Arial" w:cs="Arial"/>
                <w:color w:val="003643"/>
                <w:sz w:val="22"/>
                <w:szCs w:val="22"/>
              </w:rPr>
              <w:t xml:space="preserve">2.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 xml:space="preserve">that occupational therapists assess </w:t>
            </w:r>
            <w:proofErr w:type="spellStart"/>
            <w:r w:rsidRPr="00C0500F">
              <w:rPr>
                <w:rFonts w:ascii="Arial" w:hAnsi="Arial" w:cs="Arial"/>
                <w:color w:val="003643"/>
                <w:sz w:val="22"/>
                <w:szCs w:val="22"/>
              </w:rPr>
              <w:t>neurobehavioural</w:t>
            </w:r>
            <w:proofErr w:type="spellEnd"/>
            <w:r w:rsidRPr="00C0500F">
              <w:rPr>
                <w:rFonts w:ascii="Arial" w:hAnsi="Arial" w:cs="Arial"/>
                <w:color w:val="003643"/>
                <w:sz w:val="22"/>
                <w:szCs w:val="22"/>
              </w:rPr>
              <w:t xml:space="preserve"> and neurodevelopmental status to provide guidance and identify infants appropriate for developmental follow up following discharge.</w:t>
            </w:r>
          </w:p>
          <w:p w14:paraId="6CC80154" w14:textId="77777777" w:rsidR="005C6AFE" w:rsidRPr="00C0500F" w:rsidRDefault="005C6AFE" w:rsidP="00E71227">
            <w:pPr>
              <w:pStyle w:val="TableParagraph"/>
              <w:kinsoku w:val="0"/>
              <w:overflowPunct w:val="0"/>
              <w:spacing w:before="128"/>
              <w:ind w:left="539" w:right="272"/>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Craciunoiu</w:t>
            </w:r>
            <w:proofErr w:type="spellEnd"/>
            <w:r w:rsidRPr="00C0500F">
              <w:rPr>
                <w:rFonts w:ascii="Arial" w:hAnsi="Arial" w:cs="Arial"/>
                <w:color w:val="003643"/>
                <w:sz w:val="22"/>
                <w:szCs w:val="22"/>
              </w:rPr>
              <w:t xml:space="preserve"> and </w:t>
            </w:r>
            <w:proofErr w:type="spellStart"/>
            <w:r w:rsidRPr="00C0500F">
              <w:rPr>
                <w:rFonts w:ascii="Arial" w:hAnsi="Arial" w:cs="Arial"/>
                <w:color w:val="003643"/>
                <w:sz w:val="22"/>
                <w:szCs w:val="22"/>
              </w:rPr>
              <w:t>Holsti</w:t>
            </w:r>
            <w:proofErr w:type="spellEnd"/>
            <w:r w:rsidRPr="00C0500F">
              <w:rPr>
                <w:rFonts w:ascii="Arial" w:hAnsi="Arial" w:cs="Arial"/>
                <w:color w:val="003643"/>
                <w:sz w:val="22"/>
                <w:szCs w:val="22"/>
              </w:rPr>
              <w:t xml:space="preserve"> et al 2017 [A]; Bartlett</w:t>
            </w:r>
            <w:r w:rsidRPr="00C0500F">
              <w:rPr>
                <w:rFonts w:ascii="Arial" w:hAnsi="Arial" w:cs="Arial"/>
                <w:color w:val="003643"/>
                <w:spacing w:val="-22"/>
                <w:sz w:val="22"/>
                <w:szCs w:val="22"/>
              </w:rPr>
              <w:t xml:space="preserve"> </w:t>
            </w:r>
            <w:r w:rsidRPr="00C0500F">
              <w:rPr>
                <w:rFonts w:ascii="Arial" w:hAnsi="Arial" w:cs="Arial"/>
                <w:color w:val="003643"/>
                <w:sz w:val="22"/>
                <w:szCs w:val="22"/>
              </w:rPr>
              <w:t>2003</w:t>
            </w:r>
            <w:r w:rsidRPr="00C0500F">
              <w:rPr>
                <w:rFonts w:ascii="Arial" w:hAnsi="Arial" w:cs="Arial"/>
                <w:color w:val="003643"/>
                <w:spacing w:val="-21"/>
                <w:sz w:val="22"/>
                <w:szCs w:val="22"/>
              </w:rPr>
              <w:t xml:space="preserve"> </w:t>
            </w:r>
            <w:r w:rsidRPr="00C0500F">
              <w:rPr>
                <w:rFonts w:ascii="Arial" w:hAnsi="Arial" w:cs="Arial"/>
                <w:color w:val="003643"/>
                <w:sz w:val="22"/>
                <w:szCs w:val="22"/>
              </w:rPr>
              <w:t>[C];</w:t>
            </w:r>
            <w:r w:rsidRPr="00C0500F">
              <w:rPr>
                <w:rFonts w:ascii="Arial" w:hAnsi="Arial" w:cs="Arial"/>
                <w:color w:val="003643"/>
                <w:spacing w:val="-21"/>
                <w:sz w:val="22"/>
                <w:szCs w:val="22"/>
              </w:rPr>
              <w:t xml:space="preserve"> </w:t>
            </w:r>
            <w:proofErr w:type="spellStart"/>
            <w:r w:rsidRPr="00C0500F">
              <w:rPr>
                <w:rFonts w:ascii="Arial" w:hAnsi="Arial" w:cs="Arial"/>
                <w:color w:val="003643"/>
                <w:sz w:val="22"/>
                <w:szCs w:val="22"/>
              </w:rPr>
              <w:t>Sucharew</w:t>
            </w:r>
            <w:proofErr w:type="spellEnd"/>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 xml:space="preserve">2012 [C]; </w:t>
            </w:r>
            <w:proofErr w:type="spellStart"/>
            <w:r w:rsidRPr="00C0500F">
              <w:rPr>
                <w:rFonts w:ascii="Arial" w:hAnsi="Arial" w:cs="Arial"/>
                <w:color w:val="003643"/>
                <w:sz w:val="22"/>
                <w:szCs w:val="22"/>
              </w:rPr>
              <w:t>Crowle</w:t>
            </w:r>
            <w:proofErr w:type="spellEnd"/>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1"/>
                <w:sz w:val="22"/>
                <w:szCs w:val="22"/>
              </w:rPr>
              <w:t xml:space="preserve"> </w:t>
            </w:r>
            <w:r w:rsidRPr="00C0500F">
              <w:rPr>
                <w:rFonts w:ascii="Arial" w:hAnsi="Arial" w:cs="Arial"/>
                <w:color w:val="003643"/>
                <w:sz w:val="22"/>
                <w:szCs w:val="22"/>
              </w:rPr>
              <w:t>2015</w:t>
            </w:r>
            <w:r w:rsidRPr="00C0500F">
              <w:rPr>
                <w:rFonts w:ascii="Arial" w:hAnsi="Arial" w:cs="Arial"/>
                <w:color w:val="003643"/>
                <w:spacing w:val="-21"/>
                <w:sz w:val="22"/>
                <w:szCs w:val="22"/>
              </w:rPr>
              <w:t xml:space="preserve"> </w:t>
            </w:r>
            <w:r w:rsidRPr="00C0500F">
              <w:rPr>
                <w:rFonts w:ascii="Arial" w:hAnsi="Arial" w:cs="Arial"/>
                <w:color w:val="003643"/>
                <w:sz w:val="22"/>
                <w:szCs w:val="22"/>
              </w:rPr>
              <w:t>[D];</w:t>
            </w:r>
            <w:r w:rsidRPr="00C0500F">
              <w:rPr>
                <w:rFonts w:ascii="Arial" w:hAnsi="Arial" w:cs="Arial"/>
                <w:color w:val="003643"/>
                <w:spacing w:val="-22"/>
                <w:sz w:val="22"/>
                <w:szCs w:val="22"/>
              </w:rPr>
              <w:t xml:space="preserve"> </w:t>
            </w:r>
            <w:r w:rsidRPr="00C0500F">
              <w:rPr>
                <w:rFonts w:ascii="Arial" w:hAnsi="Arial" w:cs="Arial"/>
                <w:color w:val="003643"/>
                <w:sz w:val="22"/>
                <w:szCs w:val="22"/>
              </w:rPr>
              <w:t>Liu</w:t>
            </w:r>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1"/>
                <w:sz w:val="22"/>
                <w:szCs w:val="22"/>
              </w:rPr>
              <w:t xml:space="preserve"> </w:t>
            </w:r>
            <w:r w:rsidRPr="00C0500F">
              <w:rPr>
                <w:rFonts w:ascii="Arial" w:hAnsi="Arial" w:cs="Arial"/>
                <w:color w:val="003643"/>
                <w:sz w:val="22"/>
                <w:szCs w:val="22"/>
              </w:rPr>
              <w:t>2010</w:t>
            </w:r>
            <w:r w:rsidRPr="00C0500F">
              <w:rPr>
                <w:rFonts w:ascii="Arial" w:hAnsi="Arial" w:cs="Arial"/>
                <w:color w:val="003643"/>
                <w:spacing w:val="-21"/>
                <w:sz w:val="22"/>
                <w:szCs w:val="22"/>
              </w:rPr>
              <w:t xml:space="preserve"> </w:t>
            </w:r>
            <w:r w:rsidRPr="00C0500F">
              <w:rPr>
                <w:rFonts w:ascii="Arial" w:hAnsi="Arial" w:cs="Arial"/>
                <w:color w:val="003643"/>
                <w:sz w:val="22"/>
                <w:szCs w:val="22"/>
              </w:rPr>
              <w:t>[D])</w:t>
            </w:r>
          </w:p>
          <w:p w14:paraId="4FE7D6F2" w14:textId="77777777" w:rsidR="005C6AFE" w:rsidRPr="00C0500F" w:rsidRDefault="005C6AFE" w:rsidP="00E71227">
            <w:pPr>
              <w:pStyle w:val="TableParagraph"/>
              <w:kinsoku w:val="0"/>
              <w:overflowPunct w:val="0"/>
              <w:spacing w:before="128"/>
              <w:ind w:left="0"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850" w:type="dxa"/>
          </w:tcPr>
          <w:p w14:paraId="0C2DDD41" w14:textId="77777777" w:rsidR="005C6AFE" w:rsidRPr="00C0500F" w:rsidRDefault="005C6AFE" w:rsidP="00E71227">
            <w:pPr>
              <w:pStyle w:val="TableParagraph"/>
              <w:kinsoku w:val="0"/>
              <w:overflowPunct w:val="0"/>
              <w:spacing w:before="48"/>
              <w:ind w:left="124"/>
              <w:rPr>
                <w:rFonts w:ascii="Arial" w:hAnsi="Arial" w:cs="Arial"/>
                <w:color w:val="003643"/>
                <w:sz w:val="22"/>
                <w:szCs w:val="22"/>
              </w:rPr>
            </w:pPr>
            <w:r w:rsidRPr="00C0500F">
              <w:rPr>
                <w:rFonts w:ascii="Arial" w:hAnsi="Arial" w:cs="Arial"/>
                <w:color w:val="003643"/>
                <w:sz w:val="22"/>
                <w:szCs w:val="22"/>
              </w:rPr>
              <w:t>1A</w:t>
            </w:r>
          </w:p>
        </w:tc>
      </w:tr>
      <w:tr w:rsidR="005C6AFE" w:rsidRPr="00C0500F" w14:paraId="575D5CCF" w14:textId="77777777" w:rsidTr="00E71227">
        <w:trPr>
          <w:trHeight w:val="1568"/>
        </w:trPr>
        <w:tc>
          <w:tcPr>
            <w:tcW w:w="8931" w:type="dxa"/>
          </w:tcPr>
          <w:p w14:paraId="1892DA3A" w14:textId="77777777" w:rsidR="005C6AFE" w:rsidRPr="00C0500F" w:rsidRDefault="005C6AFE" w:rsidP="00E71227">
            <w:pPr>
              <w:pStyle w:val="TableParagraph"/>
              <w:kinsoku w:val="0"/>
              <w:overflowPunct w:val="0"/>
              <w:spacing w:before="79"/>
              <w:ind w:left="467" w:right="128" w:hanging="297"/>
              <w:rPr>
                <w:rFonts w:ascii="Arial" w:hAnsi="Arial" w:cs="Arial"/>
                <w:color w:val="003643"/>
                <w:sz w:val="22"/>
                <w:szCs w:val="22"/>
              </w:rPr>
            </w:pPr>
            <w:r w:rsidRPr="00C0500F">
              <w:rPr>
                <w:rFonts w:ascii="Arial" w:hAnsi="Arial" w:cs="Arial"/>
                <w:color w:val="003643"/>
                <w:sz w:val="22"/>
                <w:szCs w:val="22"/>
              </w:rPr>
              <w:t xml:space="preserve">3.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liaise with community teams and assess neurodevelopmental status for high-risk infants in the first two years of life to provide guidance and implement early intervention services where</w:t>
            </w:r>
            <w:r w:rsidRPr="00C0500F">
              <w:rPr>
                <w:rFonts w:ascii="Arial" w:hAnsi="Arial" w:cs="Arial"/>
                <w:color w:val="003643"/>
                <w:spacing w:val="9"/>
                <w:sz w:val="22"/>
                <w:szCs w:val="22"/>
              </w:rPr>
              <w:t xml:space="preserve"> </w:t>
            </w:r>
            <w:r w:rsidRPr="00C0500F">
              <w:rPr>
                <w:rFonts w:ascii="Arial" w:hAnsi="Arial" w:cs="Arial"/>
                <w:color w:val="003643"/>
                <w:sz w:val="22"/>
                <w:szCs w:val="22"/>
              </w:rPr>
              <w:t>indicated.</w:t>
            </w:r>
          </w:p>
          <w:p w14:paraId="54CA926D" w14:textId="77777777" w:rsidR="005C6AFE" w:rsidRPr="00C0500F" w:rsidRDefault="005C6AFE" w:rsidP="00E71227">
            <w:pPr>
              <w:pStyle w:val="TableParagraph"/>
              <w:kinsoku w:val="0"/>
              <w:overflowPunct w:val="0"/>
              <w:spacing w:before="97"/>
              <w:ind w:left="539" w:right="272"/>
              <w:jc w:val="right"/>
              <w:rPr>
                <w:rFonts w:ascii="Arial" w:hAnsi="Arial" w:cs="Arial"/>
                <w:color w:val="003643"/>
                <w:sz w:val="22"/>
                <w:szCs w:val="22"/>
              </w:rPr>
            </w:pPr>
            <w:r w:rsidRPr="00C0500F">
              <w:rPr>
                <w:rFonts w:ascii="Arial" w:hAnsi="Arial" w:cs="Arial"/>
                <w:color w:val="003643"/>
                <w:sz w:val="22"/>
                <w:szCs w:val="22"/>
              </w:rPr>
              <w:t>(Liu et al 2010 [D])</w:t>
            </w:r>
          </w:p>
        </w:tc>
        <w:tc>
          <w:tcPr>
            <w:tcW w:w="850" w:type="dxa"/>
          </w:tcPr>
          <w:p w14:paraId="7A6031A4" w14:textId="77777777" w:rsidR="005C6AFE" w:rsidRPr="00C0500F" w:rsidRDefault="005C6AFE" w:rsidP="00E71227">
            <w:pPr>
              <w:pStyle w:val="TableParagraph"/>
              <w:kinsoku w:val="0"/>
              <w:overflowPunct w:val="0"/>
              <w:spacing w:before="48"/>
              <w:ind w:left="124"/>
              <w:rPr>
                <w:rFonts w:ascii="Arial" w:hAnsi="Arial" w:cs="Arial"/>
                <w:color w:val="003643"/>
                <w:sz w:val="22"/>
                <w:szCs w:val="22"/>
              </w:rPr>
            </w:pPr>
            <w:r w:rsidRPr="00C0500F">
              <w:rPr>
                <w:rFonts w:ascii="Arial" w:hAnsi="Arial" w:cs="Arial"/>
                <w:color w:val="003643"/>
                <w:sz w:val="22"/>
                <w:szCs w:val="22"/>
              </w:rPr>
              <w:t>1D</w:t>
            </w:r>
          </w:p>
        </w:tc>
      </w:tr>
    </w:tbl>
    <w:p w14:paraId="33BE5155" w14:textId="77777777" w:rsidR="005C6AFE" w:rsidRPr="00C0500F" w:rsidRDefault="005C6AFE" w:rsidP="005C6AFE">
      <w:pPr>
        <w:pStyle w:val="BodyText"/>
        <w:kinsoku w:val="0"/>
        <w:overflowPunct w:val="0"/>
        <w:spacing w:before="10"/>
        <w:ind w:left="0"/>
        <w:rPr>
          <w:rFonts w:ascii="Arial" w:hAnsi="Arial" w:cs="Arial"/>
          <w:b/>
          <w:bCs/>
          <w:color w:val="003643"/>
          <w:sz w:val="28"/>
          <w:szCs w:val="28"/>
        </w:rPr>
      </w:pPr>
    </w:p>
    <w:p w14:paraId="27430571" w14:textId="77777777" w:rsidR="005C6AFE" w:rsidRPr="00F4034A" w:rsidRDefault="005C6AFE" w:rsidP="005C6AFE">
      <w:pPr>
        <w:pStyle w:val="BodyText"/>
        <w:shd w:val="clear" w:color="auto" w:fill="43CFB5"/>
        <w:tabs>
          <w:tab w:val="left" w:pos="9758"/>
        </w:tabs>
        <w:kinsoku w:val="0"/>
        <w:overflowPunct w:val="0"/>
        <w:spacing w:before="1" w:after="54"/>
        <w:ind w:left="0" w:firstLine="0"/>
        <w:rPr>
          <w:rFonts w:ascii="Arial" w:hAnsi="Arial" w:cs="Arial"/>
          <w:b/>
          <w:bCs/>
          <w:color w:val="003643"/>
          <w:w w:val="99"/>
          <w:sz w:val="24"/>
          <w:szCs w:val="24"/>
        </w:rPr>
      </w:pPr>
      <w:r>
        <w:rPr>
          <w:rFonts w:ascii="Arial" w:hAnsi="Arial" w:cs="Arial"/>
          <w:b/>
          <w:bCs/>
          <w:color w:val="003643"/>
          <w:sz w:val="28"/>
          <w:szCs w:val="28"/>
        </w:rPr>
        <w:t xml:space="preserve"> </w:t>
      </w:r>
      <w:r w:rsidRPr="00F4034A">
        <w:rPr>
          <w:rFonts w:ascii="Arial" w:hAnsi="Arial" w:cs="Arial"/>
          <w:b/>
          <w:bCs/>
          <w:color w:val="003643"/>
          <w:w w:val="105"/>
          <w:sz w:val="24"/>
          <w:szCs w:val="24"/>
          <w:shd w:val="clear" w:color="auto" w:fill="43CFB5"/>
        </w:rPr>
        <w:t>Developmentally supportive</w:t>
      </w:r>
      <w:r w:rsidRPr="00F4034A">
        <w:rPr>
          <w:rFonts w:ascii="Arial" w:hAnsi="Arial" w:cs="Arial"/>
          <w:b/>
          <w:bCs/>
          <w:color w:val="003643"/>
          <w:spacing w:val="22"/>
          <w:w w:val="105"/>
          <w:sz w:val="24"/>
          <w:szCs w:val="24"/>
          <w:shd w:val="clear" w:color="auto" w:fill="43CFB5"/>
        </w:rPr>
        <w:t xml:space="preserve"> </w:t>
      </w:r>
      <w:r w:rsidRPr="00F4034A">
        <w:rPr>
          <w:rFonts w:ascii="Arial" w:hAnsi="Arial" w:cs="Arial"/>
          <w:b/>
          <w:bCs/>
          <w:color w:val="003643"/>
          <w:w w:val="105"/>
          <w:sz w:val="24"/>
          <w:szCs w:val="24"/>
          <w:shd w:val="clear" w:color="auto" w:fill="43CFB5"/>
        </w:rPr>
        <w:t>care</w:t>
      </w:r>
    </w:p>
    <w:tbl>
      <w:tblPr>
        <w:tblW w:w="9781" w:type="dxa"/>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8931"/>
        <w:gridCol w:w="850"/>
      </w:tblGrid>
      <w:tr w:rsidR="005C6AFE" w:rsidRPr="00C0500F" w14:paraId="11DEE883" w14:textId="77777777" w:rsidTr="00E71227">
        <w:trPr>
          <w:trHeight w:val="566"/>
        </w:trPr>
        <w:tc>
          <w:tcPr>
            <w:tcW w:w="8931" w:type="dxa"/>
          </w:tcPr>
          <w:p w14:paraId="5134988A" w14:textId="77777777" w:rsidR="005C6AFE" w:rsidRPr="00C0500F" w:rsidRDefault="005C6AFE" w:rsidP="00E71227">
            <w:pPr>
              <w:pStyle w:val="TableParagraph"/>
              <w:kinsoku w:val="0"/>
              <w:overflowPunct w:val="0"/>
              <w:spacing w:before="79"/>
              <w:ind w:left="467" w:right="128" w:hanging="297"/>
              <w:rPr>
                <w:rFonts w:ascii="Arial" w:hAnsi="Arial" w:cs="Arial"/>
                <w:color w:val="003643"/>
                <w:sz w:val="22"/>
                <w:szCs w:val="22"/>
              </w:rPr>
            </w:pPr>
            <w:r w:rsidRPr="00C0500F">
              <w:rPr>
                <w:rFonts w:ascii="Arial" w:hAnsi="Arial" w:cs="Arial"/>
                <w:color w:val="003643"/>
                <w:sz w:val="22"/>
                <w:szCs w:val="22"/>
              </w:rPr>
              <w:t xml:space="preserve">4. </w:t>
            </w:r>
            <w:r w:rsidRPr="00C0500F">
              <w:rPr>
                <w:rFonts w:ascii="Arial" w:hAnsi="Arial" w:cs="Arial"/>
                <w:b/>
                <w:bCs/>
                <w:color w:val="003643"/>
                <w:sz w:val="22"/>
                <w:szCs w:val="22"/>
              </w:rPr>
              <w:t>It is recommended</w:t>
            </w:r>
            <w:r w:rsidRPr="00C0500F">
              <w:rPr>
                <w:rFonts w:ascii="Arial" w:hAnsi="Arial" w:cs="Arial"/>
                <w:color w:val="003643"/>
                <w:sz w:val="22"/>
                <w:szCs w:val="22"/>
              </w:rPr>
              <w:t xml:space="preserve"> that d</w:t>
            </w:r>
            <w:r w:rsidRPr="00404D78">
              <w:rPr>
                <w:rFonts w:ascii="Arial" w:hAnsi="Arial" w:cs="Arial"/>
                <w:color w:val="003643"/>
                <w:sz w:val="22"/>
                <w:szCs w:val="22"/>
              </w:rPr>
              <w:t>evelo</w:t>
            </w:r>
            <w:r w:rsidRPr="00C0500F">
              <w:rPr>
                <w:rFonts w:ascii="Arial" w:hAnsi="Arial" w:cs="Arial"/>
                <w:color w:val="003643"/>
                <w:sz w:val="22"/>
                <w:szCs w:val="22"/>
              </w:rPr>
              <w:t>pmentally supportive care principles are implemented for high-risk infants admitted to neonatal units to enhance short term health and developmental outcomes.</w:t>
            </w:r>
          </w:p>
          <w:p w14:paraId="69CCD3D3" w14:textId="77777777" w:rsidR="005C6AFE" w:rsidRPr="00C0500F" w:rsidRDefault="005C6AFE" w:rsidP="00E71227">
            <w:pPr>
              <w:pStyle w:val="TableParagraph"/>
              <w:kinsoku w:val="0"/>
              <w:overflowPunct w:val="0"/>
              <w:spacing w:before="121"/>
              <w:ind w:left="284" w:right="272"/>
              <w:jc w:val="right"/>
              <w:rPr>
                <w:rFonts w:ascii="Arial" w:hAnsi="Arial" w:cs="Arial"/>
                <w:color w:val="003643"/>
                <w:sz w:val="22"/>
                <w:szCs w:val="22"/>
              </w:rPr>
            </w:pPr>
            <w:r w:rsidRPr="00C0500F">
              <w:rPr>
                <w:rFonts w:ascii="Arial" w:hAnsi="Arial" w:cs="Arial"/>
                <w:color w:val="003643"/>
                <w:sz w:val="22"/>
                <w:szCs w:val="22"/>
              </w:rPr>
              <w:t>(Als</w:t>
            </w:r>
            <w:r w:rsidRPr="00C0500F">
              <w:rPr>
                <w:rFonts w:ascii="Arial" w:hAnsi="Arial" w:cs="Arial"/>
                <w:color w:val="003643"/>
                <w:spacing w:val="-26"/>
                <w:sz w:val="22"/>
                <w:szCs w:val="22"/>
              </w:rPr>
              <w:t xml:space="preserve"> </w:t>
            </w:r>
            <w:r w:rsidRPr="00C0500F">
              <w:rPr>
                <w:rFonts w:ascii="Arial" w:hAnsi="Arial" w:cs="Arial"/>
                <w:color w:val="003643"/>
                <w:sz w:val="22"/>
                <w:szCs w:val="22"/>
              </w:rPr>
              <w:t>et</w:t>
            </w:r>
            <w:r w:rsidRPr="00C0500F">
              <w:rPr>
                <w:rFonts w:ascii="Arial" w:hAnsi="Arial" w:cs="Arial"/>
                <w:color w:val="003643"/>
                <w:spacing w:val="-26"/>
                <w:sz w:val="22"/>
                <w:szCs w:val="22"/>
              </w:rPr>
              <w:t xml:space="preserve"> </w:t>
            </w:r>
            <w:r w:rsidRPr="00C0500F">
              <w:rPr>
                <w:rFonts w:ascii="Arial" w:hAnsi="Arial" w:cs="Arial"/>
                <w:color w:val="003643"/>
                <w:sz w:val="22"/>
                <w:szCs w:val="22"/>
              </w:rPr>
              <w:t>al</w:t>
            </w:r>
            <w:r w:rsidRPr="00C0500F">
              <w:rPr>
                <w:rFonts w:ascii="Arial" w:hAnsi="Arial" w:cs="Arial"/>
                <w:color w:val="003643"/>
                <w:spacing w:val="-26"/>
                <w:sz w:val="22"/>
                <w:szCs w:val="22"/>
              </w:rPr>
              <w:t xml:space="preserve"> </w:t>
            </w:r>
            <w:r w:rsidRPr="00C0500F">
              <w:rPr>
                <w:rFonts w:ascii="Arial" w:hAnsi="Arial" w:cs="Arial"/>
                <w:color w:val="003643"/>
                <w:sz w:val="22"/>
                <w:szCs w:val="22"/>
              </w:rPr>
              <w:t>2003</w:t>
            </w:r>
            <w:r w:rsidRPr="00C0500F">
              <w:rPr>
                <w:rFonts w:ascii="Arial" w:hAnsi="Arial" w:cs="Arial"/>
                <w:color w:val="003643"/>
                <w:spacing w:val="-26"/>
                <w:sz w:val="22"/>
                <w:szCs w:val="22"/>
              </w:rPr>
              <w:t xml:space="preserve"> </w:t>
            </w:r>
            <w:r w:rsidRPr="00C0500F">
              <w:rPr>
                <w:rFonts w:ascii="Arial" w:hAnsi="Arial" w:cs="Arial"/>
                <w:color w:val="003643"/>
                <w:sz w:val="22"/>
                <w:szCs w:val="22"/>
              </w:rPr>
              <w:t>[A];</w:t>
            </w:r>
            <w:r w:rsidRPr="00C0500F">
              <w:rPr>
                <w:rFonts w:ascii="Arial" w:hAnsi="Arial" w:cs="Arial"/>
                <w:color w:val="003643"/>
                <w:spacing w:val="-26"/>
                <w:sz w:val="22"/>
                <w:szCs w:val="22"/>
              </w:rPr>
              <w:t xml:space="preserve"> </w:t>
            </w:r>
            <w:r w:rsidRPr="00C0500F">
              <w:rPr>
                <w:rFonts w:ascii="Arial" w:hAnsi="Arial" w:cs="Arial"/>
                <w:color w:val="003643"/>
                <w:sz w:val="22"/>
                <w:szCs w:val="22"/>
              </w:rPr>
              <w:t>McAnulty</w:t>
            </w:r>
            <w:r w:rsidRPr="00C0500F">
              <w:rPr>
                <w:rFonts w:ascii="Arial" w:hAnsi="Arial" w:cs="Arial"/>
                <w:color w:val="003643"/>
                <w:spacing w:val="-26"/>
                <w:sz w:val="22"/>
                <w:szCs w:val="22"/>
              </w:rPr>
              <w:t xml:space="preserve"> </w:t>
            </w:r>
            <w:r w:rsidRPr="00C0500F">
              <w:rPr>
                <w:rFonts w:ascii="Arial" w:hAnsi="Arial" w:cs="Arial"/>
                <w:color w:val="003643"/>
                <w:sz w:val="22"/>
                <w:szCs w:val="22"/>
              </w:rPr>
              <w:t>et al</w:t>
            </w:r>
            <w:r w:rsidRPr="00C0500F">
              <w:rPr>
                <w:rFonts w:ascii="Arial" w:hAnsi="Arial" w:cs="Arial"/>
                <w:color w:val="003643"/>
                <w:spacing w:val="-14"/>
                <w:sz w:val="22"/>
                <w:szCs w:val="22"/>
              </w:rPr>
              <w:t xml:space="preserve"> </w:t>
            </w:r>
            <w:r w:rsidRPr="00C0500F">
              <w:rPr>
                <w:rFonts w:ascii="Arial" w:hAnsi="Arial" w:cs="Arial"/>
                <w:color w:val="003643"/>
                <w:sz w:val="22"/>
                <w:szCs w:val="22"/>
              </w:rPr>
              <w:t>2009</w:t>
            </w:r>
            <w:r w:rsidRPr="00C0500F">
              <w:rPr>
                <w:rFonts w:ascii="Arial" w:hAnsi="Arial" w:cs="Arial"/>
                <w:color w:val="003643"/>
                <w:spacing w:val="-13"/>
                <w:sz w:val="22"/>
                <w:szCs w:val="22"/>
              </w:rPr>
              <w:t xml:space="preserve"> </w:t>
            </w:r>
            <w:r w:rsidRPr="00C0500F">
              <w:rPr>
                <w:rFonts w:ascii="Arial" w:hAnsi="Arial" w:cs="Arial"/>
                <w:color w:val="003643"/>
                <w:sz w:val="22"/>
                <w:szCs w:val="22"/>
              </w:rPr>
              <w:t>[A];</w:t>
            </w:r>
            <w:r w:rsidRPr="00C0500F">
              <w:rPr>
                <w:rFonts w:ascii="Arial" w:hAnsi="Arial" w:cs="Arial"/>
                <w:color w:val="003643"/>
                <w:spacing w:val="-14"/>
                <w:sz w:val="22"/>
                <w:szCs w:val="22"/>
              </w:rPr>
              <w:t xml:space="preserve"> </w:t>
            </w:r>
            <w:r w:rsidRPr="00C0500F">
              <w:rPr>
                <w:rFonts w:ascii="Arial" w:hAnsi="Arial" w:cs="Arial"/>
                <w:color w:val="003643"/>
                <w:sz w:val="22"/>
                <w:szCs w:val="22"/>
              </w:rPr>
              <w:t>Symington</w:t>
            </w:r>
            <w:r w:rsidRPr="00C0500F">
              <w:rPr>
                <w:rFonts w:ascii="Arial" w:hAnsi="Arial" w:cs="Arial"/>
                <w:color w:val="003643"/>
                <w:spacing w:val="-13"/>
                <w:sz w:val="22"/>
                <w:szCs w:val="22"/>
              </w:rPr>
              <w:t xml:space="preserve"> </w:t>
            </w:r>
            <w:r w:rsidRPr="00C0500F">
              <w:rPr>
                <w:rFonts w:ascii="Arial" w:hAnsi="Arial" w:cs="Arial"/>
                <w:color w:val="003643"/>
                <w:sz w:val="22"/>
                <w:szCs w:val="22"/>
              </w:rPr>
              <w:t>and</w:t>
            </w:r>
            <w:r w:rsidRPr="00C0500F">
              <w:rPr>
                <w:rFonts w:ascii="Arial" w:hAnsi="Arial" w:cs="Arial"/>
                <w:color w:val="003643"/>
                <w:spacing w:val="-14"/>
                <w:sz w:val="22"/>
                <w:szCs w:val="22"/>
              </w:rPr>
              <w:t xml:space="preserve"> </w:t>
            </w:r>
            <w:proofErr w:type="spellStart"/>
            <w:r w:rsidRPr="00C0500F">
              <w:rPr>
                <w:rFonts w:ascii="Arial" w:hAnsi="Arial" w:cs="Arial"/>
                <w:color w:val="003643"/>
                <w:sz w:val="22"/>
                <w:szCs w:val="22"/>
              </w:rPr>
              <w:t>Pinelli</w:t>
            </w:r>
            <w:proofErr w:type="spellEnd"/>
            <w:r w:rsidRPr="00C0500F">
              <w:rPr>
                <w:rFonts w:ascii="Arial" w:hAnsi="Arial" w:cs="Arial"/>
                <w:color w:val="003643"/>
                <w:spacing w:val="-13"/>
                <w:sz w:val="22"/>
                <w:szCs w:val="22"/>
              </w:rPr>
              <w:t xml:space="preserve"> </w:t>
            </w:r>
            <w:r w:rsidRPr="00C0500F">
              <w:rPr>
                <w:rFonts w:ascii="Arial" w:hAnsi="Arial" w:cs="Arial"/>
                <w:color w:val="003643"/>
                <w:sz w:val="22"/>
                <w:szCs w:val="22"/>
              </w:rPr>
              <w:t>2006</w:t>
            </w:r>
            <w:r w:rsidRPr="00C0500F">
              <w:rPr>
                <w:rFonts w:ascii="Arial" w:hAnsi="Arial" w:cs="Arial"/>
                <w:color w:val="003643"/>
                <w:spacing w:val="-14"/>
                <w:sz w:val="22"/>
                <w:szCs w:val="22"/>
              </w:rPr>
              <w:t xml:space="preserve"> </w:t>
            </w:r>
            <w:r w:rsidRPr="00C0500F">
              <w:rPr>
                <w:rFonts w:ascii="Arial" w:hAnsi="Arial" w:cs="Arial"/>
                <w:color w:val="003643"/>
                <w:sz w:val="22"/>
                <w:szCs w:val="22"/>
              </w:rPr>
              <w:t>[A];</w:t>
            </w:r>
            <w:r w:rsidRPr="00C0500F">
              <w:rPr>
                <w:rFonts w:ascii="Arial" w:hAnsi="Arial" w:cs="Arial"/>
                <w:color w:val="003643"/>
                <w:spacing w:val="-13"/>
                <w:sz w:val="22"/>
                <w:szCs w:val="22"/>
              </w:rPr>
              <w:t xml:space="preserve"> </w:t>
            </w:r>
            <w:r w:rsidRPr="00C0500F">
              <w:rPr>
                <w:rFonts w:ascii="Arial" w:hAnsi="Arial" w:cs="Arial"/>
                <w:color w:val="003643"/>
                <w:sz w:val="22"/>
                <w:szCs w:val="22"/>
              </w:rPr>
              <w:t>Legendre</w:t>
            </w:r>
            <w:r w:rsidRPr="00C0500F">
              <w:rPr>
                <w:rFonts w:ascii="Arial" w:hAnsi="Arial" w:cs="Arial"/>
                <w:color w:val="003643"/>
                <w:spacing w:val="-25"/>
                <w:sz w:val="22"/>
                <w:szCs w:val="22"/>
              </w:rPr>
              <w:t xml:space="preserve"> </w:t>
            </w:r>
            <w:r w:rsidRPr="00C0500F">
              <w:rPr>
                <w:rFonts w:ascii="Arial" w:hAnsi="Arial" w:cs="Arial"/>
                <w:color w:val="003643"/>
                <w:sz w:val="22"/>
                <w:szCs w:val="22"/>
              </w:rPr>
              <w:t>et</w:t>
            </w:r>
            <w:r w:rsidRPr="00C0500F">
              <w:rPr>
                <w:rFonts w:ascii="Arial" w:hAnsi="Arial" w:cs="Arial"/>
                <w:color w:val="003643"/>
                <w:spacing w:val="-26"/>
                <w:sz w:val="22"/>
                <w:szCs w:val="22"/>
              </w:rPr>
              <w:t xml:space="preserve"> </w:t>
            </w:r>
            <w:r w:rsidRPr="00C0500F">
              <w:rPr>
                <w:rFonts w:ascii="Arial" w:hAnsi="Arial" w:cs="Arial"/>
                <w:color w:val="003643"/>
                <w:sz w:val="22"/>
                <w:szCs w:val="22"/>
              </w:rPr>
              <w:t>al</w:t>
            </w:r>
            <w:r w:rsidRPr="00C0500F">
              <w:rPr>
                <w:rFonts w:ascii="Arial" w:hAnsi="Arial" w:cs="Arial"/>
                <w:color w:val="003643"/>
                <w:spacing w:val="-26"/>
                <w:sz w:val="22"/>
                <w:szCs w:val="22"/>
              </w:rPr>
              <w:t xml:space="preserve"> </w:t>
            </w:r>
            <w:r w:rsidRPr="00C0500F">
              <w:rPr>
                <w:rFonts w:ascii="Arial" w:hAnsi="Arial" w:cs="Arial"/>
                <w:color w:val="003643"/>
                <w:sz w:val="22"/>
                <w:szCs w:val="22"/>
              </w:rPr>
              <w:t>2011</w:t>
            </w:r>
            <w:r w:rsidRPr="00C0500F">
              <w:rPr>
                <w:rFonts w:ascii="Arial" w:hAnsi="Arial" w:cs="Arial"/>
                <w:color w:val="003643"/>
                <w:spacing w:val="-26"/>
                <w:sz w:val="22"/>
                <w:szCs w:val="22"/>
              </w:rPr>
              <w:t xml:space="preserve"> </w:t>
            </w:r>
            <w:r w:rsidRPr="00C0500F">
              <w:rPr>
                <w:rFonts w:ascii="Arial" w:hAnsi="Arial" w:cs="Arial"/>
                <w:color w:val="003643"/>
                <w:sz w:val="22"/>
                <w:szCs w:val="22"/>
              </w:rPr>
              <w:t>[B];</w:t>
            </w:r>
            <w:r w:rsidRPr="00C0500F">
              <w:rPr>
                <w:rFonts w:ascii="Arial" w:hAnsi="Arial" w:cs="Arial"/>
                <w:color w:val="003643"/>
                <w:spacing w:val="-26"/>
                <w:sz w:val="22"/>
                <w:szCs w:val="22"/>
              </w:rPr>
              <w:t xml:space="preserve"> </w:t>
            </w:r>
            <w:r w:rsidRPr="00C0500F">
              <w:rPr>
                <w:rFonts w:ascii="Arial" w:hAnsi="Arial" w:cs="Arial"/>
                <w:color w:val="003643"/>
                <w:sz w:val="22"/>
                <w:szCs w:val="22"/>
              </w:rPr>
              <w:t>McAnulty</w:t>
            </w:r>
            <w:r w:rsidRPr="00C0500F">
              <w:rPr>
                <w:rFonts w:ascii="Arial" w:hAnsi="Arial" w:cs="Arial"/>
                <w:color w:val="003643"/>
                <w:spacing w:val="-26"/>
                <w:sz w:val="22"/>
                <w:szCs w:val="22"/>
              </w:rPr>
              <w:t xml:space="preserve"> </w:t>
            </w:r>
            <w:r w:rsidRPr="00C0500F">
              <w:rPr>
                <w:rFonts w:ascii="Arial" w:hAnsi="Arial" w:cs="Arial"/>
                <w:color w:val="003643"/>
                <w:sz w:val="22"/>
                <w:szCs w:val="22"/>
              </w:rPr>
              <w:t>et</w:t>
            </w:r>
            <w:r w:rsidRPr="00C0500F">
              <w:rPr>
                <w:rFonts w:ascii="Arial" w:hAnsi="Arial" w:cs="Arial"/>
                <w:color w:val="003643"/>
                <w:spacing w:val="-25"/>
                <w:sz w:val="22"/>
                <w:szCs w:val="22"/>
              </w:rPr>
              <w:t xml:space="preserve"> </w:t>
            </w:r>
            <w:r w:rsidRPr="00C0500F">
              <w:rPr>
                <w:rFonts w:ascii="Arial" w:hAnsi="Arial" w:cs="Arial"/>
                <w:color w:val="003643"/>
                <w:sz w:val="22"/>
                <w:szCs w:val="22"/>
              </w:rPr>
              <w:t>al</w:t>
            </w:r>
            <w:r w:rsidRPr="00C0500F">
              <w:rPr>
                <w:rFonts w:ascii="Arial" w:hAnsi="Arial" w:cs="Arial"/>
                <w:color w:val="003643"/>
                <w:spacing w:val="-26"/>
                <w:sz w:val="22"/>
                <w:szCs w:val="22"/>
              </w:rPr>
              <w:t xml:space="preserve"> </w:t>
            </w:r>
            <w:r w:rsidRPr="00C0500F">
              <w:rPr>
                <w:rFonts w:ascii="Arial" w:hAnsi="Arial" w:cs="Arial"/>
                <w:color w:val="003643"/>
                <w:sz w:val="22"/>
                <w:szCs w:val="22"/>
              </w:rPr>
              <w:t>2010</w:t>
            </w:r>
            <w:r w:rsidRPr="00C0500F">
              <w:rPr>
                <w:rFonts w:ascii="Arial" w:hAnsi="Arial" w:cs="Arial"/>
                <w:color w:val="003643"/>
                <w:spacing w:val="-26"/>
                <w:sz w:val="22"/>
                <w:szCs w:val="22"/>
              </w:rPr>
              <w:t xml:space="preserve"> </w:t>
            </w:r>
            <w:r w:rsidRPr="00C0500F">
              <w:rPr>
                <w:rFonts w:ascii="Arial" w:hAnsi="Arial" w:cs="Arial"/>
                <w:color w:val="003643"/>
                <w:sz w:val="22"/>
                <w:szCs w:val="22"/>
              </w:rPr>
              <w:t>[B];</w:t>
            </w:r>
            <w:r w:rsidRPr="00C0500F">
              <w:rPr>
                <w:rFonts w:ascii="Arial" w:hAnsi="Arial" w:cs="Arial"/>
                <w:color w:val="003643"/>
                <w:spacing w:val="-26"/>
                <w:sz w:val="22"/>
                <w:szCs w:val="22"/>
              </w:rPr>
              <w:t xml:space="preserve"> </w:t>
            </w:r>
            <w:proofErr w:type="spellStart"/>
            <w:r w:rsidRPr="00C0500F">
              <w:rPr>
                <w:rFonts w:ascii="Arial" w:hAnsi="Arial" w:cs="Arial"/>
                <w:color w:val="003643"/>
                <w:sz w:val="22"/>
                <w:szCs w:val="22"/>
              </w:rPr>
              <w:t>Oostlander</w:t>
            </w:r>
            <w:proofErr w:type="spellEnd"/>
            <w:r w:rsidRPr="00C0500F">
              <w:rPr>
                <w:rFonts w:ascii="Arial" w:hAnsi="Arial" w:cs="Arial"/>
                <w:color w:val="003643"/>
                <w:sz w:val="22"/>
                <w:szCs w:val="22"/>
              </w:rPr>
              <w:t xml:space="preserve"> et al 2019 [B]; Soleimani et al 2020 [B]; </w:t>
            </w:r>
            <w:proofErr w:type="spellStart"/>
            <w:r w:rsidRPr="00C0500F">
              <w:rPr>
                <w:rFonts w:ascii="Arial" w:hAnsi="Arial" w:cs="Arial"/>
                <w:color w:val="003643"/>
                <w:sz w:val="22"/>
                <w:szCs w:val="22"/>
              </w:rPr>
              <w:t>Wallin</w:t>
            </w:r>
            <w:proofErr w:type="spellEnd"/>
            <w:r w:rsidRPr="00C0500F">
              <w:rPr>
                <w:rFonts w:ascii="Arial" w:hAnsi="Arial" w:cs="Arial"/>
                <w:color w:val="003643"/>
                <w:spacing w:val="-14"/>
                <w:sz w:val="22"/>
                <w:szCs w:val="22"/>
              </w:rPr>
              <w:t xml:space="preserve"> </w:t>
            </w:r>
            <w:r w:rsidRPr="00C0500F">
              <w:rPr>
                <w:rFonts w:ascii="Arial" w:hAnsi="Arial" w:cs="Arial"/>
                <w:color w:val="003643"/>
                <w:sz w:val="22"/>
                <w:szCs w:val="22"/>
              </w:rPr>
              <w:t>and</w:t>
            </w:r>
            <w:r w:rsidRPr="00C0500F">
              <w:rPr>
                <w:rFonts w:ascii="Arial" w:hAnsi="Arial" w:cs="Arial"/>
                <w:color w:val="003643"/>
                <w:spacing w:val="-13"/>
                <w:sz w:val="22"/>
                <w:szCs w:val="22"/>
              </w:rPr>
              <w:t xml:space="preserve"> </w:t>
            </w:r>
            <w:r w:rsidRPr="00C0500F">
              <w:rPr>
                <w:rFonts w:ascii="Arial" w:hAnsi="Arial" w:cs="Arial"/>
                <w:color w:val="003643"/>
                <w:sz w:val="22"/>
                <w:szCs w:val="22"/>
              </w:rPr>
              <w:t>Eriksson</w:t>
            </w:r>
            <w:r w:rsidRPr="00C0500F">
              <w:rPr>
                <w:rFonts w:ascii="Arial" w:hAnsi="Arial" w:cs="Arial"/>
                <w:color w:val="003643"/>
                <w:spacing w:val="-14"/>
                <w:sz w:val="22"/>
                <w:szCs w:val="22"/>
              </w:rPr>
              <w:t xml:space="preserve"> </w:t>
            </w:r>
            <w:r w:rsidRPr="00C0500F">
              <w:rPr>
                <w:rFonts w:ascii="Arial" w:hAnsi="Arial" w:cs="Arial"/>
                <w:color w:val="003643"/>
                <w:sz w:val="22"/>
                <w:szCs w:val="22"/>
              </w:rPr>
              <w:t>2009</w:t>
            </w:r>
            <w:r w:rsidRPr="00C0500F">
              <w:rPr>
                <w:rFonts w:ascii="Arial" w:hAnsi="Arial" w:cs="Arial"/>
                <w:color w:val="003643"/>
                <w:spacing w:val="-14"/>
                <w:sz w:val="22"/>
                <w:szCs w:val="22"/>
              </w:rPr>
              <w:t xml:space="preserve"> </w:t>
            </w:r>
            <w:r w:rsidRPr="00C0500F">
              <w:rPr>
                <w:rFonts w:ascii="Arial" w:hAnsi="Arial" w:cs="Arial"/>
                <w:color w:val="003643"/>
                <w:sz w:val="22"/>
                <w:szCs w:val="22"/>
              </w:rPr>
              <w:t>[B])</w:t>
            </w:r>
          </w:p>
          <w:p w14:paraId="71E742DB" w14:textId="77777777" w:rsidR="005C6AFE" w:rsidRPr="00C0500F" w:rsidRDefault="005C6AFE" w:rsidP="00E71227">
            <w:pPr>
              <w:pStyle w:val="TableParagraph"/>
              <w:kinsoku w:val="0"/>
              <w:overflowPunct w:val="0"/>
              <w:spacing w:before="121"/>
              <w:ind w:left="0" w:right="272"/>
              <w:jc w:val="right"/>
              <w:rPr>
                <w:rFonts w:ascii="Arial" w:hAnsi="Arial" w:cs="Arial"/>
                <w:color w:val="003643"/>
                <w:sz w:val="22"/>
                <w:szCs w:val="22"/>
              </w:rPr>
            </w:pPr>
          </w:p>
          <w:p w14:paraId="4FFCB967" w14:textId="77777777" w:rsidR="005C6AFE" w:rsidRPr="00C0500F" w:rsidRDefault="005C6AFE" w:rsidP="00E71227">
            <w:pPr>
              <w:pStyle w:val="TableParagraph"/>
              <w:kinsoku w:val="0"/>
              <w:overflowPunct w:val="0"/>
              <w:ind w:left="0"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850" w:type="dxa"/>
          </w:tcPr>
          <w:p w14:paraId="2D618959" w14:textId="77777777" w:rsidR="005C6AFE" w:rsidRPr="00C0500F" w:rsidRDefault="005C6AFE" w:rsidP="00E71227">
            <w:pPr>
              <w:pStyle w:val="TableParagraph"/>
              <w:tabs>
                <w:tab w:val="left" w:pos="8510"/>
              </w:tabs>
              <w:kinsoku w:val="0"/>
              <w:overflowPunct w:val="0"/>
              <w:spacing w:before="79"/>
              <w:ind w:left="539" w:right="283" w:hanging="297"/>
              <w:rPr>
                <w:rFonts w:ascii="Arial" w:hAnsi="Arial" w:cs="Arial"/>
                <w:color w:val="003643"/>
                <w:sz w:val="22"/>
                <w:szCs w:val="22"/>
              </w:rPr>
            </w:pPr>
            <w:r w:rsidRPr="00C0500F">
              <w:rPr>
                <w:rFonts w:ascii="Arial" w:hAnsi="Arial" w:cs="Arial"/>
                <w:color w:val="003643"/>
                <w:sz w:val="22"/>
                <w:szCs w:val="22"/>
              </w:rPr>
              <w:t>1A</w:t>
            </w:r>
          </w:p>
        </w:tc>
      </w:tr>
      <w:tr w:rsidR="005C6AFE" w:rsidRPr="00C0500F" w14:paraId="2939F36C" w14:textId="77777777" w:rsidTr="00E71227">
        <w:trPr>
          <w:trHeight w:val="1568"/>
        </w:trPr>
        <w:tc>
          <w:tcPr>
            <w:tcW w:w="8931" w:type="dxa"/>
          </w:tcPr>
          <w:p w14:paraId="2F8AA083" w14:textId="77777777" w:rsidR="005C6AFE" w:rsidRPr="00C0500F" w:rsidRDefault="005C6AFE" w:rsidP="00E71227">
            <w:pPr>
              <w:pStyle w:val="TableParagraph"/>
              <w:numPr>
                <w:ilvl w:val="0"/>
                <w:numId w:val="3"/>
              </w:numPr>
              <w:kinsoku w:val="0"/>
              <w:overflowPunct w:val="0"/>
              <w:spacing w:before="128"/>
              <w:ind w:left="530"/>
              <w:rPr>
                <w:rFonts w:ascii="Arial" w:hAnsi="Arial" w:cs="Arial"/>
                <w:color w:val="003643"/>
                <w:sz w:val="22"/>
                <w:szCs w:val="22"/>
              </w:rPr>
            </w:pPr>
            <w:r w:rsidRPr="00C0500F">
              <w:rPr>
                <w:rFonts w:ascii="Arial" w:hAnsi="Arial" w:cs="Arial"/>
                <w:b/>
                <w:bCs/>
                <w:color w:val="003643"/>
                <w:sz w:val="22"/>
                <w:szCs w:val="22"/>
              </w:rPr>
              <w:lastRenderedPageBreak/>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promote</w:t>
            </w:r>
            <w:r w:rsidRPr="00C0500F">
              <w:rPr>
                <w:rFonts w:ascii="Arial" w:hAnsi="Arial" w:cs="Arial"/>
                <w:color w:val="003643"/>
                <w:spacing w:val="20"/>
                <w:sz w:val="22"/>
                <w:szCs w:val="22"/>
              </w:rPr>
              <w:t xml:space="preserve"> </w:t>
            </w:r>
            <w:r w:rsidRPr="00C0500F">
              <w:rPr>
                <w:rFonts w:ascii="Arial" w:hAnsi="Arial" w:cs="Arial"/>
                <w:color w:val="003643"/>
                <w:sz w:val="22"/>
                <w:szCs w:val="22"/>
              </w:rPr>
              <w:t>an</w:t>
            </w:r>
            <w:r w:rsidRPr="00C0500F">
              <w:rPr>
                <w:rFonts w:ascii="Arial" w:hAnsi="Arial" w:cs="Arial"/>
                <w:color w:val="003643"/>
                <w:spacing w:val="3"/>
                <w:sz w:val="22"/>
                <w:szCs w:val="22"/>
              </w:rPr>
              <w:t xml:space="preserve"> </w:t>
            </w:r>
            <w:r w:rsidRPr="00C0500F">
              <w:rPr>
                <w:rFonts w:ascii="Arial" w:hAnsi="Arial" w:cs="Arial"/>
                <w:color w:val="003643"/>
                <w:sz w:val="22"/>
                <w:szCs w:val="22"/>
              </w:rPr>
              <w:t xml:space="preserve">appropriate developmental environment, based on the infant’s age and status and individual needs. </w:t>
            </w:r>
          </w:p>
          <w:p w14:paraId="743CA0E5" w14:textId="77777777" w:rsidR="005C6AFE" w:rsidRPr="00C0500F" w:rsidRDefault="005C6AFE" w:rsidP="00E71227">
            <w:pPr>
              <w:pStyle w:val="TableParagraph"/>
              <w:kinsoku w:val="0"/>
              <w:overflowPunct w:val="0"/>
              <w:spacing w:before="128"/>
              <w:ind w:left="454" w:right="272"/>
              <w:jc w:val="right"/>
              <w:rPr>
                <w:rFonts w:ascii="Arial" w:hAnsi="Arial" w:cs="Arial"/>
                <w:color w:val="003643"/>
                <w:sz w:val="22"/>
                <w:szCs w:val="22"/>
              </w:rPr>
            </w:pPr>
            <w:r w:rsidRPr="00C0500F">
              <w:rPr>
                <w:rFonts w:ascii="Arial" w:hAnsi="Arial" w:cs="Arial"/>
                <w:color w:val="003643"/>
                <w:sz w:val="22"/>
                <w:szCs w:val="22"/>
              </w:rPr>
              <w:t>(Pineda et al 2017 [A]; Symington</w:t>
            </w:r>
            <w:r w:rsidRPr="00C0500F">
              <w:rPr>
                <w:rFonts w:ascii="Arial" w:hAnsi="Arial" w:cs="Arial"/>
                <w:color w:val="003643"/>
                <w:spacing w:val="-31"/>
                <w:sz w:val="22"/>
                <w:szCs w:val="22"/>
              </w:rPr>
              <w:t xml:space="preserve"> </w:t>
            </w:r>
            <w:r w:rsidRPr="00C0500F">
              <w:rPr>
                <w:rFonts w:ascii="Arial" w:hAnsi="Arial" w:cs="Arial"/>
                <w:color w:val="003643"/>
                <w:sz w:val="22"/>
                <w:szCs w:val="22"/>
              </w:rPr>
              <w:t>and</w:t>
            </w:r>
            <w:r w:rsidRPr="00C0500F">
              <w:rPr>
                <w:rFonts w:ascii="Arial" w:hAnsi="Arial" w:cs="Arial"/>
                <w:color w:val="003643"/>
                <w:spacing w:val="-31"/>
                <w:sz w:val="22"/>
                <w:szCs w:val="22"/>
              </w:rPr>
              <w:t xml:space="preserve"> </w:t>
            </w:r>
            <w:proofErr w:type="spellStart"/>
            <w:r w:rsidRPr="00C0500F">
              <w:rPr>
                <w:rFonts w:ascii="Arial" w:hAnsi="Arial" w:cs="Arial"/>
                <w:color w:val="003643"/>
                <w:sz w:val="22"/>
                <w:szCs w:val="22"/>
              </w:rPr>
              <w:t>Pinelli</w:t>
            </w:r>
            <w:proofErr w:type="spellEnd"/>
            <w:r w:rsidRPr="00C0500F">
              <w:rPr>
                <w:rFonts w:ascii="Arial" w:hAnsi="Arial" w:cs="Arial"/>
                <w:color w:val="003643"/>
                <w:spacing w:val="-31"/>
                <w:sz w:val="22"/>
                <w:szCs w:val="22"/>
              </w:rPr>
              <w:t xml:space="preserve"> </w:t>
            </w:r>
            <w:r w:rsidRPr="00C0500F">
              <w:rPr>
                <w:rFonts w:ascii="Arial" w:hAnsi="Arial" w:cs="Arial"/>
                <w:color w:val="003643"/>
                <w:sz w:val="22"/>
                <w:szCs w:val="22"/>
              </w:rPr>
              <w:t>2006</w:t>
            </w:r>
            <w:r w:rsidRPr="00C0500F">
              <w:rPr>
                <w:rFonts w:ascii="Arial" w:hAnsi="Arial" w:cs="Arial"/>
                <w:color w:val="003643"/>
                <w:spacing w:val="-31"/>
                <w:sz w:val="22"/>
                <w:szCs w:val="22"/>
              </w:rPr>
              <w:t xml:space="preserve"> </w:t>
            </w:r>
            <w:r w:rsidRPr="00C0500F">
              <w:rPr>
                <w:rFonts w:ascii="Arial" w:hAnsi="Arial" w:cs="Arial"/>
                <w:color w:val="003643"/>
                <w:sz w:val="22"/>
                <w:szCs w:val="22"/>
              </w:rPr>
              <w:t>[A];</w:t>
            </w:r>
            <w:r w:rsidRPr="00C0500F">
              <w:rPr>
                <w:rFonts w:ascii="Arial" w:hAnsi="Arial" w:cs="Arial"/>
                <w:color w:val="003643"/>
                <w:spacing w:val="-32"/>
                <w:sz w:val="22"/>
                <w:szCs w:val="22"/>
              </w:rPr>
              <w:t xml:space="preserve"> </w:t>
            </w:r>
            <w:r w:rsidRPr="00C0500F">
              <w:rPr>
                <w:rFonts w:ascii="Arial" w:hAnsi="Arial" w:cs="Arial"/>
                <w:color w:val="003643"/>
                <w:sz w:val="22"/>
                <w:szCs w:val="22"/>
              </w:rPr>
              <w:t>Symington</w:t>
            </w:r>
            <w:r w:rsidRPr="00C0500F">
              <w:rPr>
                <w:rFonts w:ascii="Arial" w:hAnsi="Arial" w:cs="Arial"/>
                <w:color w:val="003643"/>
                <w:spacing w:val="-31"/>
                <w:sz w:val="22"/>
                <w:szCs w:val="22"/>
              </w:rPr>
              <w:t xml:space="preserve"> </w:t>
            </w:r>
            <w:r w:rsidRPr="00C0500F">
              <w:rPr>
                <w:rFonts w:ascii="Arial" w:hAnsi="Arial" w:cs="Arial"/>
                <w:color w:val="003643"/>
                <w:sz w:val="22"/>
                <w:szCs w:val="22"/>
              </w:rPr>
              <w:t>and</w:t>
            </w:r>
            <w:r w:rsidRPr="00C0500F">
              <w:rPr>
                <w:rFonts w:ascii="Arial" w:hAnsi="Arial" w:cs="Arial"/>
                <w:color w:val="003643"/>
                <w:spacing w:val="-31"/>
                <w:sz w:val="22"/>
                <w:szCs w:val="22"/>
              </w:rPr>
              <w:t xml:space="preserve"> </w:t>
            </w:r>
            <w:proofErr w:type="spellStart"/>
            <w:r w:rsidRPr="00C0500F">
              <w:rPr>
                <w:rFonts w:ascii="Arial" w:hAnsi="Arial" w:cs="Arial"/>
                <w:color w:val="003643"/>
                <w:sz w:val="22"/>
                <w:szCs w:val="22"/>
              </w:rPr>
              <w:t>Pinelli</w:t>
            </w:r>
            <w:proofErr w:type="spellEnd"/>
            <w:r w:rsidRPr="00C0500F">
              <w:rPr>
                <w:rFonts w:ascii="Arial" w:hAnsi="Arial" w:cs="Arial"/>
                <w:color w:val="003643"/>
                <w:sz w:val="22"/>
                <w:szCs w:val="22"/>
              </w:rPr>
              <w:t xml:space="preserve"> 2002</w:t>
            </w:r>
            <w:r w:rsidRPr="00C0500F">
              <w:rPr>
                <w:rFonts w:ascii="Arial" w:hAnsi="Arial" w:cs="Arial"/>
                <w:color w:val="003643"/>
                <w:spacing w:val="4"/>
                <w:sz w:val="22"/>
                <w:szCs w:val="22"/>
              </w:rPr>
              <w:t xml:space="preserve"> </w:t>
            </w:r>
            <w:r w:rsidRPr="00C0500F">
              <w:rPr>
                <w:rFonts w:ascii="Arial" w:hAnsi="Arial" w:cs="Arial"/>
                <w:color w:val="003643"/>
                <w:sz w:val="22"/>
                <w:szCs w:val="22"/>
              </w:rPr>
              <w:t>[A]; McAnulty</w:t>
            </w:r>
            <w:r w:rsidRPr="00C0500F">
              <w:rPr>
                <w:rFonts w:ascii="Arial" w:hAnsi="Arial" w:cs="Arial"/>
                <w:color w:val="003643"/>
                <w:spacing w:val="-32"/>
                <w:sz w:val="22"/>
                <w:szCs w:val="22"/>
              </w:rPr>
              <w:t xml:space="preserve"> </w:t>
            </w:r>
            <w:r w:rsidRPr="00C0500F">
              <w:rPr>
                <w:rFonts w:ascii="Arial" w:hAnsi="Arial" w:cs="Arial"/>
                <w:color w:val="003643"/>
                <w:sz w:val="22"/>
                <w:szCs w:val="22"/>
              </w:rPr>
              <w:t>et</w:t>
            </w:r>
            <w:r w:rsidRPr="00C0500F">
              <w:rPr>
                <w:rFonts w:ascii="Arial" w:hAnsi="Arial" w:cs="Arial"/>
                <w:color w:val="003643"/>
                <w:spacing w:val="-31"/>
                <w:sz w:val="22"/>
                <w:szCs w:val="22"/>
              </w:rPr>
              <w:t xml:space="preserve"> </w:t>
            </w:r>
            <w:r w:rsidRPr="00C0500F">
              <w:rPr>
                <w:rFonts w:ascii="Arial" w:hAnsi="Arial" w:cs="Arial"/>
                <w:color w:val="003643"/>
                <w:sz w:val="22"/>
                <w:szCs w:val="22"/>
              </w:rPr>
              <w:t>al</w:t>
            </w:r>
            <w:r w:rsidRPr="00C0500F">
              <w:rPr>
                <w:rFonts w:ascii="Arial" w:hAnsi="Arial" w:cs="Arial"/>
                <w:color w:val="003643"/>
                <w:spacing w:val="-31"/>
                <w:sz w:val="22"/>
                <w:szCs w:val="22"/>
              </w:rPr>
              <w:t xml:space="preserve"> </w:t>
            </w:r>
            <w:r w:rsidRPr="00C0500F">
              <w:rPr>
                <w:rFonts w:ascii="Arial" w:hAnsi="Arial" w:cs="Arial"/>
                <w:color w:val="003643"/>
                <w:sz w:val="22"/>
                <w:szCs w:val="22"/>
              </w:rPr>
              <w:t>2010</w:t>
            </w:r>
            <w:r w:rsidRPr="00C0500F">
              <w:rPr>
                <w:rFonts w:ascii="Arial" w:hAnsi="Arial" w:cs="Arial"/>
                <w:color w:val="003643"/>
                <w:spacing w:val="-31"/>
                <w:sz w:val="22"/>
                <w:szCs w:val="22"/>
              </w:rPr>
              <w:t xml:space="preserve"> </w:t>
            </w:r>
            <w:r w:rsidRPr="00C0500F">
              <w:rPr>
                <w:rFonts w:ascii="Arial" w:hAnsi="Arial" w:cs="Arial"/>
                <w:color w:val="003643"/>
                <w:sz w:val="22"/>
                <w:szCs w:val="22"/>
              </w:rPr>
              <w:t>[B])</w:t>
            </w:r>
          </w:p>
          <w:p w14:paraId="54F57331" w14:textId="77777777" w:rsidR="005C6AFE" w:rsidRPr="0009526B" w:rsidRDefault="005C6AFE" w:rsidP="00E71227">
            <w:pPr>
              <w:pStyle w:val="TableParagraph"/>
              <w:tabs>
                <w:tab w:val="left" w:pos="8510"/>
              </w:tabs>
              <w:kinsoku w:val="0"/>
              <w:overflowPunct w:val="0"/>
              <w:spacing w:before="79"/>
              <w:ind w:left="0"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850" w:type="dxa"/>
          </w:tcPr>
          <w:p w14:paraId="6750FE55" w14:textId="77777777" w:rsidR="005C6AFE" w:rsidRPr="00C0500F" w:rsidRDefault="005C6AFE" w:rsidP="00E71227">
            <w:pPr>
              <w:pStyle w:val="TableParagraph"/>
              <w:tabs>
                <w:tab w:val="left" w:pos="8510"/>
              </w:tabs>
              <w:kinsoku w:val="0"/>
              <w:overflowPunct w:val="0"/>
              <w:spacing w:before="79"/>
              <w:ind w:left="539" w:right="283" w:hanging="297"/>
              <w:rPr>
                <w:rFonts w:ascii="Arial" w:hAnsi="Arial" w:cs="Arial"/>
                <w:color w:val="003643"/>
                <w:sz w:val="22"/>
                <w:szCs w:val="22"/>
              </w:rPr>
            </w:pPr>
            <w:r w:rsidRPr="00C0500F">
              <w:rPr>
                <w:rFonts w:ascii="Arial" w:hAnsi="Arial" w:cs="Arial"/>
                <w:color w:val="003643"/>
                <w:spacing w:val="-9"/>
                <w:sz w:val="22"/>
                <w:szCs w:val="22"/>
              </w:rPr>
              <w:t>1A</w:t>
            </w:r>
          </w:p>
        </w:tc>
      </w:tr>
    </w:tbl>
    <w:p w14:paraId="2F3C4955" w14:textId="77777777" w:rsidR="005C6AFE" w:rsidRPr="00C0500F" w:rsidRDefault="005C6AFE" w:rsidP="005C6AFE">
      <w:pPr>
        <w:pStyle w:val="BodyText"/>
        <w:tabs>
          <w:tab w:val="left" w:pos="9758"/>
        </w:tabs>
        <w:kinsoku w:val="0"/>
        <w:overflowPunct w:val="0"/>
        <w:spacing w:before="85" w:after="50"/>
        <w:ind w:left="0" w:firstLine="0"/>
        <w:rPr>
          <w:rFonts w:ascii="Arial" w:hAnsi="Arial" w:cs="Arial"/>
          <w:b/>
          <w:bCs/>
          <w:color w:val="003643"/>
          <w:w w:val="99"/>
          <w:sz w:val="24"/>
          <w:szCs w:val="24"/>
        </w:rPr>
      </w:pPr>
      <w:r>
        <w:rPr>
          <w:rFonts w:ascii="Arial" w:hAnsi="Arial" w:cs="Arial"/>
          <w:b/>
          <w:bCs/>
          <w:color w:val="003643"/>
          <w:w w:val="99"/>
          <w:sz w:val="24"/>
          <w:szCs w:val="24"/>
          <w:shd w:val="clear" w:color="auto" w:fill="43CFB5"/>
        </w:rPr>
        <w:br/>
      </w:r>
      <w:r w:rsidRPr="00213292">
        <w:rPr>
          <w:rFonts w:ascii="Arial" w:hAnsi="Arial" w:cs="Arial"/>
          <w:b/>
          <w:bCs/>
          <w:color w:val="003643"/>
          <w:w w:val="99"/>
          <w:sz w:val="24"/>
          <w:szCs w:val="24"/>
          <w:shd w:val="clear" w:color="auto" w:fill="43CFB5"/>
        </w:rPr>
        <w:t xml:space="preserve"> </w:t>
      </w:r>
      <w:r w:rsidRPr="00213292">
        <w:rPr>
          <w:rFonts w:ascii="Arial" w:hAnsi="Arial" w:cs="Arial"/>
          <w:b/>
          <w:bCs/>
          <w:color w:val="003643"/>
          <w:sz w:val="24"/>
          <w:szCs w:val="24"/>
          <w:shd w:val="clear" w:color="auto" w:fill="43CFB5"/>
        </w:rPr>
        <w:t xml:space="preserve">  </w:t>
      </w:r>
      <w:r w:rsidRPr="00213292">
        <w:rPr>
          <w:rFonts w:ascii="Arial" w:hAnsi="Arial" w:cs="Arial"/>
          <w:b/>
          <w:bCs/>
          <w:color w:val="003643"/>
          <w:w w:val="105"/>
          <w:sz w:val="24"/>
          <w:szCs w:val="24"/>
          <w:shd w:val="clear" w:color="auto" w:fill="43CFB5"/>
        </w:rPr>
        <w:t>Pain</w:t>
      </w:r>
      <w:r w:rsidRPr="00213292">
        <w:rPr>
          <w:rFonts w:ascii="Arial" w:hAnsi="Arial" w:cs="Arial"/>
          <w:b/>
          <w:bCs/>
          <w:color w:val="003643"/>
          <w:spacing w:val="49"/>
          <w:w w:val="105"/>
          <w:sz w:val="24"/>
          <w:szCs w:val="24"/>
          <w:shd w:val="clear" w:color="auto" w:fill="43CFB5"/>
        </w:rPr>
        <w:t xml:space="preserve"> </w:t>
      </w:r>
      <w:r w:rsidRPr="00213292">
        <w:rPr>
          <w:rFonts w:ascii="Arial" w:hAnsi="Arial" w:cs="Arial"/>
          <w:b/>
          <w:bCs/>
          <w:color w:val="003643"/>
          <w:w w:val="105"/>
          <w:sz w:val="24"/>
          <w:szCs w:val="24"/>
          <w:shd w:val="clear" w:color="auto" w:fill="43CFB5"/>
        </w:rPr>
        <w:t>management</w:t>
      </w:r>
      <w:r w:rsidRPr="00213292">
        <w:rPr>
          <w:rFonts w:ascii="Arial" w:hAnsi="Arial" w:cs="Arial"/>
          <w:b/>
          <w:bCs/>
          <w:color w:val="003643"/>
          <w:sz w:val="24"/>
          <w:szCs w:val="24"/>
          <w:shd w:val="clear" w:color="auto" w:fill="43CFB5"/>
        </w:rPr>
        <w:tab/>
      </w:r>
    </w:p>
    <w:tbl>
      <w:tblPr>
        <w:tblW w:w="0" w:type="auto"/>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7"/>
        <w:gridCol w:w="685"/>
      </w:tblGrid>
      <w:tr w:rsidR="005C6AFE" w:rsidRPr="00C0500F" w14:paraId="2EF68504" w14:textId="77777777" w:rsidTr="00E71227">
        <w:trPr>
          <w:trHeight w:val="1568"/>
        </w:trPr>
        <w:tc>
          <w:tcPr>
            <w:tcW w:w="9077" w:type="dxa"/>
          </w:tcPr>
          <w:p w14:paraId="36D60637" w14:textId="77777777" w:rsidR="005C6AFE" w:rsidRPr="00C0500F" w:rsidRDefault="005C6AFE" w:rsidP="00E71227">
            <w:pPr>
              <w:pStyle w:val="TableParagraph"/>
              <w:tabs>
                <w:tab w:val="left" w:pos="8510"/>
              </w:tabs>
              <w:kinsoku w:val="0"/>
              <w:overflowPunct w:val="0"/>
              <w:spacing w:before="79"/>
              <w:ind w:left="397" w:right="284" w:hanging="227"/>
              <w:rPr>
                <w:rFonts w:ascii="Arial" w:hAnsi="Arial" w:cs="Arial"/>
                <w:color w:val="003643"/>
                <w:sz w:val="22"/>
                <w:szCs w:val="22"/>
              </w:rPr>
            </w:pPr>
            <w:r w:rsidRPr="00C0500F">
              <w:rPr>
                <w:rFonts w:ascii="Arial" w:hAnsi="Arial" w:cs="Arial"/>
                <w:color w:val="003643"/>
                <w:sz w:val="22"/>
                <w:szCs w:val="22"/>
              </w:rPr>
              <w:t xml:space="preserve">6.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promote</w:t>
            </w:r>
            <w:r w:rsidRPr="00C0500F">
              <w:rPr>
                <w:rFonts w:ascii="Arial" w:hAnsi="Arial" w:cs="Arial"/>
                <w:color w:val="003643"/>
                <w:spacing w:val="22"/>
                <w:sz w:val="22"/>
                <w:szCs w:val="22"/>
              </w:rPr>
              <w:t xml:space="preserve"> the use </w:t>
            </w:r>
            <w:r w:rsidRPr="00C0500F">
              <w:rPr>
                <w:rFonts w:ascii="Arial" w:hAnsi="Arial" w:cs="Arial"/>
                <w:color w:val="003643"/>
                <w:spacing w:val="-9"/>
                <w:sz w:val="22"/>
                <w:szCs w:val="22"/>
              </w:rPr>
              <w:t>of non-pharmacological pain management strategies (</w:t>
            </w:r>
            <w:proofErr w:type="gramStart"/>
            <w:r w:rsidRPr="00C0500F">
              <w:rPr>
                <w:rFonts w:ascii="Arial" w:hAnsi="Arial" w:cs="Arial"/>
                <w:color w:val="003643"/>
                <w:spacing w:val="-9"/>
                <w:sz w:val="22"/>
                <w:szCs w:val="22"/>
              </w:rPr>
              <w:t>e.g.</w:t>
            </w:r>
            <w:proofErr w:type="gramEnd"/>
            <w:r w:rsidRPr="00C0500F">
              <w:rPr>
                <w:rFonts w:ascii="Arial" w:hAnsi="Arial" w:cs="Arial"/>
                <w:color w:val="003643"/>
                <w:spacing w:val="-9"/>
                <w:sz w:val="22"/>
                <w:szCs w:val="22"/>
              </w:rPr>
              <w:t xml:space="preserve"> skin-to-skin care, facilitated tucking etc) by all caregivers (parents and practitioners) for pain management </w:t>
            </w:r>
            <w:r w:rsidRPr="00C0500F">
              <w:rPr>
                <w:rFonts w:ascii="Arial" w:hAnsi="Arial" w:cs="Arial"/>
                <w:color w:val="003643"/>
                <w:sz w:val="22"/>
                <w:szCs w:val="22"/>
              </w:rPr>
              <w:t>during appropriate, planned, painful caregiving procedures.</w:t>
            </w:r>
          </w:p>
          <w:p w14:paraId="4BB938A2" w14:textId="77777777" w:rsidR="005C6AFE" w:rsidRPr="00C0500F" w:rsidRDefault="005C6AFE" w:rsidP="00E71227">
            <w:pPr>
              <w:pStyle w:val="TableParagraph"/>
              <w:kinsoku w:val="0"/>
              <w:overflowPunct w:val="0"/>
              <w:spacing w:before="78"/>
              <w:ind w:left="539" w:right="272" w:hanging="295"/>
              <w:jc w:val="right"/>
              <w:rPr>
                <w:rFonts w:ascii="Arial" w:hAnsi="Arial" w:cs="Arial"/>
                <w:color w:val="003643"/>
                <w:sz w:val="22"/>
                <w:szCs w:val="22"/>
              </w:rPr>
            </w:pPr>
            <w:r w:rsidRPr="00C0500F">
              <w:rPr>
                <w:rFonts w:ascii="Arial" w:hAnsi="Arial" w:cs="Arial"/>
                <w:color w:val="003643"/>
                <w:sz w:val="22"/>
                <w:szCs w:val="22"/>
              </w:rPr>
              <w:t xml:space="preserve">  (</w:t>
            </w:r>
            <w:proofErr w:type="spellStart"/>
            <w:r w:rsidRPr="00C0500F">
              <w:rPr>
                <w:rFonts w:ascii="Arial" w:hAnsi="Arial" w:cs="Arial"/>
                <w:color w:val="003643"/>
                <w:sz w:val="22"/>
                <w:szCs w:val="22"/>
              </w:rPr>
              <w:t>Axelin</w:t>
            </w:r>
            <w:proofErr w:type="spellEnd"/>
            <w:r w:rsidRPr="00C0500F">
              <w:rPr>
                <w:rFonts w:ascii="Arial" w:hAnsi="Arial" w:cs="Arial"/>
                <w:color w:val="003643"/>
                <w:sz w:val="22"/>
                <w:szCs w:val="22"/>
              </w:rPr>
              <w:t xml:space="preserve"> et al 2006 [A]; Ferber and </w:t>
            </w:r>
            <w:proofErr w:type="spellStart"/>
            <w:r w:rsidRPr="00C0500F">
              <w:rPr>
                <w:rFonts w:ascii="Arial" w:hAnsi="Arial" w:cs="Arial"/>
                <w:color w:val="003643"/>
                <w:sz w:val="22"/>
                <w:szCs w:val="22"/>
              </w:rPr>
              <w:t>Makhoul</w:t>
            </w:r>
            <w:proofErr w:type="spellEnd"/>
            <w:r w:rsidRPr="00C0500F">
              <w:rPr>
                <w:rFonts w:ascii="Arial" w:hAnsi="Arial" w:cs="Arial"/>
                <w:color w:val="003643"/>
                <w:sz w:val="22"/>
                <w:szCs w:val="22"/>
              </w:rPr>
              <w:t xml:space="preserve"> 2008 [A]; </w:t>
            </w:r>
            <w:proofErr w:type="spellStart"/>
            <w:r w:rsidRPr="00C0500F">
              <w:rPr>
                <w:rFonts w:ascii="Arial" w:hAnsi="Arial" w:cs="Arial"/>
                <w:color w:val="003643"/>
                <w:sz w:val="22"/>
                <w:szCs w:val="22"/>
              </w:rPr>
              <w:t>Zargham-Boroujeni</w:t>
            </w:r>
            <w:proofErr w:type="spellEnd"/>
            <w:r w:rsidRPr="00C0500F">
              <w:rPr>
                <w:rFonts w:ascii="Arial" w:hAnsi="Arial" w:cs="Arial"/>
                <w:color w:val="003643"/>
                <w:sz w:val="22"/>
                <w:szCs w:val="22"/>
              </w:rPr>
              <w:t xml:space="preserve"> et al 2017 [A]; Johnston et al 2011 [A]; Hatfield et al 2019 [B]; </w:t>
            </w:r>
            <w:proofErr w:type="spellStart"/>
            <w:r w:rsidRPr="00C0500F">
              <w:rPr>
                <w:rFonts w:ascii="Arial" w:hAnsi="Arial" w:cs="Arial"/>
                <w:color w:val="003643"/>
                <w:sz w:val="22"/>
                <w:szCs w:val="22"/>
              </w:rPr>
              <w:t>Obeidat</w:t>
            </w:r>
            <w:proofErr w:type="spellEnd"/>
            <w:r w:rsidRPr="00C0500F">
              <w:rPr>
                <w:rFonts w:ascii="Arial" w:hAnsi="Arial" w:cs="Arial"/>
                <w:color w:val="003643"/>
                <w:sz w:val="22"/>
                <w:szCs w:val="22"/>
              </w:rPr>
              <w:t xml:space="preserve"> et al 2009 [B]; Cong et al 2012 [B]; </w:t>
            </w:r>
            <w:proofErr w:type="spellStart"/>
            <w:r w:rsidRPr="00C0500F">
              <w:rPr>
                <w:rFonts w:ascii="Arial" w:hAnsi="Arial" w:cs="Arial"/>
                <w:color w:val="003643"/>
                <w:sz w:val="22"/>
                <w:szCs w:val="22"/>
              </w:rPr>
              <w:t>Kostandy</w:t>
            </w:r>
            <w:proofErr w:type="spellEnd"/>
            <w:r w:rsidRPr="00C0500F">
              <w:rPr>
                <w:rFonts w:ascii="Arial" w:hAnsi="Arial" w:cs="Arial"/>
                <w:color w:val="003643"/>
                <w:sz w:val="22"/>
                <w:szCs w:val="22"/>
              </w:rPr>
              <w:t xml:space="preserve"> et </w:t>
            </w:r>
            <w:proofErr w:type="gramStart"/>
            <w:r w:rsidRPr="00C0500F">
              <w:rPr>
                <w:rFonts w:ascii="Arial" w:hAnsi="Arial" w:cs="Arial"/>
                <w:color w:val="003643"/>
                <w:sz w:val="22"/>
                <w:szCs w:val="22"/>
              </w:rPr>
              <w:t>al  2008</w:t>
            </w:r>
            <w:proofErr w:type="gramEnd"/>
            <w:r w:rsidRPr="00C0500F">
              <w:rPr>
                <w:rFonts w:ascii="Arial" w:hAnsi="Arial" w:cs="Arial"/>
                <w:color w:val="003643"/>
                <w:sz w:val="22"/>
                <w:szCs w:val="22"/>
              </w:rPr>
              <w:t xml:space="preserve"> [C])</w:t>
            </w:r>
          </w:p>
          <w:p w14:paraId="1BBE71BA" w14:textId="77777777" w:rsidR="005C6AFE" w:rsidRPr="00C0500F" w:rsidRDefault="005C6AFE" w:rsidP="00E71227">
            <w:pPr>
              <w:pStyle w:val="TableParagraph"/>
              <w:kinsoku w:val="0"/>
              <w:overflowPunct w:val="0"/>
              <w:spacing w:before="78"/>
              <w:ind w:left="539" w:right="272" w:hanging="295"/>
              <w:jc w:val="right"/>
              <w:rPr>
                <w:rFonts w:ascii="Arial" w:hAnsi="Arial" w:cs="Arial"/>
                <w:iCs/>
                <w:color w:val="003643"/>
                <w:sz w:val="22"/>
                <w:szCs w:val="22"/>
              </w:rPr>
            </w:pPr>
            <w:r w:rsidRPr="00C0500F">
              <w:rPr>
                <w:rFonts w:ascii="Arial" w:hAnsi="Arial" w:cs="Arial"/>
                <w:iCs/>
                <w:color w:val="003643"/>
                <w:sz w:val="22"/>
                <w:szCs w:val="22"/>
              </w:rPr>
              <w:t>[New recommendation 2022]</w:t>
            </w:r>
          </w:p>
        </w:tc>
        <w:tc>
          <w:tcPr>
            <w:tcW w:w="685" w:type="dxa"/>
          </w:tcPr>
          <w:p w14:paraId="741D9BFF" w14:textId="77777777" w:rsidR="005C6AFE" w:rsidRPr="00C0500F" w:rsidRDefault="005C6AFE" w:rsidP="00E71227">
            <w:pPr>
              <w:pStyle w:val="TableParagraph"/>
              <w:kinsoku w:val="0"/>
              <w:overflowPunct w:val="0"/>
              <w:spacing w:before="48"/>
              <w:ind w:left="130"/>
              <w:rPr>
                <w:rFonts w:ascii="Arial" w:hAnsi="Arial" w:cs="Arial"/>
                <w:color w:val="003643"/>
                <w:sz w:val="22"/>
                <w:szCs w:val="22"/>
              </w:rPr>
            </w:pPr>
            <w:r w:rsidRPr="00C0500F">
              <w:rPr>
                <w:rFonts w:ascii="Arial" w:hAnsi="Arial" w:cs="Arial"/>
                <w:color w:val="003643"/>
                <w:sz w:val="22"/>
                <w:szCs w:val="22"/>
              </w:rPr>
              <w:t>1A</w:t>
            </w:r>
          </w:p>
        </w:tc>
      </w:tr>
      <w:tr w:rsidR="005C6AFE" w:rsidRPr="00C0500F" w14:paraId="549CE113" w14:textId="77777777" w:rsidTr="00E71227">
        <w:trPr>
          <w:trHeight w:val="1568"/>
        </w:trPr>
        <w:tc>
          <w:tcPr>
            <w:tcW w:w="9077" w:type="dxa"/>
          </w:tcPr>
          <w:p w14:paraId="4259BC33" w14:textId="77777777" w:rsidR="005C6AFE" w:rsidRPr="00C0500F" w:rsidRDefault="005C6AFE" w:rsidP="00E71227">
            <w:pPr>
              <w:pStyle w:val="TableParagraph"/>
              <w:kinsoku w:val="0"/>
              <w:overflowPunct w:val="0"/>
              <w:spacing w:before="79"/>
              <w:ind w:left="397" w:right="119" w:hanging="227"/>
              <w:rPr>
                <w:rFonts w:ascii="Arial" w:hAnsi="Arial" w:cs="Arial"/>
                <w:color w:val="003643"/>
                <w:sz w:val="22"/>
                <w:szCs w:val="22"/>
              </w:rPr>
            </w:pPr>
            <w:r w:rsidRPr="00C0500F">
              <w:rPr>
                <w:rFonts w:ascii="Arial" w:hAnsi="Arial" w:cs="Arial"/>
                <w:color w:val="003643"/>
                <w:sz w:val="22"/>
                <w:szCs w:val="22"/>
              </w:rPr>
              <w:t xml:space="preserve">7.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support parent understanding and engagement in appropriate pain management strategies to enable them to provide sensitive support to their infants and promote parent self-efficacy.</w:t>
            </w:r>
          </w:p>
          <w:p w14:paraId="0795D0E4" w14:textId="77777777" w:rsidR="005C6AFE" w:rsidRPr="00C0500F" w:rsidRDefault="005C6AFE" w:rsidP="00E71227">
            <w:pPr>
              <w:pStyle w:val="TableParagraph"/>
              <w:kinsoku w:val="0"/>
              <w:overflowPunct w:val="0"/>
              <w:spacing w:before="97"/>
              <w:ind w:left="539" w:right="272"/>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Axelin</w:t>
            </w:r>
            <w:proofErr w:type="spellEnd"/>
            <w:r w:rsidRPr="00C0500F">
              <w:rPr>
                <w:rFonts w:ascii="Arial" w:hAnsi="Arial" w:cs="Arial"/>
                <w:color w:val="003643"/>
                <w:sz w:val="22"/>
                <w:szCs w:val="22"/>
              </w:rPr>
              <w:t xml:space="preserve"> et al (2006) [A]; Franck et al 2011 [A]; Franck et al 2012 [C]; Richardson et al 2020 [C])</w:t>
            </w:r>
          </w:p>
          <w:p w14:paraId="197B5E92" w14:textId="77777777" w:rsidR="005C6AFE" w:rsidRPr="00C0500F" w:rsidRDefault="005C6AFE" w:rsidP="00E71227">
            <w:pPr>
              <w:pStyle w:val="TableParagraph"/>
              <w:kinsoku w:val="0"/>
              <w:overflowPunct w:val="0"/>
              <w:spacing w:before="97"/>
              <w:ind w:left="539"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685" w:type="dxa"/>
          </w:tcPr>
          <w:p w14:paraId="2CE7D32B" w14:textId="77777777" w:rsidR="005C6AFE" w:rsidRPr="00C0500F" w:rsidRDefault="005C6AFE" w:rsidP="00E71227">
            <w:pPr>
              <w:pStyle w:val="TableParagraph"/>
              <w:kinsoku w:val="0"/>
              <w:overflowPunct w:val="0"/>
              <w:spacing w:before="48"/>
              <w:ind w:left="130"/>
              <w:rPr>
                <w:rFonts w:ascii="Arial" w:hAnsi="Arial" w:cs="Arial"/>
                <w:color w:val="003643"/>
                <w:sz w:val="22"/>
                <w:szCs w:val="22"/>
              </w:rPr>
            </w:pPr>
            <w:r w:rsidRPr="00C0500F">
              <w:rPr>
                <w:rFonts w:ascii="Arial" w:hAnsi="Arial" w:cs="Arial"/>
                <w:color w:val="003643"/>
                <w:sz w:val="22"/>
                <w:szCs w:val="22"/>
              </w:rPr>
              <w:t>1A</w:t>
            </w:r>
          </w:p>
        </w:tc>
      </w:tr>
      <w:tr w:rsidR="005C6AFE" w:rsidRPr="00C0500F" w14:paraId="1A3E7208" w14:textId="77777777" w:rsidTr="00E71227">
        <w:trPr>
          <w:trHeight w:val="1308"/>
        </w:trPr>
        <w:tc>
          <w:tcPr>
            <w:tcW w:w="9077" w:type="dxa"/>
          </w:tcPr>
          <w:p w14:paraId="2173888B" w14:textId="77777777" w:rsidR="005C6AFE" w:rsidRPr="00C0500F" w:rsidRDefault="005C6AFE" w:rsidP="00E71227">
            <w:pPr>
              <w:pStyle w:val="TableParagraph"/>
              <w:kinsoku w:val="0"/>
              <w:overflowPunct w:val="0"/>
              <w:spacing w:before="79"/>
              <w:ind w:left="397" w:right="119" w:hanging="227"/>
              <w:rPr>
                <w:rFonts w:ascii="Arial" w:hAnsi="Arial" w:cs="Arial"/>
                <w:color w:val="003643"/>
                <w:sz w:val="22"/>
                <w:szCs w:val="22"/>
              </w:rPr>
            </w:pPr>
            <w:r w:rsidRPr="00C0500F">
              <w:rPr>
                <w:rFonts w:ascii="Arial" w:hAnsi="Arial" w:cs="Arial"/>
                <w:color w:val="003643"/>
                <w:sz w:val="22"/>
                <w:szCs w:val="22"/>
              </w:rPr>
              <w:t xml:space="preserve">8.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work with the neonatal team to promote routine assessment of neonatal pain and identification of appropriate pain management strategies.</w:t>
            </w:r>
          </w:p>
          <w:p w14:paraId="684A12E3" w14:textId="77777777" w:rsidR="005C6AFE" w:rsidRPr="00C0500F" w:rsidRDefault="005C6AFE" w:rsidP="00E71227">
            <w:pPr>
              <w:pStyle w:val="TableParagraph"/>
              <w:kinsoku w:val="0"/>
              <w:overflowPunct w:val="0"/>
              <w:spacing w:before="98"/>
              <w:ind w:left="539" w:right="272"/>
              <w:jc w:val="right"/>
              <w:rPr>
                <w:rFonts w:ascii="Arial" w:hAnsi="Arial" w:cs="Arial"/>
                <w:color w:val="003643"/>
                <w:sz w:val="22"/>
                <w:szCs w:val="22"/>
              </w:rPr>
            </w:pPr>
            <w:r w:rsidRPr="00C0500F">
              <w:rPr>
                <w:rFonts w:ascii="Arial" w:hAnsi="Arial" w:cs="Arial"/>
                <w:color w:val="003643"/>
                <w:sz w:val="22"/>
                <w:szCs w:val="22"/>
              </w:rPr>
              <w:t xml:space="preserve">(Gibbins et al 2015 [C]; </w:t>
            </w:r>
            <w:proofErr w:type="spellStart"/>
            <w:r w:rsidRPr="00C0500F">
              <w:rPr>
                <w:rFonts w:ascii="Arial" w:hAnsi="Arial" w:cs="Arial"/>
                <w:color w:val="003643"/>
                <w:sz w:val="22"/>
                <w:szCs w:val="22"/>
              </w:rPr>
              <w:t>Orovec</w:t>
            </w:r>
            <w:proofErr w:type="spellEnd"/>
            <w:r w:rsidRPr="00C0500F">
              <w:rPr>
                <w:rFonts w:ascii="Arial" w:hAnsi="Arial" w:cs="Arial"/>
                <w:color w:val="003643"/>
                <w:sz w:val="22"/>
                <w:szCs w:val="22"/>
              </w:rPr>
              <w:t xml:space="preserve"> et al 2019 [C])</w:t>
            </w:r>
          </w:p>
          <w:p w14:paraId="7CC378DC" w14:textId="77777777" w:rsidR="005C6AFE" w:rsidRPr="00C0500F" w:rsidRDefault="005C6AFE" w:rsidP="00E71227">
            <w:pPr>
              <w:pStyle w:val="TableParagraph"/>
              <w:kinsoku w:val="0"/>
              <w:overflowPunct w:val="0"/>
              <w:spacing w:before="98"/>
              <w:ind w:left="539"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685" w:type="dxa"/>
          </w:tcPr>
          <w:p w14:paraId="72008D6D" w14:textId="77777777" w:rsidR="005C6AFE" w:rsidRPr="00C0500F" w:rsidRDefault="005C6AFE" w:rsidP="00E71227">
            <w:pPr>
              <w:pStyle w:val="TableParagraph"/>
              <w:kinsoku w:val="0"/>
              <w:overflowPunct w:val="0"/>
              <w:spacing w:before="49"/>
              <w:ind w:left="130"/>
              <w:rPr>
                <w:rFonts w:ascii="Arial" w:hAnsi="Arial" w:cs="Arial"/>
                <w:color w:val="003643"/>
                <w:sz w:val="22"/>
                <w:szCs w:val="22"/>
              </w:rPr>
            </w:pPr>
            <w:r w:rsidRPr="00C0500F">
              <w:rPr>
                <w:rFonts w:ascii="Arial" w:hAnsi="Arial" w:cs="Arial"/>
                <w:color w:val="003643"/>
                <w:sz w:val="22"/>
                <w:szCs w:val="22"/>
              </w:rPr>
              <w:t>1C</w:t>
            </w:r>
          </w:p>
        </w:tc>
      </w:tr>
    </w:tbl>
    <w:p w14:paraId="68A951E1" w14:textId="77777777" w:rsidR="005C6AFE" w:rsidRPr="00C0500F" w:rsidRDefault="005C6AFE" w:rsidP="005C6AFE">
      <w:pPr>
        <w:pStyle w:val="BodyText"/>
        <w:tabs>
          <w:tab w:val="left" w:pos="9758"/>
        </w:tabs>
        <w:kinsoku w:val="0"/>
        <w:overflowPunct w:val="0"/>
        <w:spacing w:after="55"/>
        <w:ind w:left="0" w:firstLine="0"/>
        <w:rPr>
          <w:rFonts w:ascii="Arial" w:hAnsi="Arial" w:cs="Arial"/>
          <w:b/>
          <w:bCs/>
          <w:color w:val="003643"/>
          <w:w w:val="99"/>
          <w:sz w:val="24"/>
          <w:szCs w:val="24"/>
        </w:rPr>
      </w:pPr>
    </w:p>
    <w:tbl>
      <w:tblPr>
        <w:tblW w:w="9758" w:type="dxa"/>
        <w:tblLayout w:type="fixed"/>
        <w:tblCellMar>
          <w:left w:w="0" w:type="dxa"/>
          <w:right w:w="0" w:type="dxa"/>
        </w:tblCellMar>
        <w:tblLook w:val="0000" w:firstRow="0" w:lastRow="0" w:firstColumn="0" w:lastColumn="0" w:noHBand="0" w:noVBand="0"/>
      </w:tblPr>
      <w:tblGrid>
        <w:gridCol w:w="9072"/>
        <w:gridCol w:w="686"/>
      </w:tblGrid>
      <w:tr w:rsidR="005C6AFE" w:rsidRPr="00C0500F" w14:paraId="03BB49A3" w14:textId="77777777" w:rsidTr="00E71227">
        <w:trPr>
          <w:trHeight w:val="170"/>
        </w:trPr>
        <w:tc>
          <w:tcPr>
            <w:tcW w:w="9758" w:type="dxa"/>
            <w:gridSpan w:val="2"/>
            <w:tcBorders>
              <w:bottom w:val="single" w:sz="4" w:space="0" w:color="43CFB5"/>
            </w:tcBorders>
            <w:shd w:val="clear" w:color="auto" w:fill="43CFB5"/>
          </w:tcPr>
          <w:p w14:paraId="42B70EB0" w14:textId="77777777" w:rsidR="005C6AFE" w:rsidRPr="009D45C9" w:rsidRDefault="005C6AFE" w:rsidP="00E71227">
            <w:pPr>
              <w:pStyle w:val="BodyText"/>
              <w:tabs>
                <w:tab w:val="left" w:pos="9758"/>
              </w:tabs>
              <w:kinsoku w:val="0"/>
              <w:overflowPunct w:val="0"/>
              <w:spacing w:after="55"/>
              <w:ind w:left="227"/>
              <w:rPr>
                <w:rFonts w:ascii="Arial" w:hAnsi="Arial" w:cs="Arial"/>
                <w:b/>
                <w:bCs/>
                <w:color w:val="FFFFFF" w:themeColor="background1"/>
                <w:w w:val="99"/>
                <w:sz w:val="24"/>
                <w:szCs w:val="24"/>
              </w:rPr>
            </w:pPr>
            <w:r w:rsidRPr="009D45C9">
              <w:rPr>
                <w:rFonts w:ascii="Arial" w:hAnsi="Arial" w:cs="Arial"/>
                <w:b/>
                <w:bCs/>
                <w:color w:val="FFFFFF" w:themeColor="background1"/>
                <w:w w:val="99"/>
                <w:sz w:val="24"/>
                <w:szCs w:val="24"/>
                <w:shd w:val="clear" w:color="auto" w:fill="43CFB5"/>
              </w:rPr>
              <w:t xml:space="preserve">    </w:t>
            </w:r>
            <w:r w:rsidRPr="009D45C9">
              <w:rPr>
                <w:rFonts w:ascii="Arial" w:hAnsi="Arial" w:cs="Arial"/>
                <w:b/>
                <w:bCs/>
                <w:color w:val="003643"/>
                <w:w w:val="99"/>
                <w:sz w:val="24"/>
                <w:szCs w:val="24"/>
                <w:shd w:val="clear" w:color="auto" w:fill="43CFB5"/>
              </w:rPr>
              <w:t>Skin-to-skin (kangaroo) care</w:t>
            </w:r>
          </w:p>
        </w:tc>
      </w:tr>
      <w:tr w:rsidR="005C6AFE" w:rsidRPr="00C0500F" w14:paraId="6FDB85E8" w14:textId="77777777" w:rsidTr="00E71227">
        <w:trPr>
          <w:trHeight w:val="709"/>
        </w:trPr>
        <w:tc>
          <w:tcPr>
            <w:tcW w:w="9072" w:type="dxa"/>
            <w:tcBorders>
              <w:top w:val="single" w:sz="4" w:space="0" w:color="43CFB5"/>
              <w:left w:val="single" w:sz="4" w:space="0" w:color="43CFB5"/>
              <w:bottom w:val="single" w:sz="4" w:space="0" w:color="43CFB5"/>
              <w:right w:val="single" w:sz="4" w:space="0" w:color="43CFB5"/>
            </w:tcBorders>
          </w:tcPr>
          <w:p w14:paraId="4304A192" w14:textId="77777777" w:rsidR="005C6AFE" w:rsidRPr="00C0500F" w:rsidRDefault="005C6AFE" w:rsidP="00E71227">
            <w:pPr>
              <w:pStyle w:val="TableParagraph"/>
              <w:tabs>
                <w:tab w:val="left" w:pos="8510"/>
              </w:tabs>
              <w:kinsoku w:val="0"/>
              <w:overflowPunct w:val="0"/>
              <w:spacing w:before="79"/>
              <w:ind w:left="397" w:right="284" w:hanging="227"/>
              <w:rPr>
                <w:rFonts w:ascii="Arial" w:hAnsi="Arial" w:cs="Arial"/>
                <w:color w:val="003643"/>
                <w:sz w:val="22"/>
                <w:szCs w:val="22"/>
              </w:rPr>
            </w:pPr>
            <w:r w:rsidRPr="00C0500F">
              <w:rPr>
                <w:rFonts w:ascii="Arial" w:hAnsi="Arial" w:cs="Arial"/>
                <w:color w:val="003643"/>
                <w:sz w:val="22"/>
                <w:szCs w:val="22"/>
              </w:rPr>
              <w:t xml:space="preserve">9.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collaborate</w:t>
            </w:r>
            <w:r w:rsidRPr="00C0500F">
              <w:rPr>
                <w:rFonts w:ascii="Arial" w:hAnsi="Arial" w:cs="Arial"/>
                <w:color w:val="003643"/>
                <w:spacing w:val="17"/>
                <w:sz w:val="22"/>
                <w:szCs w:val="22"/>
              </w:rPr>
              <w:t xml:space="preserve"> </w:t>
            </w:r>
            <w:r w:rsidRPr="00C0500F">
              <w:rPr>
                <w:rFonts w:ascii="Arial" w:hAnsi="Arial" w:cs="Arial"/>
                <w:color w:val="003643"/>
                <w:sz w:val="22"/>
                <w:szCs w:val="22"/>
              </w:rPr>
              <w:t>with</w:t>
            </w:r>
            <w:r w:rsidRPr="00C0500F">
              <w:rPr>
                <w:rFonts w:ascii="Arial" w:hAnsi="Arial" w:cs="Arial"/>
                <w:color w:val="003643"/>
                <w:spacing w:val="4"/>
                <w:sz w:val="22"/>
                <w:szCs w:val="22"/>
              </w:rPr>
              <w:t xml:space="preserve"> </w:t>
            </w:r>
            <w:r w:rsidRPr="00C0500F">
              <w:rPr>
                <w:rFonts w:ascii="Arial" w:hAnsi="Arial" w:cs="Arial"/>
                <w:color w:val="003643"/>
                <w:sz w:val="22"/>
                <w:szCs w:val="22"/>
              </w:rPr>
              <w:t>the</w:t>
            </w:r>
            <w:r>
              <w:rPr>
                <w:rFonts w:ascii="Arial" w:hAnsi="Arial" w:cs="Arial"/>
                <w:color w:val="003643"/>
                <w:sz w:val="22"/>
                <w:szCs w:val="22"/>
              </w:rPr>
              <w:t xml:space="preserve"> </w:t>
            </w:r>
            <w:r w:rsidRPr="00C0500F">
              <w:rPr>
                <w:rFonts w:ascii="Arial" w:hAnsi="Arial" w:cs="Arial"/>
                <w:color w:val="003643"/>
                <w:sz w:val="22"/>
                <w:szCs w:val="22"/>
              </w:rPr>
              <w:t>neonatal team to facilitate parent engagement in skin-to-skin care for</w:t>
            </w:r>
            <w:r w:rsidRPr="00C0500F">
              <w:rPr>
                <w:rFonts w:ascii="Arial" w:hAnsi="Arial" w:cs="Arial"/>
                <w:color w:val="003643"/>
                <w:spacing w:val="35"/>
                <w:sz w:val="22"/>
                <w:szCs w:val="22"/>
              </w:rPr>
              <w:t xml:space="preserve"> </w:t>
            </w:r>
            <w:r w:rsidRPr="00C0500F">
              <w:rPr>
                <w:rFonts w:ascii="Arial" w:hAnsi="Arial" w:cs="Arial"/>
                <w:color w:val="003643"/>
                <w:sz w:val="22"/>
                <w:szCs w:val="22"/>
              </w:rPr>
              <w:t>high-risk</w:t>
            </w:r>
            <w:r>
              <w:rPr>
                <w:rFonts w:ascii="Arial" w:hAnsi="Arial" w:cs="Arial"/>
                <w:color w:val="003643"/>
                <w:sz w:val="22"/>
                <w:szCs w:val="22"/>
              </w:rPr>
              <w:t xml:space="preserve"> </w:t>
            </w:r>
            <w:r w:rsidRPr="00C0500F">
              <w:rPr>
                <w:rFonts w:ascii="Arial" w:hAnsi="Arial" w:cs="Arial"/>
                <w:color w:val="003643"/>
                <w:sz w:val="22"/>
                <w:szCs w:val="22"/>
              </w:rPr>
              <w:t xml:space="preserve">infants to promote pain management, physiological </w:t>
            </w:r>
            <w:proofErr w:type="gramStart"/>
            <w:r w:rsidRPr="00C0500F">
              <w:rPr>
                <w:rFonts w:ascii="Arial" w:hAnsi="Arial" w:cs="Arial"/>
                <w:color w:val="003643"/>
                <w:sz w:val="22"/>
                <w:szCs w:val="22"/>
              </w:rPr>
              <w:t>regulation</w:t>
            </w:r>
            <w:proofErr w:type="gramEnd"/>
            <w:r w:rsidRPr="00C0500F">
              <w:rPr>
                <w:rFonts w:ascii="Arial" w:hAnsi="Arial" w:cs="Arial"/>
                <w:color w:val="003643"/>
                <w:sz w:val="22"/>
                <w:szCs w:val="22"/>
              </w:rPr>
              <w:t xml:space="preserve"> and infant weight gain.</w:t>
            </w:r>
          </w:p>
          <w:p w14:paraId="23B73016" w14:textId="77777777" w:rsidR="005C6AFE" w:rsidRDefault="005C6AFE" w:rsidP="00E71227">
            <w:pPr>
              <w:pStyle w:val="TableParagraph"/>
              <w:kinsoku w:val="0"/>
              <w:overflowPunct w:val="0"/>
              <w:spacing w:before="127"/>
              <w:ind w:left="539" w:right="272"/>
              <w:jc w:val="right"/>
              <w:rPr>
                <w:rFonts w:ascii="Arial" w:hAnsi="Arial" w:cs="Arial"/>
                <w:iCs/>
                <w:color w:val="003643"/>
                <w:sz w:val="22"/>
                <w:szCs w:val="22"/>
              </w:rPr>
            </w:pPr>
            <w:r w:rsidRPr="00C0500F">
              <w:rPr>
                <w:rFonts w:ascii="Arial" w:hAnsi="Arial" w:cs="Arial"/>
                <w:iCs/>
                <w:color w:val="003643"/>
                <w:sz w:val="22"/>
                <w:szCs w:val="22"/>
              </w:rPr>
              <w:t>(</w:t>
            </w:r>
            <w:proofErr w:type="spellStart"/>
            <w:r w:rsidRPr="00C0500F">
              <w:rPr>
                <w:rFonts w:ascii="Arial" w:hAnsi="Arial" w:cs="Arial"/>
                <w:iCs/>
                <w:color w:val="003643"/>
                <w:sz w:val="22"/>
                <w:szCs w:val="22"/>
              </w:rPr>
              <w:t>Luddington</w:t>
            </w:r>
            <w:proofErr w:type="spellEnd"/>
            <w:r w:rsidRPr="00C0500F">
              <w:rPr>
                <w:rFonts w:ascii="Arial" w:hAnsi="Arial" w:cs="Arial"/>
                <w:iCs/>
                <w:color w:val="003643"/>
                <w:sz w:val="22"/>
                <w:szCs w:val="22"/>
              </w:rPr>
              <w:t xml:space="preserve">-Hoe et al 2004 [A]; </w:t>
            </w:r>
            <w:proofErr w:type="spellStart"/>
            <w:r w:rsidRPr="00C0500F">
              <w:rPr>
                <w:rFonts w:ascii="Arial" w:hAnsi="Arial" w:cs="Arial"/>
                <w:iCs/>
                <w:color w:val="003643"/>
                <w:sz w:val="22"/>
                <w:szCs w:val="22"/>
              </w:rPr>
              <w:t>Vittner</w:t>
            </w:r>
            <w:proofErr w:type="spellEnd"/>
            <w:r w:rsidRPr="00C0500F">
              <w:rPr>
                <w:rFonts w:ascii="Arial" w:hAnsi="Arial" w:cs="Arial"/>
                <w:iCs/>
                <w:color w:val="003643"/>
                <w:sz w:val="22"/>
                <w:szCs w:val="22"/>
              </w:rPr>
              <w:t xml:space="preserve"> et al 2018 [A]; Cunningham et al 2017 [A]; Boo and </w:t>
            </w:r>
            <w:proofErr w:type="spellStart"/>
            <w:r w:rsidRPr="00C0500F">
              <w:rPr>
                <w:rFonts w:ascii="Arial" w:hAnsi="Arial" w:cs="Arial"/>
                <w:iCs/>
                <w:color w:val="003643"/>
                <w:sz w:val="22"/>
                <w:szCs w:val="22"/>
              </w:rPr>
              <w:t>Jamli</w:t>
            </w:r>
            <w:proofErr w:type="spellEnd"/>
            <w:r w:rsidRPr="00C0500F">
              <w:rPr>
                <w:rFonts w:ascii="Arial" w:hAnsi="Arial" w:cs="Arial"/>
                <w:iCs/>
                <w:color w:val="003643"/>
                <w:sz w:val="22"/>
                <w:szCs w:val="22"/>
              </w:rPr>
              <w:t xml:space="preserve"> 2007 [A]; Cong et al 2019 [A]; Cho et al 2016 [B]; Head 2014 [B]; Bloch-Salisbury et al 2014 [C]; </w:t>
            </w:r>
            <w:proofErr w:type="spellStart"/>
            <w:r w:rsidRPr="00C0500F">
              <w:rPr>
                <w:rFonts w:ascii="Arial" w:hAnsi="Arial" w:cs="Arial"/>
                <w:iCs/>
                <w:color w:val="003643"/>
                <w:sz w:val="22"/>
                <w:szCs w:val="22"/>
              </w:rPr>
              <w:t>Carbasse</w:t>
            </w:r>
            <w:proofErr w:type="spellEnd"/>
            <w:r w:rsidRPr="00C0500F">
              <w:rPr>
                <w:rFonts w:ascii="Arial" w:hAnsi="Arial" w:cs="Arial"/>
                <w:iCs/>
                <w:color w:val="003643"/>
                <w:sz w:val="22"/>
                <w:szCs w:val="22"/>
              </w:rPr>
              <w:t xml:space="preserve"> et al 2013 [C]; </w:t>
            </w:r>
            <w:proofErr w:type="spellStart"/>
            <w:r w:rsidRPr="00C0500F">
              <w:rPr>
                <w:rFonts w:ascii="Arial" w:hAnsi="Arial" w:cs="Arial"/>
                <w:iCs/>
                <w:color w:val="003643"/>
                <w:sz w:val="22"/>
                <w:szCs w:val="22"/>
              </w:rPr>
              <w:t>Kostandy</w:t>
            </w:r>
            <w:proofErr w:type="spellEnd"/>
            <w:r w:rsidRPr="00C0500F">
              <w:rPr>
                <w:rFonts w:ascii="Arial" w:hAnsi="Arial" w:cs="Arial"/>
                <w:iCs/>
                <w:color w:val="003643"/>
                <w:sz w:val="22"/>
                <w:szCs w:val="22"/>
              </w:rPr>
              <w:t xml:space="preserve"> et al 2008 [C]) </w:t>
            </w:r>
          </w:p>
          <w:p w14:paraId="45BC91DC" w14:textId="77777777" w:rsidR="005C6AFE" w:rsidRPr="00C0500F" w:rsidRDefault="005C6AFE" w:rsidP="00E71227">
            <w:pPr>
              <w:pStyle w:val="TableParagraph"/>
              <w:kinsoku w:val="0"/>
              <w:overflowPunct w:val="0"/>
              <w:spacing w:before="127"/>
              <w:ind w:left="539" w:right="272"/>
              <w:jc w:val="right"/>
              <w:rPr>
                <w:rFonts w:ascii="Arial" w:hAnsi="Arial" w:cs="Arial"/>
                <w:iCs/>
                <w:color w:val="003643"/>
                <w:sz w:val="22"/>
                <w:szCs w:val="22"/>
              </w:rPr>
            </w:pPr>
            <w:r w:rsidRPr="00C0500F">
              <w:rPr>
                <w:rFonts w:ascii="Arial" w:hAnsi="Arial" w:cs="Arial"/>
                <w:iCs/>
                <w:color w:val="003643"/>
                <w:sz w:val="22"/>
                <w:szCs w:val="22"/>
              </w:rPr>
              <w:t>[Amended statement and new evidence 2022]</w:t>
            </w:r>
          </w:p>
        </w:tc>
        <w:tc>
          <w:tcPr>
            <w:tcW w:w="686" w:type="dxa"/>
            <w:tcBorders>
              <w:top w:val="single" w:sz="4" w:space="0" w:color="43CFB5"/>
              <w:left w:val="single" w:sz="4" w:space="0" w:color="43CFB5"/>
              <w:bottom w:val="single" w:sz="4" w:space="0" w:color="43CFB5"/>
              <w:right w:val="single" w:sz="4" w:space="0" w:color="43CFB5"/>
            </w:tcBorders>
          </w:tcPr>
          <w:p w14:paraId="6E3484E7" w14:textId="77777777" w:rsidR="005C6AFE" w:rsidRPr="00C0500F" w:rsidRDefault="005C6AFE" w:rsidP="00E71227">
            <w:pPr>
              <w:pStyle w:val="TableParagraph"/>
              <w:kinsoku w:val="0"/>
              <w:overflowPunct w:val="0"/>
              <w:spacing w:before="127"/>
              <w:ind w:left="113"/>
              <w:rPr>
                <w:rFonts w:ascii="Arial" w:hAnsi="Arial" w:cs="Arial"/>
                <w:iCs/>
                <w:color w:val="003643"/>
                <w:sz w:val="22"/>
                <w:szCs w:val="22"/>
              </w:rPr>
            </w:pPr>
            <w:r w:rsidRPr="00C0500F">
              <w:rPr>
                <w:rFonts w:ascii="Arial" w:hAnsi="Arial" w:cs="Arial"/>
                <w:color w:val="003643"/>
                <w:spacing w:val="-9"/>
                <w:sz w:val="22"/>
                <w:szCs w:val="22"/>
              </w:rPr>
              <w:t>1A</w:t>
            </w:r>
          </w:p>
        </w:tc>
      </w:tr>
      <w:tr w:rsidR="005C6AFE" w:rsidRPr="00C0500F" w14:paraId="4582FB77" w14:textId="77777777" w:rsidTr="00E71227">
        <w:trPr>
          <w:trHeight w:val="2717"/>
        </w:trPr>
        <w:tc>
          <w:tcPr>
            <w:tcW w:w="9072" w:type="dxa"/>
            <w:tcBorders>
              <w:top w:val="single" w:sz="4" w:space="0" w:color="43CFB5"/>
              <w:left w:val="single" w:sz="4" w:space="0" w:color="43CFB5"/>
              <w:bottom w:val="single" w:sz="4" w:space="0" w:color="43CFB5"/>
              <w:right w:val="single" w:sz="4" w:space="0" w:color="43CFB5"/>
            </w:tcBorders>
          </w:tcPr>
          <w:p w14:paraId="53ACF603" w14:textId="77777777" w:rsidR="005C6AFE" w:rsidRPr="00C0500F" w:rsidRDefault="005C6AFE" w:rsidP="00E71227">
            <w:pPr>
              <w:spacing w:before="240"/>
              <w:ind w:left="567" w:hanging="397"/>
              <w:rPr>
                <w:rFonts w:cs="Arial"/>
                <w:color w:val="003643"/>
              </w:rPr>
            </w:pPr>
            <w:r w:rsidRPr="00C0500F">
              <w:rPr>
                <w:rFonts w:cs="Arial"/>
                <w:color w:val="003643"/>
              </w:rPr>
              <w:t xml:space="preserve">10. </w:t>
            </w:r>
            <w:r w:rsidRPr="00C0500F">
              <w:rPr>
                <w:rFonts w:cs="Arial"/>
                <w:b/>
                <w:iCs/>
                <w:color w:val="003643"/>
              </w:rPr>
              <w:t>It is recommended</w:t>
            </w:r>
            <w:r w:rsidRPr="00C0500F">
              <w:rPr>
                <w:rFonts w:cs="Arial"/>
                <w:color w:val="003643"/>
              </w:rPr>
              <w:t xml:space="preserve"> that occupational therapists collaborate with the neonatal team to facilitate parent engagement in skin-to-skin care for high-risk infants to promote breastmilk feeding, parent wellbeing and parent self-efficacy.</w:t>
            </w:r>
          </w:p>
          <w:p w14:paraId="2D66BE1D" w14:textId="77777777" w:rsidR="005C6AFE" w:rsidRPr="00C0500F" w:rsidRDefault="005C6AFE" w:rsidP="00E71227">
            <w:pPr>
              <w:pStyle w:val="TableParagraph"/>
              <w:tabs>
                <w:tab w:val="left" w:pos="8510"/>
              </w:tabs>
              <w:kinsoku w:val="0"/>
              <w:overflowPunct w:val="0"/>
              <w:spacing w:before="79"/>
              <w:ind w:left="346" w:right="284" w:hanging="227"/>
              <w:jc w:val="right"/>
              <w:rPr>
                <w:rFonts w:ascii="Arial" w:hAnsi="Arial" w:cs="Arial"/>
                <w:iCs/>
                <w:color w:val="003643"/>
                <w:sz w:val="22"/>
                <w:szCs w:val="22"/>
              </w:rPr>
            </w:pPr>
            <w:r w:rsidRPr="00C0500F">
              <w:rPr>
                <w:rFonts w:ascii="Arial" w:hAnsi="Arial" w:cs="Arial"/>
                <w:iCs/>
                <w:color w:val="003643"/>
                <w:sz w:val="22"/>
                <w:szCs w:val="22"/>
              </w:rPr>
              <w:t xml:space="preserve">    (</w:t>
            </w:r>
            <w:proofErr w:type="spellStart"/>
            <w:r w:rsidRPr="00C0500F">
              <w:rPr>
                <w:rFonts w:ascii="Arial" w:hAnsi="Arial" w:cs="Arial"/>
                <w:iCs/>
                <w:color w:val="003643"/>
                <w:sz w:val="22"/>
                <w:szCs w:val="22"/>
              </w:rPr>
              <w:t>Morelius</w:t>
            </w:r>
            <w:proofErr w:type="spellEnd"/>
            <w:r w:rsidRPr="00C0500F">
              <w:rPr>
                <w:rFonts w:ascii="Arial" w:hAnsi="Arial" w:cs="Arial"/>
                <w:iCs/>
                <w:color w:val="003643"/>
                <w:sz w:val="22"/>
                <w:szCs w:val="22"/>
              </w:rPr>
              <w:t xml:space="preserve"> et al 2015 [A]; </w:t>
            </w:r>
            <w:proofErr w:type="spellStart"/>
            <w:r w:rsidRPr="00C0500F">
              <w:rPr>
                <w:rFonts w:ascii="Arial" w:hAnsi="Arial" w:cs="Arial"/>
                <w:iCs/>
                <w:color w:val="003643"/>
                <w:sz w:val="22"/>
                <w:szCs w:val="22"/>
              </w:rPr>
              <w:t>Vittner</w:t>
            </w:r>
            <w:proofErr w:type="spellEnd"/>
            <w:r w:rsidRPr="00C0500F">
              <w:rPr>
                <w:rFonts w:ascii="Arial" w:hAnsi="Arial" w:cs="Arial"/>
                <w:iCs/>
                <w:color w:val="003643"/>
                <w:sz w:val="22"/>
                <w:szCs w:val="22"/>
              </w:rPr>
              <w:t xml:space="preserve"> et al 2018 [A]; Mu et al 2020 [A]; </w:t>
            </w:r>
            <w:proofErr w:type="spellStart"/>
            <w:r w:rsidRPr="00C0500F">
              <w:rPr>
                <w:rFonts w:ascii="Arial" w:hAnsi="Arial" w:cs="Arial"/>
                <w:iCs/>
                <w:color w:val="003643"/>
                <w:sz w:val="22"/>
                <w:szCs w:val="22"/>
              </w:rPr>
              <w:t>Gathwala</w:t>
            </w:r>
            <w:proofErr w:type="spellEnd"/>
            <w:r w:rsidRPr="00C0500F">
              <w:rPr>
                <w:rFonts w:ascii="Arial" w:hAnsi="Arial" w:cs="Arial"/>
                <w:iCs/>
                <w:color w:val="003643"/>
                <w:sz w:val="22"/>
                <w:szCs w:val="22"/>
              </w:rPr>
              <w:t xml:space="preserve"> et al 2008 [A]; Hake-Brooks and Anderson 2008 [A]; Cho et al 2016 [B]; </w:t>
            </w:r>
            <w:proofErr w:type="spellStart"/>
            <w:r w:rsidRPr="00C0500F">
              <w:rPr>
                <w:rFonts w:ascii="Arial" w:hAnsi="Arial" w:cs="Arial"/>
                <w:iCs/>
                <w:color w:val="003643"/>
                <w:sz w:val="22"/>
                <w:szCs w:val="22"/>
              </w:rPr>
              <w:t>Vittner</w:t>
            </w:r>
            <w:proofErr w:type="spellEnd"/>
            <w:r w:rsidRPr="00C0500F">
              <w:rPr>
                <w:rFonts w:ascii="Arial" w:hAnsi="Arial" w:cs="Arial"/>
                <w:iCs/>
                <w:color w:val="003643"/>
                <w:sz w:val="22"/>
                <w:szCs w:val="22"/>
              </w:rPr>
              <w:t xml:space="preserve"> et al 2019 [B]; </w:t>
            </w:r>
            <w:proofErr w:type="spellStart"/>
            <w:r w:rsidRPr="00C0500F">
              <w:rPr>
                <w:rFonts w:ascii="Arial" w:hAnsi="Arial" w:cs="Arial"/>
                <w:iCs/>
                <w:color w:val="003643"/>
                <w:sz w:val="22"/>
                <w:szCs w:val="22"/>
              </w:rPr>
              <w:t>Blomqvist</w:t>
            </w:r>
            <w:proofErr w:type="spellEnd"/>
            <w:r w:rsidRPr="00C0500F">
              <w:rPr>
                <w:rFonts w:ascii="Arial" w:hAnsi="Arial" w:cs="Arial"/>
                <w:iCs/>
                <w:color w:val="003643"/>
                <w:sz w:val="22"/>
                <w:szCs w:val="22"/>
              </w:rPr>
              <w:t xml:space="preserve"> et al 2013 [C])</w:t>
            </w:r>
          </w:p>
          <w:p w14:paraId="59981D06" w14:textId="77777777" w:rsidR="005C6AFE" w:rsidRPr="00C0500F" w:rsidRDefault="005C6AFE" w:rsidP="00E71227">
            <w:pPr>
              <w:spacing w:after="120"/>
              <w:ind w:left="357"/>
              <w:jc w:val="right"/>
              <w:rPr>
                <w:rFonts w:cs="Arial"/>
                <w:iCs/>
                <w:color w:val="003643"/>
              </w:rPr>
            </w:pPr>
          </w:p>
          <w:p w14:paraId="3B9E5BC0" w14:textId="77777777" w:rsidR="005C6AFE" w:rsidRPr="00C0500F" w:rsidRDefault="005C6AFE" w:rsidP="00E71227">
            <w:pPr>
              <w:spacing w:after="120"/>
              <w:ind w:left="357" w:right="278"/>
              <w:jc w:val="right"/>
              <w:rPr>
                <w:rFonts w:cs="Arial"/>
                <w:color w:val="003643"/>
              </w:rPr>
            </w:pPr>
            <w:r w:rsidRPr="00C0500F">
              <w:rPr>
                <w:rFonts w:cs="Arial"/>
                <w:iCs/>
                <w:color w:val="003643"/>
              </w:rPr>
              <w:t>[Amended statement and new evidence 2022]</w:t>
            </w:r>
          </w:p>
        </w:tc>
        <w:tc>
          <w:tcPr>
            <w:tcW w:w="686" w:type="dxa"/>
            <w:tcBorders>
              <w:top w:val="single" w:sz="4" w:space="0" w:color="43CFB5"/>
              <w:left w:val="single" w:sz="4" w:space="0" w:color="43CFB5"/>
              <w:bottom w:val="single" w:sz="4" w:space="0" w:color="43CFB5"/>
              <w:right w:val="single" w:sz="4" w:space="0" w:color="43CFB5"/>
            </w:tcBorders>
          </w:tcPr>
          <w:p w14:paraId="4532B628" w14:textId="77777777" w:rsidR="005C6AFE" w:rsidRPr="00C0500F" w:rsidRDefault="005C6AFE" w:rsidP="00E71227">
            <w:pPr>
              <w:pStyle w:val="TableParagraph"/>
              <w:tabs>
                <w:tab w:val="left" w:pos="8510"/>
              </w:tabs>
              <w:kinsoku w:val="0"/>
              <w:overflowPunct w:val="0"/>
              <w:spacing w:before="79"/>
              <w:ind w:left="346" w:right="284" w:hanging="227"/>
              <w:jc w:val="right"/>
              <w:rPr>
                <w:rFonts w:ascii="Arial" w:hAnsi="Arial" w:cs="Arial"/>
                <w:color w:val="003643"/>
                <w:sz w:val="22"/>
                <w:szCs w:val="22"/>
              </w:rPr>
            </w:pPr>
            <w:r w:rsidRPr="00C0500F">
              <w:rPr>
                <w:rFonts w:ascii="Arial" w:hAnsi="Arial" w:cs="Arial"/>
                <w:color w:val="003643"/>
                <w:sz w:val="22"/>
                <w:szCs w:val="22"/>
              </w:rPr>
              <w:t>1A</w:t>
            </w:r>
          </w:p>
        </w:tc>
      </w:tr>
    </w:tbl>
    <w:p w14:paraId="4CF5E364" w14:textId="77777777" w:rsidR="005C6AFE" w:rsidRPr="00C0500F" w:rsidRDefault="005C6AFE" w:rsidP="005C6AFE">
      <w:pPr>
        <w:rPr>
          <w:rFonts w:cs="Arial"/>
          <w:color w:val="003643"/>
        </w:rPr>
      </w:pPr>
    </w:p>
    <w:tbl>
      <w:tblPr>
        <w:tblW w:w="9801" w:type="dxa"/>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2"/>
        <w:gridCol w:w="699"/>
        <w:gridCol w:w="30"/>
      </w:tblGrid>
      <w:tr w:rsidR="005C6AFE" w:rsidRPr="00C0500F" w14:paraId="66C8913E" w14:textId="77777777" w:rsidTr="00E71227">
        <w:trPr>
          <w:gridAfter w:val="1"/>
          <w:wAfter w:w="30" w:type="dxa"/>
          <w:trHeight w:val="300"/>
        </w:trPr>
        <w:tc>
          <w:tcPr>
            <w:tcW w:w="9771" w:type="dxa"/>
            <w:gridSpan w:val="2"/>
            <w:shd w:val="clear" w:color="auto" w:fill="43CFB5"/>
            <w:vAlign w:val="center"/>
          </w:tcPr>
          <w:p w14:paraId="10214108" w14:textId="77777777" w:rsidR="005C6AFE" w:rsidRPr="00C0500F" w:rsidRDefault="005C6AFE" w:rsidP="00E71227">
            <w:pPr>
              <w:rPr>
                <w:rFonts w:cs="Arial"/>
                <w:b/>
                <w:bCs/>
                <w:color w:val="003643"/>
                <w:sz w:val="24"/>
                <w:szCs w:val="24"/>
              </w:rPr>
            </w:pPr>
            <w:r>
              <w:rPr>
                <w:rFonts w:cs="Arial"/>
                <w:b/>
                <w:bCs/>
                <w:color w:val="003643"/>
                <w:sz w:val="24"/>
                <w:szCs w:val="24"/>
              </w:rPr>
              <w:t xml:space="preserve">  </w:t>
            </w:r>
            <w:r w:rsidRPr="00C0500F">
              <w:rPr>
                <w:rFonts w:cs="Arial"/>
                <w:b/>
                <w:bCs/>
                <w:color w:val="003643"/>
                <w:sz w:val="24"/>
                <w:szCs w:val="24"/>
              </w:rPr>
              <w:t>Touch</w:t>
            </w:r>
          </w:p>
        </w:tc>
      </w:tr>
      <w:tr w:rsidR="005C6AFE" w:rsidRPr="00C0500F" w14:paraId="6C105963" w14:textId="77777777" w:rsidTr="00E71227">
        <w:trPr>
          <w:gridAfter w:val="1"/>
          <w:wAfter w:w="30" w:type="dxa"/>
          <w:trHeight w:val="2608"/>
        </w:trPr>
        <w:tc>
          <w:tcPr>
            <w:tcW w:w="9072" w:type="dxa"/>
          </w:tcPr>
          <w:p w14:paraId="3778E059" w14:textId="77777777" w:rsidR="005C6AFE" w:rsidRPr="008F5E6B" w:rsidRDefault="005C6AFE" w:rsidP="00E71227">
            <w:pPr>
              <w:widowControl w:val="0"/>
              <w:numPr>
                <w:ilvl w:val="0"/>
                <w:numId w:val="7"/>
              </w:numPr>
              <w:autoSpaceDE w:val="0"/>
              <w:autoSpaceDN w:val="0"/>
              <w:adjustRightInd w:val="0"/>
              <w:spacing w:before="120"/>
              <w:ind w:left="470" w:hanging="357"/>
              <w:rPr>
                <w:rFonts w:cs="Arial"/>
                <w:bCs/>
                <w:i/>
                <w:color w:val="003643"/>
              </w:rPr>
            </w:pPr>
            <w:r w:rsidRPr="00C0500F">
              <w:rPr>
                <w:rFonts w:cs="Arial"/>
                <w:b/>
                <w:bCs/>
                <w:color w:val="003643"/>
              </w:rPr>
              <w:t>It is recommended</w:t>
            </w:r>
            <w:r w:rsidRPr="00C0500F">
              <w:rPr>
                <w:rFonts w:cs="Arial"/>
                <w:b/>
                <w:bCs/>
                <w:i/>
                <w:iCs/>
                <w:color w:val="003643"/>
              </w:rPr>
              <w:t xml:space="preserve"> </w:t>
            </w:r>
            <w:r w:rsidRPr="00C0500F">
              <w:rPr>
                <w:rFonts w:cs="Arial"/>
                <w:color w:val="003643"/>
              </w:rPr>
              <w:t xml:space="preserve">that occupational therapists facilitate the provision </w:t>
            </w:r>
            <w:r w:rsidRPr="008F5E6B">
              <w:rPr>
                <w:rFonts w:cs="Arial"/>
                <w:bCs/>
                <w:iCs/>
                <w:color w:val="003643"/>
              </w:rPr>
              <w:t>of positive touch and infant massage* by parents/primary caregivers</w:t>
            </w:r>
            <w:r w:rsidRPr="008F5E6B">
              <w:rPr>
                <w:rFonts w:cs="Arial"/>
                <w:b/>
                <w:i/>
                <w:color w:val="003643"/>
              </w:rPr>
              <w:t xml:space="preserve"> </w:t>
            </w:r>
            <w:r w:rsidRPr="008F5E6B">
              <w:rPr>
                <w:rFonts w:cs="Arial"/>
                <w:bCs/>
                <w:iCs/>
                <w:color w:val="003643"/>
              </w:rPr>
              <w:t>to decrease infant stress and improve state and physiological regulation.</w:t>
            </w:r>
            <w:r w:rsidRPr="008F5E6B">
              <w:rPr>
                <w:rFonts w:cs="Arial"/>
                <w:bCs/>
                <w:i/>
                <w:color w:val="003643"/>
              </w:rPr>
              <w:t xml:space="preserve"> </w:t>
            </w:r>
          </w:p>
          <w:p w14:paraId="33439498" w14:textId="77777777" w:rsidR="005C6AFE" w:rsidRPr="00C0500F" w:rsidRDefault="005C6AFE" w:rsidP="00E71227">
            <w:pPr>
              <w:spacing w:before="120" w:after="120"/>
              <w:ind w:left="357" w:right="278"/>
              <w:jc w:val="right"/>
              <w:rPr>
                <w:rFonts w:cs="Arial"/>
                <w:bCs/>
                <w:iCs/>
                <w:color w:val="003643"/>
              </w:rPr>
            </w:pPr>
            <w:r w:rsidRPr="00C0500F">
              <w:rPr>
                <w:rFonts w:cs="Arial"/>
                <w:bCs/>
                <w:iCs/>
                <w:color w:val="003643"/>
              </w:rPr>
              <w:t>(</w:t>
            </w:r>
            <w:proofErr w:type="spellStart"/>
            <w:r w:rsidRPr="00C0500F">
              <w:rPr>
                <w:rFonts w:cs="Arial"/>
                <w:bCs/>
                <w:iCs/>
                <w:color w:val="003643"/>
              </w:rPr>
              <w:t>Asadollahi</w:t>
            </w:r>
            <w:proofErr w:type="spellEnd"/>
            <w:r w:rsidRPr="00C0500F">
              <w:rPr>
                <w:rFonts w:cs="Arial"/>
                <w:bCs/>
                <w:iCs/>
                <w:color w:val="003643"/>
              </w:rPr>
              <w:t xml:space="preserve"> et al 2016 [B]; </w:t>
            </w:r>
            <w:proofErr w:type="spellStart"/>
            <w:r w:rsidRPr="00C0500F">
              <w:rPr>
                <w:rFonts w:cs="Arial"/>
                <w:bCs/>
                <w:iCs/>
                <w:color w:val="003643"/>
              </w:rPr>
              <w:t>Baniasadi</w:t>
            </w:r>
            <w:proofErr w:type="spellEnd"/>
            <w:r w:rsidRPr="00C0500F">
              <w:rPr>
                <w:rFonts w:cs="Arial"/>
                <w:bCs/>
                <w:iCs/>
                <w:color w:val="003643"/>
              </w:rPr>
              <w:t xml:space="preserve"> and Hosseini et al 2019 [C]; Kim et al 2017 [C]; </w:t>
            </w:r>
            <w:proofErr w:type="spellStart"/>
            <w:r w:rsidRPr="00C0500F">
              <w:rPr>
                <w:rFonts w:cs="Arial"/>
                <w:bCs/>
                <w:iCs/>
                <w:color w:val="003643"/>
              </w:rPr>
              <w:t>Elsagh</w:t>
            </w:r>
            <w:proofErr w:type="spellEnd"/>
            <w:r w:rsidRPr="00C0500F">
              <w:rPr>
                <w:rFonts w:cs="Arial"/>
                <w:bCs/>
                <w:iCs/>
                <w:color w:val="003643"/>
              </w:rPr>
              <w:t xml:space="preserve"> et al 2019 [D]) </w:t>
            </w:r>
          </w:p>
          <w:p w14:paraId="42A85207" w14:textId="77777777" w:rsidR="005C6AFE" w:rsidRPr="00C0500F" w:rsidRDefault="005C6AFE" w:rsidP="00E71227">
            <w:pPr>
              <w:spacing w:before="120" w:after="120"/>
              <w:ind w:left="357" w:right="278"/>
              <w:jc w:val="right"/>
              <w:rPr>
                <w:rFonts w:cs="Arial"/>
                <w:b/>
                <w:i/>
                <w:color w:val="003643"/>
              </w:rPr>
            </w:pPr>
            <w:r w:rsidRPr="00C0500F">
              <w:rPr>
                <w:rFonts w:cs="Arial"/>
                <w:bCs/>
                <w:iCs/>
                <w:color w:val="003643"/>
              </w:rPr>
              <w:t>[New recommendation 2022]</w:t>
            </w:r>
          </w:p>
        </w:tc>
        <w:tc>
          <w:tcPr>
            <w:tcW w:w="699" w:type="dxa"/>
          </w:tcPr>
          <w:p w14:paraId="4E5FA2F8" w14:textId="77777777" w:rsidR="005C6AFE" w:rsidRPr="00C0500F" w:rsidRDefault="005C6AFE" w:rsidP="00E71227">
            <w:pPr>
              <w:spacing w:before="240"/>
              <w:rPr>
                <w:rFonts w:cs="Arial"/>
                <w:bCs/>
                <w:i/>
                <w:color w:val="003643"/>
              </w:rPr>
            </w:pPr>
            <w:r w:rsidRPr="00C0500F">
              <w:rPr>
                <w:rFonts w:cs="Arial"/>
                <w:bCs/>
                <w:i/>
                <w:color w:val="003643"/>
              </w:rPr>
              <w:t xml:space="preserve"> </w:t>
            </w:r>
            <w:r w:rsidRPr="00C0500F">
              <w:rPr>
                <w:rFonts w:cs="Arial"/>
                <w:bCs/>
                <w:iCs/>
                <w:color w:val="003643"/>
              </w:rPr>
              <w:t>1B</w:t>
            </w:r>
          </w:p>
          <w:p w14:paraId="45FBE86C" w14:textId="77777777" w:rsidR="005C6AFE" w:rsidRPr="00C0500F" w:rsidRDefault="005C6AFE" w:rsidP="00E71227">
            <w:pPr>
              <w:spacing w:before="240"/>
              <w:jc w:val="right"/>
              <w:rPr>
                <w:rFonts w:cs="Arial"/>
                <w:iCs/>
                <w:color w:val="003643"/>
              </w:rPr>
            </w:pPr>
          </w:p>
        </w:tc>
      </w:tr>
      <w:tr w:rsidR="005C6AFE" w:rsidRPr="00C0500F" w14:paraId="28FDEE56" w14:textId="77777777" w:rsidTr="00E71227">
        <w:trPr>
          <w:trHeight w:val="416"/>
        </w:trPr>
        <w:tc>
          <w:tcPr>
            <w:tcW w:w="9072" w:type="dxa"/>
          </w:tcPr>
          <w:p w14:paraId="4A422938" w14:textId="77777777" w:rsidR="005C6AFE" w:rsidRPr="00C0500F" w:rsidRDefault="005C6AFE" w:rsidP="00E71227">
            <w:pPr>
              <w:widowControl w:val="0"/>
              <w:numPr>
                <w:ilvl w:val="0"/>
                <w:numId w:val="7"/>
              </w:numPr>
              <w:autoSpaceDE w:val="0"/>
              <w:autoSpaceDN w:val="0"/>
              <w:adjustRightInd w:val="0"/>
              <w:spacing w:before="240" w:after="120"/>
              <w:ind w:left="470" w:hanging="357"/>
              <w:rPr>
                <w:rFonts w:cs="Arial"/>
                <w:bCs/>
                <w:iCs/>
                <w:color w:val="003643"/>
              </w:rPr>
            </w:pPr>
            <w:r w:rsidRPr="00C0500F">
              <w:rPr>
                <w:rFonts w:cs="Arial"/>
                <w:b/>
                <w:iCs/>
                <w:color w:val="003643"/>
              </w:rPr>
              <w:t>It is recommended</w:t>
            </w:r>
            <w:r w:rsidRPr="00C0500F">
              <w:rPr>
                <w:rFonts w:cs="Arial"/>
                <w:b/>
                <w:i/>
                <w:color w:val="003643"/>
              </w:rPr>
              <w:t xml:space="preserve"> </w:t>
            </w:r>
            <w:r w:rsidRPr="00C0500F">
              <w:rPr>
                <w:rFonts w:cs="Arial"/>
                <w:bCs/>
                <w:iCs/>
                <w:color w:val="003643"/>
              </w:rPr>
              <w:t>that occupational therapists facilitate the provision of positive touch and infant massage* by parents</w:t>
            </w:r>
            <w:r w:rsidRPr="00C0500F">
              <w:rPr>
                <w:rFonts w:cs="Arial"/>
                <w:b/>
                <w:i/>
                <w:color w:val="003643"/>
              </w:rPr>
              <w:t xml:space="preserve"> </w:t>
            </w:r>
            <w:r w:rsidRPr="00C0500F">
              <w:rPr>
                <w:rFonts w:cs="Arial"/>
                <w:bCs/>
                <w:iCs/>
                <w:color w:val="003643"/>
              </w:rPr>
              <w:t xml:space="preserve">to decrease parent anxiety and promote parent mood and parent-infant relationship. </w:t>
            </w:r>
          </w:p>
          <w:p w14:paraId="673425BA" w14:textId="77777777" w:rsidR="005C6AFE" w:rsidRPr="00C0500F" w:rsidRDefault="005C6AFE" w:rsidP="00E71227">
            <w:pPr>
              <w:spacing w:before="240" w:after="120"/>
              <w:ind w:left="357" w:right="272"/>
              <w:jc w:val="right"/>
              <w:rPr>
                <w:rFonts w:cs="Arial"/>
                <w:i/>
                <w:iCs/>
                <w:color w:val="003643"/>
              </w:rPr>
            </w:pPr>
            <w:r w:rsidRPr="00C0500F">
              <w:rPr>
                <w:rFonts w:cs="Arial"/>
                <w:i/>
                <w:iCs/>
                <w:color w:val="003643"/>
              </w:rPr>
              <w:t xml:space="preserve">(Shogi et al 2018 [B]; </w:t>
            </w:r>
            <w:proofErr w:type="spellStart"/>
            <w:r w:rsidRPr="00C0500F">
              <w:rPr>
                <w:rFonts w:cs="Arial"/>
                <w:i/>
                <w:iCs/>
                <w:color w:val="003643"/>
              </w:rPr>
              <w:t>Lotfalipour</w:t>
            </w:r>
            <w:proofErr w:type="spellEnd"/>
            <w:r w:rsidRPr="00C0500F">
              <w:rPr>
                <w:rFonts w:cs="Arial"/>
                <w:i/>
                <w:iCs/>
                <w:color w:val="003643"/>
              </w:rPr>
              <w:t xml:space="preserve"> et al 2019 [C]; </w:t>
            </w:r>
            <w:proofErr w:type="spellStart"/>
            <w:r w:rsidRPr="00C0500F">
              <w:rPr>
                <w:rFonts w:cs="Arial"/>
                <w:i/>
                <w:iCs/>
                <w:color w:val="003643"/>
              </w:rPr>
              <w:t>Afand</w:t>
            </w:r>
            <w:proofErr w:type="spellEnd"/>
            <w:r w:rsidRPr="00C0500F">
              <w:rPr>
                <w:rFonts w:cs="Arial"/>
                <w:i/>
                <w:iCs/>
                <w:color w:val="003643"/>
              </w:rPr>
              <w:t xml:space="preserve"> et al 2016 [C]; Kim et al 2017 [C])</w:t>
            </w:r>
          </w:p>
          <w:p w14:paraId="56984F59" w14:textId="77777777" w:rsidR="005C6AFE" w:rsidRPr="00C0500F" w:rsidRDefault="005C6AFE" w:rsidP="00E71227">
            <w:pPr>
              <w:spacing w:before="240" w:after="120"/>
              <w:ind w:left="357" w:right="272"/>
              <w:jc w:val="right"/>
              <w:rPr>
                <w:rFonts w:cs="Arial"/>
                <w:bCs/>
                <w:iCs/>
                <w:color w:val="003643"/>
              </w:rPr>
            </w:pPr>
            <w:r w:rsidRPr="00C0500F">
              <w:rPr>
                <w:rFonts w:cs="Arial"/>
                <w:bCs/>
                <w:iCs/>
                <w:color w:val="003643"/>
              </w:rPr>
              <w:t>[New recommendation 2022]</w:t>
            </w:r>
          </w:p>
          <w:p w14:paraId="2C28F00F" w14:textId="77777777" w:rsidR="005C6AFE" w:rsidRPr="00C0500F" w:rsidRDefault="005C6AFE" w:rsidP="00E71227">
            <w:pPr>
              <w:spacing w:before="240" w:after="120"/>
              <w:ind w:left="360"/>
              <w:rPr>
                <w:rFonts w:cs="Arial"/>
                <w:bCs/>
                <w:iCs/>
                <w:color w:val="003643"/>
              </w:rPr>
            </w:pPr>
            <w:r w:rsidRPr="00C0500F">
              <w:rPr>
                <w:rFonts w:cs="Arial"/>
                <w:color w:val="003643"/>
                <w:shd w:val="clear" w:color="auto" w:fill="FAF9F8"/>
              </w:rPr>
              <w:t>* NB: Please see information in section 5.5.1 of the full guideline regarding the requirement for specialist training/certification to facilitate parent-delivered infant massage with high-risk infants in the neonatal unit setting.</w:t>
            </w:r>
          </w:p>
        </w:tc>
        <w:tc>
          <w:tcPr>
            <w:tcW w:w="699" w:type="dxa"/>
          </w:tcPr>
          <w:p w14:paraId="398E4A6A" w14:textId="77777777" w:rsidR="005C6AFE" w:rsidRPr="00C0500F" w:rsidRDefault="005C6AFE" w:rsidP="00E71227">
            <w:pPr>
              <w:spacing w:before="240"/>
              <w:jc w:val="center"/>
              <w:rPr>
                <w:rFonts w:cs="Arial"/>
                <w:bCs/>
                <w:iCs/>
                <w:color w:val="003643"/>
              </w:rPr>
            </w:pPr>
            <w:r w:rsidRPr="00C0500F">
              <w:rPr>
                <w:rFonts w:cs="Arial"/>
                <w:bCs/>
                <w:iCs/>
                <w:color w:val="003643"/>
              </w:rPr>
              <w:t>1B</w:t>
            </w:r>
          </w:p>
        </w:tc>
        <w:tc>
          <w:tcPr>
            <w:tcW w:w="30" w:type="dxa"/>
          </w:tcPr>
          <w:p w14:paraId="22C98B9E" w14:textId="77777777" w:rsidR="005C6AFE" w:rsidRPr="00C0500F" w:rsidRDefault="005C6AFE" w:rsidP="00E71227">
            <w:pPr>
              <w:rPr>
                <w:rFonts w:cs="Arial"/>
                <w:bCs/>
                <w:i/>
                <w:color w:val="003643"/>
              </w:rPr>
            </w:pPr>
          </w:p>
        </w:tc>
      </w:tr>
    </w:tbl>
    <w:p w14:paraId="30AD2D17" w14:textId="77777777" w:rsidR="005C6AFE" w:rsidRPr="00C0500F" w:rsidRDefault="005C6AFE" w:rsidP="005C6AFE">
      <w:pPr>
        <w:pStyle w:val="BodyText"/>
        <w:tabs>
          <w:tab w:val="left" w:pos="9758"/>
        </w:tabs>
        <w:kinsoku w:val="0"/>
        <w:overflowPunct w:val="0"/>
        <w:spacing w:after="55"/>
        <w:rPr>
          <w:rFonts w:ascii="Arial" w:hAnsi="Arial" w:cs="Arial"/>
          <w:b/>
          <w:bCs/>
          <w:color w:val="003643"/>
          <w:w w:val="110"/>
          <w:sz w:val="24"/>
          <w:szCs w:val="24"/>
          <w:shd w:val="clear" w:color="auto" w:fill="000000"/>
        </w:rPr>
      </w:pPr>
    </w:p>
    <w:p w14:paraId="7EA788A5" w14:textId="77777777" w:rsidR="005C6AFE" w:rsidRPr="00A86546" w:rsidRDefault="005C6AFE" w:rsidP="005C6AFE">
      <w:pPr>
        <w:pStyle w:val="BodyText"/>
        <w:shd w:val="clear" w:color="auto" w:fill="43CFB5"/>
        <w:tabs>
          <w:tab w:val="left" w:pos="9758"/>
        </w:tabs>
        <w:kinsoku w:val="0"/>
        <w:overflowPunct w:val="0"/>
        <w:spacing w:after="55"/>
        <w:ind w:left="0" w:firstLine="0"/>
        <w:rPr>
          <w:rFonts w:ascii="Arial" w:hAnsi="Arial" w:cs="Arial"/>
          <w:b/>
          <w:bCs/>
          <w:color w:val="FFFFFF" w:themeColor="background1"/>
          <w:w w:val="99"/>
          <w:sz w:val="24"/>
          <w:szCs w:val="24"/>
        </w:rPr>
      </w:pPr>
      <w:r w:rsidRPr="00A86546">
        <w:rPr>
          <w:rFonts w:ascii="Arial" w:hAnsi="Arial" w:cs="Arial"/>
          <w:b/>
          <w:bCs/>
          <w:color w:val="FFFFFF" w:themeColor="background1"/>
          <w:w w:val="110"/>
          <w:sz w:val="24"/>
          <w:szCs w:val="24"/>
        </w:rPr>
        <w:t xml:space="preserve">   </w:t>
      </w:r>
      <w:r w:rsidRPr="00A86546">
        <w:rPr>
          <w:rFonts w:ascii="Arial" w:hAnsi="Arial" w:cs="Arial"/>
          <w:b/>
          <w:bCs/>
          <w:color w:val="003643"/>
          <w:w w:val="110"/>
          <w:sz w:val="24"/>
          <w:szCs w:val="24"/>
          <w:shd w:val="clear" w:color="auto" w:fill="43CFB5"/>
        </w:rPr>
        <w:t>Postural Suppor</w:t>
      </w:r>
      <w:r>
        <w:rPr>
          <w:rFonts w:ascii="Arial" w:hAnsi="Arial" w:cs="Arial"/>
          <w:b/>
          <w:bCs/>
          <w:color w:val="003643"/>
          <w:w w:val="110"/>
          <w:sz w:val="24"/>
          <w:szCs w:val="24"/>
          <w:shd w:val="clear" w:color="auto" w:fill="43CFB5"/>
        </w:rPr>
        <w:t>t</w:t>
      </w:r>
    </w:p>
    <w:tbl>
      <w:tblPr>
        <w:tblW w:w="0" w:type="auto"/>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8941"/>
        <w:gridCol w:w="840"/>
      </w:tblGrid>
      <w:tr w:rsidR="005C6AFE" w:rsidRPr="00C0500F" w14:paraId="476FF6ED" w14:textId="77777777" w:rsidTr="00E71227">
        <w:trPr>
          <w:trHeight w:val="568"/>
        </w:trPr>
        <w:tc>
          <w:tcPr>
            <w:tcW w:w="8941" w:type="dxa"/>
          </w:tcPr>
          <w:p w14:paraId="7C32121B" w14:textId="77777777" w:rsidR="005C6AFE" w:rsidRPr="00C0500F" w:rsidRDefault="005C6AFE" w:rsidP="00E71227">
            <w:pPr>
              <w:pStyle w:val="TableParagraph"/>
              <w:tabs>
                <w:tab w:val="left" w:pos="8510"/>
              </w:tabs>
              <w:kinsoku w:val="0"/>
              <w:overflowPunct w:val="0"/>
              <w:ind w:left="624" w:right="284" w:hanging="397"/>
              <w:rPr>
                <w:rFonts w:ascii="Arial" w:hAnsi="Arial" w:cs="Arial"/>
                <w:color w:val="003643"/>
                <w:sz w:val="22"/>
                <w:szCs w:val="22"/>
              </w:rPr>
            </w:pPr>
            <w:r w:rsidRPr="00C0500F">
              <w:rPr>
                <w:rFonts w:ascii="Arial" w:hAnsi="Arial" w:cs="Arial"/>
                <w:color w:val="003643"/>
                <w:sz w:val="22"/>
                <w:szCs w:val="22"/>
              </w:rPr>
              <w:t>13.</w:t>
            </w:r>
            <w:r w:rsidRPr="00C0500F">
              <w:rPr>
                <w:rFonts w:ascii="Arial" w:hAnsi="Arial" w:cs="Arial"/>
                <w:b/>
                <w:bCs/>
                <w:color w:val="003643"/>
                <w:sz w:val="22"/>
                <w:szCs w:val="22"/>
              </w:rPr>
              <w:t xml:space="preserve"> 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collaborate</w:t>
            </w:r>
            <w:r w:rsidRPr="00C0500F">
              <w:rPr>
                <w:rFonts w:ascii="Arial" w:hAnsi="Arial" w:cs="Arial"/>
                <w:color w:val="003643"/>
                <w:spacing w:val="17"/>
                <w:sz w:val="22"/>
                <w:szCs w:val="22"/>
              </w:rPr>
              <w:t xml:space="preserve"> </w:t>
            </w:r>
            <w:r w:rsidRPr="00C0500F">
              <w:rPr>
                <w:rFonts w:ascii="Arial" w:hAnsi="Arial" w:cs="Arial"/>
                <w:color w:val="003643"/>
                <w:sz w:val="22"/>
                <w:szCs w:val="22"/>
              </w:rPr>
              <w:t>with</w:t>
            </w:r>
            <w:r w:rsidRPr="00C0500F">
              <w:rPr>
                <w:rFonts w:ascii="Arial" w:hAnsi="Arial" w:cs="Arial"/>
                <w:color w:val="003643"/>
                <w:spacing w:val="4"/>
                <w:sz w:val="22"/>
                <w:szCs w:val="22"/>
              </w:rPr>
              <w:t xml:space="preserve"> </w:t>
            </w:r>
            <w:r w:rsidRPr="00C0500F">
              <w:rPr>
                <w:rFonts w:ascii="Arial" w:hAnsi="Arial" w:cs="Arial"/>
                <w:color w:val="003643"/>
                <w:sz w:val="22"/>
                <w:szCs w:val="22"/>
              </w:rPr>
              <w:t>the neonatal team to facilitate individualised postural support recommendations for infants that promote infant motor outcomes, self-regulatory</w:t>
            </w:r>
            <w:r w:rsidRPr="00C0500F">
              <w:rPr>
                <w:rFonts w:ascii="Arial" w:hAnsi="Arial" w:cs="Arial"/>
                <w:color w:val="003643"/>
                <w:spacing w:val="28"/>
                <w:sz w:val="22"/>
                <w:szCs w:val="22"/>
              </w:rPr>
              <w:t xml:space="preserve"> </w:t>
            </w:r>
            <w:r w:rsidRPr="00C0500F">
              <w:rPr>
                <w:rFonts w:ascii="Arial" w:hAnsi="Arial" w:cs="Arial"/>
                <w:color w:val="003643"/>
                <w:sz w:val="22"/>
                <w:szCs w:val="22"/>
              </w:rPr>
              <w:t>behaviours and prevent respiratory compromise.</w:t>
            </w:r>
          </w:p>
          <w:p w14:paraId="27ED92DE" w14:textId="77777777" w:rsidR="005C6AFE" w:rsidRPr="00C0500F" w:rsidRDefault="005C6AFE" w:rsidP="00E71227">
            <w:pPr>
              <w:pStyle w:val="TableParagraph"/>
              <w:tabs>
                <w:tab w:val="left" w:pos="8510"/>
              </w:tabs>
              <w:kinsoku w:val="0"/>
              <w:overflowPunct w:val="0"/>
              <w:spacing w:before="79"/>
              <w:ind w:left="720" w:right="283"/>
              <w:jc w:val="right"/>
              <w:rPr>
                <w:rFonts w:ascii="Arial" w:hAnsi="Arial" w:cs="Arial"/>
                <w:bCs/>
                <w:iCs/>
                <w:color w:val="003643"/>
                <w:sz w:val="22"/>
                <w:szCs w:val="22"/>
              </w:rPr>
            </w:pPr>
            <w:r w:rsidRPr="00C0500F">
              <w:rPr>
                <w:rFonts w:ascii="Arial" w:hAnsi="Arial" w:cs="Arial"/>
                <w:color w:val="003643"/>
                <w:sz w:val="22"/>
                <w:szCs w:val="22"/>
              </w:rPr>
              <w:t xml:space="preserve">(Lai et al 2016 [A]; Santos et al 2017 [B]; </w:t>
            </w:r>
            <w:proofErr w:type="spellStart"/>
            <w:r w:rsidRPr="00C0500F">
              <w:rPr>
                <w:rFonts w:ascii="Arial" w:hAnsi="Arial" w:cs="Arial"/>
                <w:color w:val="003643"/>
                <w:sz w:val="22"/>
                <w:szCs w:val="22"/>
              </w:rPr>
              <w:t>Kochan</w:t>
            </w:r>
            <w:proofErr w:type="spellEnd"/>
            <w:r w:rsidRPr="00C0500F">
              <w:rPr>
                <w:rFonts w:ascii="Arial" w:hAnsi="Arial" w:cs="Arial"/>
                <w:color w:val="003643"/>
                <w:sz w:val="22"/>
                <w:szCs w:val="22"/>
              </w:rPr>
              <w:t xml:space="preserve"> et al 2018 [B]; </w:t>
            </w:r>
            <w:proofErr w:type="spellStart"/>
            <w:r w:rsidRPr="00C0500F">
              <w:rPr>
                <w:rFonts w:ascii="Arial" w:hAnsi="Arial" w:cs="Arial"/>
                <w:color w:val="003643"/>
                <w:sz w:val="22"/>
                <w:szCs w:val="22"/>
              </w:rPr>
              <w:t>Gouna</w:t>
            </w:r>
            <w:proofErr w:type="spellEnd"/>
            <w:r w:rsidRPr="00C0500F">
              <w:rPr>
                <w:rFonts w:ascii="Arial" w:hAnsi="Arial" w:cs="Arial"/>
                <w:color w:val="003643"/>
                <w:spacing w:val="-18"/>
                <w:sz w:val="22"/>
                <w:szCs w:val="22"/>
              </w:rPr>
              <w:t xml:space="preserve"> </w:t>
            </w:r>
            <w:r w:rsidRPr="00C0500F">
              <w:rPr>
                <w:rFonts w:ascii="Arial" w:hAnsi="Arial" w:cs="Arial"/>
                <w:color w:val="003643"/>
                <w:sz w:val="22"/>
                <w:szCs w:val="22"/>
              </w:rPr>
              <w:t>et</w:t>
            </w:r>
            <w:r w:rsidRPr="00C0500F">
              <w:rPr>
                <w:rFonts w:ascii="Arial" w:hAnsi="Arial" w:cs="Arial"/>
                <w:color w:val="003643"/>
                <w:spacing w:val="-18"/>
                <w:sz w:val="22"/>
                <w:szCs w:val="22"/>
              </w:rPr>
              <w:t xml:space="preserve"> </w:t>
            </w:r>
            <w:r w:rsidRPr="00C0500F">
              <w:rPr>
                <w:rFonts w:ascii="Arial" w:hAnsi="Arial" w:cs="Arial"/>
                <w:color w:val="003643"/>
                <w:sz w:val="22"/>
                <w:szCs w:val="22"/>
              </w:rPr>
              <w:t>al</w:t>
            </w:r>
            <w:r w:rsidRPr="00C0500F">
              <w:rPr>
                <w:rFonts w:ascii="Arial" w:hAnsi="Arial" w:cs="Arial"/>
                <w:color w:val="003643"/>
                <w:spacing w:val="-17"/>
                <w:sz w:val="22"/>
                <w:szCs w:val="22"/>
              </w:rPr>
              <w:t xml:space="preserve"> </w:t>
            </w:r>
            <w:r w:rsidRPr="00C0500F">
              <w:rPr>
                <w:rFonts w:ascii="Arial" w:hAnsi="Arial" w:cs="Arial"/>
                <w:color w:val="003643"/>
                <w:sz w:val="22"/>
                <w:szCs w:val="22"/>
              </w:rPr>
              <w:t>2013</w:t>
            </w:r>
            <w:r w:rsidRPr="00C0500F">
              <w:rPr>
                <w:rFonts w:ascii="Arial" w:hAnsi="Arial" w:cs="Arial"/>
                <w:color w:val="003643"/>
                <w:spacing w:val="-18"/>
                <w:sz w:val="22"/>
                <w:szCs w:val="22"/>
              </w:rPr>
              <w:t xml:space="preserve"> </w:t>
            </w:r>
            <w:r w:rsidRPr="00C0500F">
              <w:rPr>
                <w:rFonts w:ascii="Arial" w:hAnsi="Arial" w:cs="Arial"/>
                <w:color w:val="003643"/>
                <w:sz w:val="22"/>
                <w:szCs w:val="22"/>
              </w:rPr>
              <w:t>[C];</w:t>
            </w:r>
            <w:r w:rsidRPr="00C0500F">
              <w:rPr>
                <w:rFonts w:ascii="Arial" w:hAnsi="Arial" w:cs="Arial"/>
                <w:color w:val="003643"/>
                <w:spacing w:val="-18"/>
                <w:sz w:val="22"/>
                <w:szCs w:val="22"/>
              </w:rPr>
              <w:t xml:space="preserve"> </w:t>
            </w:r>
            <w:proofErr w:type="spellStart"/>
            <w:r w:rsidRPr="00C0500F">
              <w:rPr>
                <w:rFonts w:ascii="Arial" w:hAnsi="Arial" w:cs="Arial"/>
                <w:color w:val="003643"/>
                <w:sz w:val="22"/>
                <w:szCs w:val="22"/>
              </w:rPr>
              <w:t>Grenier</w:t>
            </w:r>
            <w:proofErr w:type="spellEnd"/>
            <w:r w:rsidRPr="00C0500F">
              <w:rPr>
                <w:rFonts w:ascii="Arial" w:hAnsi="Arial" w:cs="Arial"/>
                <w:color w:val="003643"/>
                <w:spacing w:val="-17"/>
                <w:sz w:val="22"/>
                <w:szCs w:val="22"/>
              </w:rPr>
              <w:t xml:space="preserve"> </w:t>
            </w:r>
            <w:r w:rsidRPr="00C0500F">
              <w:rPr>
                <w:rFonts w:ascii="Arial" w:hAnsi="Arial" w:cs="Arial"/>
                <w:color w:val="003643"/>
                <w:sz w:val="22"/>
                <w:szCs w:val="22"/>
              </w:rPr>
              <w:t>et</w:t>
            </w:r>
            <w:r w:rsidRPr="00C0500F">
              <w:rPr>
                <w:rFonts w:ascii="Arial" w:hAnsi="Arial" w:cs="Arial"/>
                <w:color w:val="003643"/>
                <w:spacing w:val="-18"/>
                <w:sz w:val="22"/>
                <w:szCs w:val="22"/>
              </w:rPr>
              <w:t xml:space="preserve"> </w:t>
            </w:r>
            <w:r w:rsidRPr="00C0500F">
              <w:rPr>
                <w:rFonts w:ascii="Arial" w:hAnsi="Arial" w:cs="Arial"/>
                <w:color w:val="003643"/>
                <w:sz w:val="22"/>
                <w:szCs w:val="22"/>
              </w:rPr>
              <w:t>al</w:t>
            </w:r>
            <w:r w:rsidRPr="00C0500F">
              <w:rPr>
                <w:rFonts w:ascii="Arial" w:hAnsi="Arial" w:cs="Arial"/>
                <w:color w:val="003643"/>
                <w:spacing w:val="-17"/>
                <w:sz w:val="22"/>
                <w:szCs w:val="22"/>
              </w:rPr>
              <w:t xml:space="preserve"> </w:t>
            </w:r>
            <w:r w:rsidRPr="00C0500F">
              <w:rPr>
                <w:rFonts w:ascii="Arial" w:hAnsi="Arial" w:cs="Arial"/>
                <w:color w:val="003643"/>
                <w:sz w:val="22"/>
                <w:szCs w:val="22"/>
              </w:rPr>
              <w:t>2003</w:t>
            </w:r>
            <w:r w:rsidRPr="00C0500F">
              <w:rPr>
                <w:rFonts w:ascii="Arial" w:hAnsi="Arial" w:cs="Arial"/>
                <w:color w:val="003643"/>
                <w:spacing w:val="-18"/>
                <w:sz w:val="22"/>
                <w:szCs w:val="22"/>
              </w:rPr>
              <w:t xml:space="preserve"> </w:t>
            </w:r>
            <w:r w:rsidRPr="00C0500F">
              <w:rPr>
                <w:rFonts w:ascii="Arial" w:hAnsi="Arial" w:cs="Arial"/>
                <w:color w:val="003643"/>
                <w:sz w:val="22"/>
                <w:szCs w:val="22"/>
              </w:rPr>
              <w:t>[C];</w:t>
            </w:r>
            <w:r w:rsidRPr="00C0500F">
              <w:rPr>
                <w:rFonts w:ascii="Arial" w:hAnsi="Arial" w:cs="Arial"/>
                <w:color w:val="003643"/>
                <w:spacing w:val="-18"/>
                <w:sz w:val="22"/>
                <w:szCs w:val="22"/>
              </w:rPr>
              <w:t xml:space="preserve"> </w:t>
            </w:r>
            <w:proofErr w:type="spellStart"/>
            <w:r w:rsidRPr="00C0500F">
              <w:rPr>
                <w:rFonts w:ascii="Arial" w:hAnsi="Arial" w:cs="Arial"/>
                <w:color w:val="003643"/>
                <w:sz w:val="22"/>
                <w:szCs w:val="22"/>
              </w:rPr>
              <w:t>Liaw</w:t>
            </w:r>
            <w:proofErr w:type="spellEnd"/>
            <w:r w:rsidRPr="00C0500F">
              <w:rPr>
                <w:rFonts w:ascii="Arial" w:hAnsi="Arial" w:cs="Arial"/>
                <w:color w:val="003643"/>
                <w:spacing w:val="-17"/>
                <w:sz w:val="22"/>
                <w:szCs w:val="22"/>
              </w:rPr>
              <w:t xml:space="preserve"> </w:t>
            </w:r>
            <w:r w:rsidRPr="00C0500F">
              <w:rPr>
                <w:rFonts w:ascii="Arial" w:hAnsi="Arial" w:cs="Arial"/>
                <w:color w:val="003643"/>
                <w:sz w:val="22"/>
                <w:szCs w:val="22"/>
              </w:rPr>
              <w:t>et</w:t>
            </w:r>
            <w:r w:rsidRPr="00C0500F">
              <w:rPr>
                <w:rFonts w:ascii="Arial" w:hAnsi="Arial" w:cs="Arial"/>
                <w:color w:val="003643"/>
                <w:spacing w:val="-18"/>
                <w:sz w:val="22"/>
                <w:szCs w:val="22"/>
              </w:rPr>
              <w:t xml:space="preserve"> </w:t>
            </w:r>
            <w:r w:rsidRPr="00C0500F">
              <w:rPr>
                <w:rFonts w:ascii="Arial" w:hAnsi="Arial" w:cs="Arial"/>
                <w:color w:val="003643"/>
                <w:sz w:val="22"/>
                <w:szCs w:val="22"/>
              </w:rPr>
              <w:t>al</w:t>
            </w:r>
            <w:r w:rsidRPr="00C0500F">
              <w:rPr>
                <w:rFonts w:ascii="Arial" w:hAnsi="Arial" w:cs="Arial"/>
                <w:color w:val="003643"/>
                <w:spacing w:val="-17"/>
                <w:sz w:val="22"/>
                <w:szCs w:val="22"/>
              </w:rPr>
              <w:t xml:space="preserve"> </w:t>
            </w:r>
            <w:r w:rsidRPr="00C0500F">
              <w:rPr>
                <w:rFonts w:ascii="Arial" w:hAnsi="Arial" w:cs="Arial"/>
                <w:color w:val="003643"/>
                <w:sz w:val="22"/>
                <w:szCs w:val="22"/>
              </w:rPr>
              <w:t>2012</w:t>
            </w:r>
            <w:r w:rsidRPr="00C0500F">
              <w:rPr>
                <w:rFonts w:ascii="Arial" w:hAnsi="Arial" w:cs="Arial"/>
                <w:color w:val="003643"/>
                <w:spacing w:val="-18"/>
                <w:sz w:val="22"/>
                <w:szCs w:val="22"/>
              </w:rPr>
              <w:t xml:space="preserve"> </w:t>
            </w:r>
            <w:r w:rsidRPr="00C0500F">
              <w:rPr>
                <w:rFonts w:ascii="Arial" w:hAnsi="Arial" w:cs="Arial"/>
                <w:color w:val="003643"/>
                <w:sz w:val="22"/>
                <w:szCs w:val="22"/>
              </w:rPr>
              <w:t>[C];</w:t>
            </w:r>
            <w:r w:rsidRPr="00C0500F">
              <w:rPr>
                <w:rFonts w:ascii="Arial" w:hAnsi="Arial" w:cs="Arial"/>
                <w:color w:val="003643"/>
                <w:spacing w:val="-18"/>
                <w:sz w:val="22"/>
                <w:szCs w:val="22"/>
              </w:rPr>
              <w:t xml:space="preserve"> </w:t>
            </w:r>
            <w:r w:rsidRPr="00C0500F">
              <w:rPr>
                <w:rFonts w:ascii="Arial" w:hAnsi="Arial" w:cs="Arial"/>
                <w:color w:val="003643"/>
                <w:sz w:val="22"/>
                <w:szCs w:val="22"/>
              </w:rPr>
              <w:t>Nakano</w:t>
            </w:r>
            <w:r w:rsidRPr="00C0500F">
              <w:rPr>
                <w:rFonts w:ascii="Arial" w:hAnsi="Arial" w:cs="Arial"/>
                <w:color w:val="003643"/>
                <w:spacing w:val="-17"/>
                <w:sz w:val="22"/>
                <w:szCs w:val="22"/>
              </w:rPr>
              <w:t xml:space="preserve"> </w:t>
            </w:r>
            <w:r w:rsidRPr="00C0500F">
              <w:rPr>
                <w:rFonts w:ascii="Arial" w:hAnsi="Arial" w:cs="Arial"/>
                <w:color w:val="003643"/>
                <w:sz w:val="22"/>
                <w:szCs w:val="22"/>
              </w:rPr>
              <w:t>et</w:t>
            </w:r>
            <w:r w:rsidRPr="00C0500F">
              <w:rPr>
                <w:rFonts w:ascii="Arial" w:hAnsi="Arial" w:cs="Arial"/>
                <w:color w:val="003643"/>
                <w:spacing w:val="-18"/>
                <w:sz w:val="22"/>
                <w:szCs w:val="22"/>
              </w:rPr>
              <w:t xml:space="preserve"> </w:t>
            </w:r>
            <w:r w:rsidRPr="00C0500F">
              <w:rPr>
                <w:rFonts w:ascii="Arial" w:hAnsi="Arial" w:cs="Arial"/>
                <w:color w:val="003643"/>
                <w:sz w:val="22"/>
                <w:szCs w:val="22"/>
              </w:rPr>
              <w:t>al 2010</w:t>
            </w:r>
            <w:r w:rsidRPr="00C0500F">
              <w:rPr>
                <w:rFonts w:ascii="Arial" w:hAnsi="Arial" w:cs="Arial"/>
                <w:color w:val="003643"/>
                <w:spacing w:val="4"/>
                <w:sz w:val="22"/>
                <w:szCs w:val="22"/>
              </w:rPr>
              <w:t xml:space="preserve"> </w:t>
            </w:r>
            <w:r w:rsidRPr="00C0500F">
              <w:rPr>
                <w:rFonts w:ascii="Arial" w:hAnsi="Arial" w:cs="Arial"/>
                <w:color w:val="003643"/>
                <w:sz w:val="22"/>
                <w:szCs w:val="22"/>
              </w:rPr>
              <w:t>[C])</w:t>
            </w:r>
            <w:r w:rsidRPr="00C0500F">
              <w:rPr>
                <w:rFonts w:ascii="Arial" w:hAnsi="Arial" w:cs="Arial"/>
                <w:bCs/>
                <w:iCs/>
                <w:color w:val="003643"/>
                <w:sz w:val="22"/>
                <w:szCs w:val="22"/>
              </w:rPr>
              <w:t xml:space="preserve"> </w:t>
            </w:r>
          </w:p>
          <w:p w14:paraId="60280844" w14:textId="77777777" w:rsidR="005C6AFE" w:rsidRPr="00C0500F" w:rsidRDefault="005C6AFE" w:rsidP="00E71227">
            <w:pPr>
              <w:pStyle w:val="TableParagraph"/>
              <w:tabs>
                <w:tab w:val="left" w:pos="8510"/>
              </w:tabs>
              <w:kinsoku w:val="0"/>
              <w:overflowPunct w:val="0"/>
              <w:spacing w:before="79"/>
              <w:ind w:left="720" w:right="283"/>
              <w:jc w:val="right"/>
              <w:rPr>
                <w:rFonts w:ascii="Arial" w:hAnsi="Arial" w:cs="Arial"/>
                <w:color w:val="003643"/>
                <w:sz w:val="22"/>
                <w:szCs w:val="22"/>
              </w:rPr>
            </w:pPr>
            <w:r w:rsidRPr="00C0500F">
              <w:rPr>
                <w:rFonts w:ascii="Arial" w:hAnsi="Arial" w:cs="Arial"/>
                <w:bCs/>
                <w:iCs/>
                <w:color w:val="003643"/>
                <w:sz w:val="22"/>
                <w:szCs w:val="22"/>
              </w:rPr>
              <w:t>[Statement amended and new evidence 2022]</w:t>
            </w:r>
          </w:p>
          <w:p w14:paraId="7AD20CB0" w14:textId="77777777" w:rsidR="005C6AFE" w:rsidRPr="00C0500F" w:rsidRDefault="005C6AFE" w:rsidP="00E71227">
            <w:pPr>
              <w:pStyle w:val="TableParagraph"/>
              <w:tabs>
                <w:tab w:val="left" w:pos="8510"/>
              </w:tabs>
              <w:kinsoku w:val="0"/>
              <w:overflowPunct w:val="0"/>
              <w:spacing w:before="79"/>
              <w:ind w:right="283"/>
              <w:rPr>
                <w:rFonts w:ascii="Arial" w:hAnsi="Arial" w:cs="Arial"/>
                <w:color w:val="003643"/>
                <w:sz w:val="22"/>
                <w:szCs w:val="22"/>
              </w:rPr>
            </w:pPr>
            <w:r w:rsidRPr="00C0500F">
              <w:rPr>
                <w:rFonts w:ascii="Arial" w:hAnsi="Arial" w:cs="Arial"/>
                <w:color w:val="003643"/>
                <w:sz w:val="22"/>
                <w:szCs w:val="22"/>
              </w:rPr>
              <w:tab/>
            </w:r>
            <w:r w:rsidRPr="00C0500F">
              <w:rPr>
                <w:rFonts w:ascii="Arial" w:hAnsi="Arial" w:cs="Arial"/>
                <w:color w:val="003643"/>
                <w:spacing w:val="-9"/>
                <w:sz w:val="22"/>
                <w:szCs w:val="22"/>
              </w:rPr>
              <w:t xml:space="preserve"> </w:t>
            </w:r>
          </w:p>
        </w:tc>
        <w:tc>
          <w:tcPr>
            <w:tcW w:w="840" w:type="dxa"/>
          </w:tcPr>
          <w:p w14:paraId="673DC308" w14:textId="77777777" w:rsidR="005C6AFE" w:rsidRPr="00C0500F" w:rsidRDefault="005C6AFE" w:rsidP="00E71227">
            <w:pPr>
              <w:pStyle w:val="TableParagraph"/>
              <w:kinsoku w:val="0"/>
              <w:overflowPunct w:val="0"/>
              <w:spacing w:before="121"/>
              <w:ind w:left="0"/>
              <w:jc w:val="center"/>
              <w:rPr>
                <w:rFonts w:ascii="Arial" w:hAnsi="Arial" w:cs="Arial"/>
                <w:i/>
                <w:iCs/>
                <w:color w:val="003643"/>
                <w:sz w:val="22"/>
                <w:szCs w:val="22"/>
              </w:rPr>
            </w:pPr>
            <w:r w:rsidRPr="00C0500F">
              <w:rPr>
                <w:rFonts w:ascii="Arial" w:hAnsi="Arial" w:cs="Arial"/>
                <w:color w:val="003643"/>
                <w:spacing w:val="-9"/>
                <w:sz w:val="22"/>
                <w:szCs w:val="22"/>
              </w:rPr>
              <w:t>1C</w:t>
            </w:r>
          </w:p>
        </w:tc>
      </w:tr>
      <w:tr w:rsidR="005C6AFE" w:rsidRPr="00C0500F" w14:paraId="29C69D71" w14:textId="77777777" w:rsidTr="00E71227">
        <w:trPr>
          <w:trHeight w:val="568"/>
        </w:trPr>
        <w:tc>
          <w:tcPr>
            <w:tcW w:w="8941" w:type="dxa"/>
          </w:tcPr>
          <w:p w14:paraId="2D60C6F4" w14:textId="77777777" w:rsidR="005C6AFE" w:rsidRPr="00C0500F" w:rsidRDefault="005C6AFE" w:rsidP="00E71227">
            <w:pPr>
              <w:pStyle w:val="TableParagraph"/>
              <w:tabs>
                <w:tab w:val="left" w:pos="8510"/>
              </w:tabs>
              <w:kinsoku w:val="0"/>
              <w:overflowPunct w:val="0"/>
              <w:ind w:left="556" w:right="284" w:hanging="386"/>
              <w:rPr>
                <w:rFonts w:ascii="Arial" w:hAnsi="Arial" w:cs="Arial"/>
                <w:color w:val="003643"/>
                <w:sz w:val="22"/>
                <w:szCs w:val="22"/>
              </w:rPr>
            </w:pPr>
            <w:r w:rsidRPr="00C0500F">
              <w:rPr>
                <w:rFonts w:ascii="Arial" w:hAnsi="Arial" w:cs="Arial"/>
                <w:color w:val="003643"/>
                <w:sz w:val="22"/>
                <w:szCs w:val="22"/>
              </w:rPr>
              <w:t xml:space="preserve">14. </w:t>
            </w:r>
            <w:r w:rsidRPr="00C0500F">
              <w:rPr>
                <w:rFonts w:ascii="Arial" w:hAnsi="Arial" w:cs="Arial"/>
                <w:b/>
                <w:bCs/>
                <w:color w:val="003643"/>
                <w:sz w:val="22"/>
                <w:szCs w:val="22"/>
              </w:rPr>
              <w:t xml:space="preserve">It is recommended </w:t>
            </w:r>
            <w:r w:rsidRPr="00C0500F">
              <w:rPr>
                <w:rFonts w:ascii="Arial" w:hAnsi="Arial" w:cs="Arial"/>
                <w:color w:val="003643"/>
                <w:sz w:val="22"/>
                <w:szCs w:val="22"/>
              </w:rPr>
              <w:t>that occupational therapists review the selection and use of neonatal postural support aids for their ability to promote infant motor outcomes, the development of infant postural control and self-regulatory behaviours.</w:t>
            </w:r>
          </w:p>
          <w:p w14:paraId="74BD44D8" w14:textId="77777777" w:rsidR="005C6AFE" w:rsidRPr="00C0500F" w:rsidRDefault="005C6AFE" w:rsidP="00E71227">
            <w:pPr>
              <w:pStyle w:val="TableParagraph"/>
              <w:tabs>
                <w:tab w:val="left" w:pos="8510"/>
              </w:tabs>
              <w:kinsoku w:val="0"/>
              <w:overflowPunct w:val="0"/>
              <w:ind w:left="357" w:right="284"/>
              <w:jc w:val="right"/>
              <w:rPr>
                <w:rFonts w:ascii="Arial" w:hAnsi="Arial" w:cs="Arial"/>
                <w:color w:val="003643"/>
                <w:sz w:val="22"/>
                <w:szCs w:val="22"/>
              </w:rPr>
            </w:pPr>
            <w:r w:rsidRPr="00C0500F">
              <w:rPr>
                <w:rFonts w:ascii="Arial" w:hAnsi="Arial" w:cs="Arial"/>
                <w:color w:val="003643"/>
                <w:sz w:val="22"/>
                <w:szCs w:val="22"/>
              </w:rPr>
              <w:t xml:space="preserve"> (</w:t>
            </w:r>
            <w:proofErr w:type="spellStart"/>
            <w:r w:rsidRPr="00C0500F">
              <w:rPr>
                <w:rFonts w:ascii="Arial" w:hAnsi="Arial" w:cs="Arial"/>
                <w:color w:val="003643"/>
                <w:sz w:val="22"/>
                <w:szCs w:val="22"/>
              </w:rPr>
              <w:t>Madlinger</w:t>
            </w:r>
            <w:proofErr w:type="spellEnd"/>
            <w:r w:rsidRPr="00C0500F">
              <w:rPr>
                <w:rFonts w:ascii="Arial" w:hAnsi="Arial" w:cs="Arial"/>
                <w:color w:val="003643"/>
                <w:sz w:val="22"/>
                <w:szCs w:val="22"/>
              </w:rPr>
              <w:t xml:space="preserve">-Lewis et al 2015 [B]; </w:t>
            </w:r>
            <w:proofErr w:type="spellStart"/>
            <w:r w:rsidRPr="00C0500F">
              <w:rPr>
                <w:rFonts w:ascii="Arial" w:hAnsi="Arial" w:cs="Arial"/>
                <w:color w:val="003643"/>
                <w:sz w:val="22"/>
                <w:szCs w:val="22"/>
              </w:rPr>
              <w:t>Zarem</w:t>
            </w:r>
            <w:proofErr w:type="spellEnd"/>
            <w:r w:rsidRPr="00C0500F">
              <w:rPr>
                <w:rFonts w:ascii="Arial" w:hAnsi="Arial" w:cs="Arial"/>
                <w:color w:val="003643"/>
                <w:sz w:val="22"/>
                <w:szCs w:val="22"/>
              </w:rPr>
              <w:t xml:space="preserve"> et al 2013 [C]) </w:t>
            </w:r>
          </w:p>
          <w:p w14:paraId="1C071A3E" w14:textId="77777777" w:rsidR="005C6AFE" w:rsidRPr="00C0500F" w:rsidRDefault="005C6AFE" w:rsidP="00E71227">
            <w:pPr>
              <w:pStyle w:val="TableParagraph"/>
              <w:tabs>
                <w:tab w:val="left" w:pos="8510"/>
              </w:tabs>
              <w:kinsoku w:val="0"/>
              <w:overflowPunct w:val="0"/>
              <w:ind w:left="357" w:right="284"/>
              <w:jc w:val="right"/>
              <w:rPr>
                <w:rFonts w:ascii="Arial" w:hAnsi="Arial" w:cs="Arial"/>
                <w:color w:val="003643"/>
                <w:sz w:val="22"/>
                <w:szCs w:val="22"/>
              </w:rPr>
            </w:pPr>
          </w:p>
          <w:p w14:paraId="57867518" w14:textId="77777777" w:rsidR="005C6AFE" w:rsidRPr="00C0500F" w:rsidRDefault="005C6AFE" w:rsidP="00E71227">
            <w:pPr>
              <w:pStyle w:val="TableParagraph"/>
              <w:tabs>
                <w:tab w:val="left" w:pos="8510"/>
              </w:tabs>
              <w:kinsoku w:val="0"/>
              <w:overflowPunct w:val="0"/>
              <w:ind w:left="357" w:right="284"/>
              <w:jc w:val="right"/>
              <w:rPr>
                <w:rFonts w:ascii="Arial" w:hAnsi="Arial" w:cs="Arial"/>
                <w:b/>
                <w:bCs/>
                <w:color w:val="003643"/>
                <w:sz w:val="22"/>
                <w:szCs w:val="22"/>
              </w:rPr>
            </w:pPr>
            <w:r w:rsidRPr="00C0500F">
              <w:rPr>
                <w:rFonts w:ascii="Arial" w:hAnsi="Arial" w:cs="Arial"/>
                <w:color w:val="003643"/>
                <w:sz w:val="22"/>
                <w:szCs w:val="22"/>
              </w:rPr>
              <w:t>[Statement amended 2022]</w:t>
            </w:r>
          </w:p>
        </w:tc>
        <w:tc>
          <w:tcPr>
            <w:tcW w:w="840" w:type="dxa"/>
          </w:tcPr>
          <w:p w14:paraId="5C46F8E0" w14:textId="77777777" w:rsidR="005C6AFE" w:rsidRPr="00C0500F" w:rsidRDefault="005C6AFE" w:rsidP="00E71227">
            <w:pPr>
              <w:pStyle w:val="TableParagraph"/>
              <w:kinsoku w:val="0"/>
              <w:overflowPunct w:val="0"/>
              <w:spacing w:before="121"/>
              <w:ind w:left="0"/>
              <w:jc w:val="center"/>
              <w:rPr>
                <w:rFonts w:ascii="Arial" w:hAnsi="Arial" w:cs="Arial"/>
                <w:color w:val="003643"/>
                <w:spacing w:val="-9"/>
                <w:sz w:val="22"/>
                <w:szCs w:val="22"/>
              </w:rPr>
            </w:pPr>
            <w:r w:rsidRPr="00C0500F">
              <w:rPr>
                <w:rFonts w:ascii="Arial" w:hAnsi="Arial" w:cs="Arial"/>
                <w:color w:val="003643"/>
                <w:spacing w:val="-9"/>
                <w:sz w:val="22"/>
                <w:szCs w:val="22"/>
              </w:rPr>
              <w:t>1B</w:t>
            </w:r>
          </w:p>
        </w:tc>
      </w:tr>
      <w:tr w:rsidR="005C6AFE" w:rsidRPr="00C0500F" w14:paraId="08845F74" w14:textId="77777777" w:rsidTr="00E71227">
        <w:trPr>
          <w:trHeight w:val="568"/>
        </w:trPr>
        <w:tc>
          <w:tcPr>
            <w:tcW w:w="8941" w:type="dxa"/>
          </w:tcPr>
          <w:p w14:paraId="4392B963" w14:textId="77777777" w:rsidR="005C6AFE" w:rsidRPr="00C0500F" w:rsidRDefault="005C6AFE" w:rsidP="00E71227">
            <w:pPr>
              <w:pStyle w:val="TableParagraph"/>
              <w:tabs>
                <w:tab w:val="left" w:pos="8510"/>
              </w:tabs>
              <w:kinsoku w:val="0"/>
              <w:overflowPunct w:val="0"/>
              <w:ind w:left="556" w:right="284" w:hanging="386"/>
              <w:rPr>
                <w:rFonts w:ascii="Arial" w:hAnsi="Arial" w:cs="Arial"/>
                <w:color w:val="003643"/>
                <w:sz w:val="22"/>
                <w:szCs w:val="22"/>
              </w:rPr>
            </w:pPr>
            <w:r w:rsidRPr="00C0500F">
              <w:rPr>
                <w:rFonts w:ascii="Arial" w:hAnsi="Arial" w:cs="Arial"/>
                <w:color w:val="003643"/>
                <w:sz w:val="22"/>
                <w:szCs w:val="22"/>
              </w:rPr>
              <w:t xml:space="preserve">15. </w:t>
            </w:r>
            <w:r w:rsidRPr="00C0500F">
              <w:rPr>
                <w:rFonts w:ascii="Arial" w:hAnsi="Arial" w:cs="Arial"/>
                <w:b/>
                <w:bCs/>
                <w:color w:val="003643"/>
                <w:sz w:val="22"/>
                <w:szCs w:val="22"/>
              </w:rPr>
              <w:t>It is recommended</w:t>
            </w:r>
            <w:r w:rsidRPr="00C0500F">
              <w:rPr>
                <w:rFonts w:ascii="Arial" w:hAnsi="Arial" w:cs="Arial"/>
                <w:color w:val="003643"/>
                <w:sz w:val="22"/>
                <w:szCs w:val="22"/>
              </w:rPr>
              <w:t xml:space="preserve"> that occupational therapists use a postural support assessment tool to support the education of the neonatal team and promote individualised positioning of high-risk infants in the neonatal unit. </w:t>
            </w:r>
          </w:p>
          <w:p w14:paraId="6EDEF3C9" w14:textId="77777777" w:rsidR="005C6AFE" w:rsidRPr="00C0500F" w:rsidRDefault="005C6AFE" w:rsidP="00E71227">
            <w:pPr>
              <w:pStyle w:val="TableParagraph"/>
              <w:tabs>
                <w:tab w:val="left" w:pos="8510"/>
              </w:tabs>
              <w:kinsoku w:val="0"/>
              <w:overflowPunct w:val="0"/>
              <w:ind w:left="357" w:right="284"/>
              <w:rPr>
                <w:rFonts w:ascii="Arial" w:hAnsi="Arial" w:cs="Arial"/>
                <w:color w:val="003643"/>
                <w:sz w:val="22"/>
                <w:szCs w:val="22"/>
              </w:rPr>
            </w:pPr>
          </w:p>
          <w:p w14:paraId="7A3B6AA4" w14:textId="77777777" w:rsidR="005C6AFE" w:rsidRPr="00C0500F" w:rsidRDefault="005C6AFE" w:rsidP="00E71227">
            <w:pPr>
              <w:pStyle w:val="TableParagraph"/>
              <w:tabs>
                <w:tab w:val="left" w:pos="8510"/>
              </w:tabs>
              <w:kinsoku w:val="0"/>
              <w:overflowPunct w:val="0"/>
              <w:ind w:left="357" w:right="284"/>
              <w:jc w:val="right"/>
              <w:rPr>
                <w:rFonts w:ascii="Arial" w:hAnsi="Arial" w:cs="Arial"/>
                <w:color w:val="003643"/>
                <w:sz w:val="22"/>
                <w:szCs w:val="22"/>
              </w:rPr>
            </w:pPr>
            <w:r w:rsidRPr="00C0500F">
              <w:rPr>
                <w:rFonts w:ascii="Arial" w:hAnsi="Arial" w:cs="Arial"/>
                <w:color w:val="003643"/>
                <w:sz w:val="22"/>
                <w:szCs w:val="22"/>
              </w:rPr>
              <w:t xml:space="preserve">(Coughlin et al 2010 [D]) </w:t>
            </w:r>
          </w:p>
          <w:p w14:paraId="547702E6" w14:textId="77777777" w:rsidR="005C6AFE" w:rsidRPr="00C0500F" w:rsidRDefault="005C6AFE" w:rsidP="00E71227">
            <w:pPr>
              <w:pStyle w:val="TableParagraph"/>
              <w:tabs>
                <w:tab w:val="left" w:pos="8510"/>
              </w:tabs>
              <w:kinsoku w:val="0"/>
              <w:overflowPunct w:val="0"/>
              <w:ind w:left="357" w:right="284"/>
              <w:jc w:val="right"/>
              <w:rPr>
                <w:rFonts w:ascii="Arial" w:hAnsi="Arial" w:cs="Arial"/>
                <w:color w:val="003643"/>
                <w:sz w:val="22"/>
                <w:szCs w:val="22"/>
              </w:rPr>
            </w:pPr>
          </w:p>
          <w:p w14:paraId="74B70BFE" w14:textId="77777777" w:rsidR="005C6AFE" w:rsidRPr="00C0500F" w:rsidRDefault="005C6AFE" w:rsidP="00E71227">
            <w:pPr>
              <w:pStyle w:val="TableParagraph"/>
              <w:tabs>
                <w:tab w:val="left" w:pos="8510"/>
              </w:tabs>
              <w:kinsoku w:val="0"/>
              <w:overflowPunct w:val="0"/>
              <w:ind w:left="357" w:right="284"/>
              <w:jc w:val="right"/>
              <w:rPr>
                <w:rFonts w:ascii="Arial" w:hAnsi="Arial" w:cs="Arial"/>
                <w:color w:val="003643"/>
                <w:sz w:val="22"/>
                <w:szCs w:val="22"/>
              </w:rPr>
            </w:pPr>
            <w:r w:rsidRPr="00C0500F">
              <w:rPr>
                <w:rFonts w:ascii="Arial" w:hAnsi="Arial" w:cs="Arial"/>
                <w:color w:val="003643"/>
                <w:sz w:val="22"/>
                <w:szCs w:val="22"/>
              </w:rPr>
              <w:t>[Statement amended 2022]</w:t>
            </w:r>
          </w:p>
        </w:tc>
        <w:tc>
          <w:tcPr>
            <w:tcW w:w="840" w:type="dxa"/>
          </w:tcPr>
          <w:p w14:paraId="2D53F255" w14:textId="77777777" w:rsidR="005C6AFE" w:rsidRPr="00C0500F" w:rsidRDefault="005C6AFE" w:rsidP="00E71227">
            <w:pPr>
              <w:pStyle w:val="TableParagraph"/>
              <w:kinsoku w:val="0"/>
              <w:overflowPunct w:val="0"/>
              <w:spacing w:before="121"/>
              <w:ind w:left="0"/>
              <w:jc w:val="center"/>
              <w:rPr>
                <w:rFonts w:ascii="Arial" w:hAnsi="Arial" w:cs="Arial"/>
                <w:color w:val="003643"/>
                <w:spacing w:val="-9"/>
                <w:sz w:val="22"/>
                <w:szCs w:val="22"/>
              </w:rPr>
            </w:pPr>
            <w:r w:rsidRPr="00C0500F">
              <w:rPr>
                <w:rFonts w:ascii="Arial" w:hAnsi="Arial" w:cs="Arial"/>
                <w:color w:val="003643"/>
                <w:spacing w:val="-9"/>
                <w:sz w:val="22"/>
                <w:szCs w:val="22"/>
              </w:rPr>
              <w:t>1D</w:t>
            </w:r>
          </w:p>
        </w:tc>
      </w:tr>
    </w:tbl>
    <w:p w14:paraId="594E9DEF" w14:textId="77777777" w:rsidR="005C6AFE" w:rsidRDefault="005C6AFE" w:rsidP="005C6AFE">
      <w:pPr>
        <w:pStyle w:val="BodyText"/>
        <w:kinsoku w:val="0"/>
        <w:overflowPunct w:val="0"/>
        <w:spacing w:before="6"/>
        <w:ind w:left="0"/>
        <w:rPr>
          <w:rFonts w:ascii="Arial" w:hAnsi="Arial" w:cs="Arial"/>
          <w:b/>
          <w:bCs/>
          <w:color w:val="003643"/>
          <w:sz w:val="21"/>
          <w:szCs w:val="21"/>
        </w:rPr>
      </w:pPr>
    </w:p>
    <w:p w14:paraId="380DCDE4" w14:textId="77777777" w:rsidR="005C6AFE" w:rsidRDefault="005C6AFE" w:rsidP="005C6AFE">
      <w:pPr>
        <w:pStyle w:val="BodyText"/>
        <w:kinsoku w:val="0"/>
        <w:overflowPunct w:val="0"/>
        <w:spacing w:before="6"/>
        <w:ind w:left="0"/>
        <w:rPr>
          <w:rFonts w:ascii="Arial" w:hAnsi="Arial" w:cs="Arial"/>
          <w:b/>
          <w:bCs/>
          <w:color w:val="003643"/>
          <w:sz w:val="21"/>
          <w:szCs w:val="21"/>
        </w:rPr>
      </w:pPr>
    </w:p>
    <w:p w14:paraId="04A0652B" w14:textId="77777777" w:rsidR="005C6AFE" w:rsidRDefault="005C6AFE" w:rsidP="005C6AFE">
      <w:pPr>
        <w:pStyle w:val="BodyText"/>
        <w:kinsoku w:val="0"/>
        <w:overflowPunct w:val="0"/>
        <w:spacing w:before="6"/>
        <w:ind w:left="0"/>
        <w:rPr>
          <w:rFonts w:ascii="Arial" w:hAnsi="Arial" w:cs="Arial"/>
          <w:b/>
          <w:bCs/>
          <w:color w:val="003643"/>
          <w:sz w:val="21"/>
          <w:szCs w:val="21"/>
        </w:rPr>
      </w:pPr>
    </w:p>
    <w:p w14:paraId="1855E516" w14:textId="77777777" w:rsidR="005C6AFE" w:rsidRDefault="005C6AFE" w:rsidP="005C6AFE">
      <w:pPr>
        <w:pStyle w:val="BodyText"/>
        <w:kinsoku w:val="0"/>
        <w:overflowPunct w:val="0"/>
        <w:spacing w:before="6"/>
        <w:ind w:left="0"/>
        <w:rPr>
          <w:rFonts w:ascii="Arial" w:hAnsi="Arial" w:cs="Arial"/>
          <w:b/>
          <w:bCs/>
          <w:color w:val="003643"/>
          <w:sz w:val="21"/>
          <w:szCs w:val="21"/>
        </w:rPr>
      </w:pPr>
    </w:p>
    <w:p w14:paraId="324234E4" w14:textId="77777777" w:rsidR="005C6AFE" w:rsidRPr="00C0500F" w:rsidRDefault="005C6AFE" w:rsidP="005C6AFE">
      <w:pPr>
        <w:pStyle w:val="BodyText"/>
        <w:kinsoku w:val="0"/>
        <w:overflowPunct w:val="0"/>
        <w:spacing w:before="6"/>
        <w:ind w:left="0"/>
        <w:rPr>
          <w:rFonts w:ascii="Arial" w:hAnsi="Arial" w:cs="Arial"/>
          <w:b/>
          <w:bCs/>
          <w:color w:val="003643"/>
          <w:sz w:val="21"/>
          <w:szCs w:val="21"/>
        </w:rPr>
      </w:pPr>
    </w:p>
    <w:p w14:paraId="30F3D5A3" w14:textId="77777777" w:rsidR="005C6AFE" w:rsidRPr="00C0500F" w:rsidRDefault="005C6AFE" w:rsidP="005C6AFE">
      <w:pPr>
        <w:pStyle w:val="BodyText"/>
        <w:shd w:val="clear" w:color="auto" w:fill="43CFB5"/>
        <w:tabs>
          <w:tab w:val="left" w:pos="9758"/>
        </w:tabs>
        <w:kinsoku w:val="0"/>
        <w:overflowPunct w:val="0"/>
        <w:spacing w:before="100" w:after="55"/>
        <w:ind w:left="0" w:firstLine="0"/>
        <w:rPr>
          <w:rFonts w:ascii="Arial" w:hAnsi="Arial" w:cs="Arial"/>
          <w:b/>
          <w:bCs/>
          <w:color w:val="003643"/>
          <w:w w:val="99"/>
          <w:sz w:val="24"/>
          <w:szCs w:val="24"/>
        </w:rPr>
      </w:pPr>
      <w:r w:rsidRPr="00C0500F">
        <w:rPr>
          <w:rFonts w:ascii="Arial" w:hAnsi="Arial" w:cs="Arial"/>
          <w:b/>
          <w:bCs/>
          <w:color w:val="003643"/>
          <w:w w:val="99"/>
          <w:sz w:val="24"/>
          <w:szCs w:val="24"/>
        </w:rPr>
        <w:t xml:space="preserve"> </w:t>
      </w:r>
      <w:r w:rsidRPr="00C0500F">
        <w:rPr>
          <w:rFonts w:ascii="Arial" w:hAnsi="Arial" w:cs="Arial"/>
          <w:b/>
          <w:bCs/>
          <w:color w:val="003643"/>
          <w:sz w:val="24"/>
          <w:szCs w:val="24"/>
        </w:rPr>
        <w:t xml:space="preserve"> </w:t>
      </w:r>
      <w:proofErr w:type="gramStart"/>
      <w:r w:rsidRPr="00E20820">
        <w:rPr>
          <w:rFonts w:ascii="Arial" w:hAnsi="Arial" w:cs="Arial"/>
          <w:b/>
          <w:bCs/>
          <w:color w:val="003643"/>
          <w:w w:val="110"/>
          <w:sz w:val="24"/>
          <w:szCs w:val="24"/>
          <w:shd w:val="clear" w:color="auto" w:fill="43CFB5"/>
        </w:rPr>
        <w:t>Infant</w:t>
      </w:r>
      <w:r w:rsidRPr="00E20820">
        <w:rPr>
          <w:rFonts w:ascii="Arial" w:hAnsi="Arial" w:cs="Arial"/>
          <w:b/>
          <w:bCs/>
          <w:color w:val="003643"/>
          <w:spacing w:val="-30"/>
          <w:w w:val="110"/>
          <w:sz w:val="24"/>
          <w:szCs w:val="24"/>
          <w:shd w:val="clear" w:color="auto" w:fill="43CFB5"/>
        </w:rPr>
        <w:t xml:space="preserve"> </w:t>
      </w:r>
      <w:r>
        <w:rPr>
          <w:rFonts w:ascii="Arial" w:hAnsi="Arial" w:cs="Arial"/>
          <w:b/>
          <w:bCs/>
          <w:color w:val="003643"/>
          <w:spacing w:val="-30"/>
          <w:w w:val="110"/>
          <w:sz w:val="24"/>
          <w:szCs w:val="24"/>
          <w:shd w:val="clear" w:color="auto" w:fill="43CFB5"/>
        </w:rPr>
        <w:t xml:space="preserve"> </w:t>
      </w:r>
      <w:r w:rsidRPr="00E20820">
        <w:rPr>
          <w:rFonts w:ascii="Arial" w:hAnsi="Arial" w:cs="Arial"/>
          <w:b/>
          <w:bCs/>
          <w:color w:val="003643"/>
          <w:w w:val="110"/>
          <w:sz w:val="24"/>
          <w:szCs w:val="24"/>
          <w:shd w:val="clear" w:color="auto" w:fill="43CFB5"/>
        </w:rPr>
        <w:t>feeding</w:t>
      </w:r>
      <w:proofErr w:type="gramEnd"/>
    </w:p>
    <w:tbl>
      <w:tblPr>
        <w:tblW w:w="9781" w:type="dxa"/>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2"/>
        <w:gridCol w:w="709"/>
      </w:tblGrid>
      <w:tr w:rsidR="005C6AFE" w:rsidRPr="00C0500F" w14:paraId="07CB8D15" w14:textId="77777777" w:rsidTr="00E71227">
        <w:trPr>
          <w:trHeight w:val="2088"/>
        </w:trPr>
        <w:tc>
          <w:tcPr>
            <w:tcW w:w="9072" w:type="dxa"/>
          </w:tcPr>
          <w:p w14:paraId="15579AA5" w14:textId="77777777" w:rsidR="005C6AFE" w:rsidRPr="00C0500F" w:rsidRDefault="005C6AFE" w:rsidP="00E71227">
            <w:pPr>
              <w:pStyle w:val="TableParagraph"/>
              <w:tabs>
                <w:tab w:val="left" w:pos="8510"/>
              </w:tabs>
              <w:kinsoku w:val="0"/>
              <w:overflowPunct w:val="0"/>
              <w:spacing w:before="79"/>
              <w:ind w:left="590" w:right="283" w:hanging="420"/>
              <w:rPr>
                <w:rFonts w:ascii="Arial" w:hAnsi="Arial" w:cs="Arial"/>
                <w:color w:val="003643"/>
                <w:sz w:val="22"/>
                <w:szCs w:val="22"/>
              </w:rPr>
            </w:pPr>
            <w:r w:rsidRPr="00C0500F">
              <w:rPr>
                <w:rFonts w:ascii="Arial" w:hAnsi="Arial" w:cs="Arial"/>
                <w:color w:val="003643"/>
                <w:sz w:val="22"/>
                <w:szCs w:val="22"/>
              </w:rPr>
              <w:t xml:space="preserve">16.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collaborate</w:t>
            </w:r>
            <w:r w:rsidRPr="00C0500F">
              <w:rPr>
                <w:rFonts w:ascii="Arial" w:hAnsi="Arial" w:cs="Arial"/>
                <w:color w:val="003643"/>
                <w:spacing w:val="17"/>
                <w:sz w:val="22"/>
                <w:szCs w:val="22"/>
              </w:rPr>
              <w:t xml:space="preserve"> </w:t>
            </w:r>
            <w:r w:rsidRPr="00C0500F">
              <w:rPr>
                <w:rFonts w:ascii="Arial" w:hAnsi="Arial" w:cs="Arial"/>
                <w:color w:val="003643"/>
                <w:sz w:val="22"/>
                <w:szCs w:val="22"/>
              </w:rPr>
              <w:t>with</w:t>
            </w:r>
            <w:r w:rsidRPr="00C0500F">
              <w:rPr>
                <w:rFonts w:ascii="Arial" w:hAnsi="Arial" w:cs="Arial"/>
                <w:color w:val="003643"/>
                <w:spacing w:val="4"/>
                <w:sz w:val="22"/>
                <w:szCs w:val="22"/>
              </w:rPr>
              <w:t xml:space="preserve"> </w:t>
            </w:r>
            <w:r w:rsidRPr="00C0500F">
              <w:rPr>
                <w:rFonts w:ascii="Arial" w:hAnsi="Arial" w:cs="Arial"/>
                <w:color w:val="003643"/>
                <w:sz w:val="22"/>
                <w:szCs w:val="22"/>
              </w:rPr>
              <w:t>the</w:t>
            </w:r>
            <w:r>
              <w:rPr>
                <w:rFonts w:ascii="Arial" w:hAnsi="Arial" w:cs="Arial"/>
                <w:color w:val="003643"/>
                <w:sz w:val="22"/>
                <w:szCs w:val="22"/>
              </w:rPr>
              <w:t xml:space="preserve"> </w:t>
            </w:r>
            <w:r w:rsidRPr="00C0500F">
              <w:rPr>
                <w:rFonts w:ascii="Arial" w:hAnsi="Arial" w:cs="Arial"/>
                <w:color w:val="003643"/>
                <w:sz w:val="22"/>
                <w:szCs w:val="22"/>
              </w:rPr>
              <w:t>neonatal team to support parents in reading and responding to</w:t>
            </w:r>
            <w:r w:rsidRPr="00C0500F">
              <w:rPr>
                <w:rFonts w:ascii="Arial" w:hAnsi="Arial" w:cs="Arial"/>
                <w:color w:val="003643"/>
                <w:spacing w:val="39"/>
                <w:sz w:val="22"/>
                <w:szCs w:val="22"/>
              </w:rPr>
              <w:t xml:space="preserve"> </w:t>
            </w:r>
            <w:r w:rsidRPr="00C0500F">
              <w:rPr>
                <w:rFonts w:ascii="Arial" w:hAnsi="Arial" w:cs="Arial"/>
                <w:color w:val="003643"/>
                <w:sz w:val="22"/>
                <w:szCs w:val="22"/>
              </w:rPr>
              <w:t>infant feeding readiness cues to promote the co-occupation of feeding in the neonatal unit and following transition to home.</w:t>
            </w:r>
          </w:p>
          <w:p w14:paraId="5CD469E8" w14:textId="77777777" w:rsidR="005C6AFE" w:rsidRDefault="005C6AFE" w:rsidP="00E71227">
            <w:pPr>
              <w:pStyle w:val="TableParagraph"/>
              <w:kinsoku w:val="0"/>
              <w:overflowPunct w:val="0"/>
              <w:spacing w:before="127"/>
              <w:ind w:left="539" w:right="272"/>
              <w:jc w:val="right"/>
              <w:rPr>
                <w:rFonts w:ascii="Arial" w:hAnsi="Arial" w:cs="Arial"/>
                <w:color w:val="003643"/>
                <w:sz w:val="22"/>
                <w:szCs w:val="22"/>
              </w:rPr>
            </w:pPr>
            <w:r w:rsidRPr="00C0500F">
              <w:rPr>
                <w:rFonts w:ascii="Arial" w:hAnsi="Arial" w:cs="Arial"/>
                <w:color w:val="003643"/>
                <w:sz w:val="22"/>
                <w:szCs w:val="22"/>
              </w:rPr>
              <w:t>(Ross</w:t>
            </w:r>
            <w:r w:rsidRPr="00C0500F">
              <w:rPr>
                <w:rFonts w:ascii="Arial" w:hAnsi="Arial" w:cs="Arial"/>
                <w:color w:val="003643"/>
                <w:spacing w:val="-22"/>
                <w:sz w:val="22"/>
                <w:szCs w:val="22"/>
              </w:rPr>
              <w:t xml:space="preserve"> </w:t>
            </w:r>
            <w:r w:rsidRPr="00C0500F">
              <w:rPr>
                <w:rFonts w:ascii="Arial" w:hAnsi="Arial" w:cs="Arial"/>
                <w:color w:val="003643"/>
                <w:sz w:val="22"/>
                <w:szCs w:val="22"/>
              </w:rPr>
              <w:t>and</w:t>
            </w:r>
            <w:r w:rsidRPr="00C0500F">
              <w:rPr>
                <w:rFonts w:ascii="Arial" w:hAnsi="Arial" w:cs="Arial"/>
                <w:color w:val="003643"/>
                <w:spacing w:val="-22"/>
                <w:sz w:val="22"/>
                <w:szCs w:val="22"/>
              </w:rPr>
              <w:t xml:space="preserve"> </w:t>
            </w:r>
            <w:r w:rsidRPr="00C0500F">
              <w:rPr>
                <w:rFonts w:ascii="Arial" w:hAnsi="Arial" w:cs="Arial"/>
                <w:color w:val="003643"/>
                <w:sz w:val="22"/>
                <w:szCs w:val="22"/>
              </w:rPr>
              <w:t>Browne</w:t>
            </w:r>
            <w:r w:rsidRPr="00C0500F">
              <w:rPr>
                <w:rFonts w:ascii="Arial" w:hAnsi="Arial" w:cs="Arial"/>
                <w:color w:val="003643"/>
                <w:spacing w:val="-21"/>
                <w:sz w:val="22"/>
                <w:szCs w:val="22"/>
              </w:rPr>
              <w:t xml:space="preserve"> </w:t>
            </w:r>
            <w:r w:rsidRPr="00C0500F">
              <w:rPr>
                <w:rFonts w:ascii="Arial" w:hAnsi="Arial" w:cs="Arial"/>
                <w:color w:val="003643"/>
                <w:sz w:val="22"/>
                <w:szCs w:val="22"/>
              </w:rPr>
              <w:t>2013</w:t>
            </w:r>
            <w:r w:rsidRPr="00C0500F">
              <w:rPr>
                <w:rFonts w:ascii="Arial" w:hAnsi="Arial" w:cs="Arial"/>
                <w:color w:val="003643"/>
                <w:spacing w:val="-22"/>
                <w:sz w:val="22"/>
                <w:szCs w:val="22"/>
              </w:rPr>
              <w:t xml:space="preserve"> </w:t>
            </w:r>
            <w:r w:rsidRPr="00C0500F">
              <w:rPr>
                <w:rFonts w:ascii="Arial" w:hAnsi="Arial" w:cs="Arial"/>
                <w:color w:val="003643"/>
                <w:sz w:val="22"/>
                <w:szCs w:val="22"/>
              </w:rPr>
              <w:t>[B];</w:t>
            </w:r>
            <w:r w:rsidRPr="00C0500F">
              <w:rPr>
                <w:rFonts w:ascii="Arial" w:hAnsi="Arial" w:cs="Arial"/>
                <w:color w:val="003643"/>
                <w:spacing w:val="-21"/>
                <w:sz w:val="22"/>
                <w:szCs w:val="22"/>
              </w:rPr>
              <w:t xml:space="preserve"> </w:t>
            </w:r>
            <w:r w:rsidRPr="00C0500F">
              <w:rPr>
                <w:rFonts w:ascii="Arial" w:hAnsi="Arial" w:cs="Arial"/>
                <w:color w:val="003643"/>
                <w:sz w:val="22"/>
                <w:szCs w:val="22"/>
              </w:rPr>
              <w:t>Brown</w:t>
            </w:r>
            <w:r w:rsidRPr="00C0500F">
              <w:rPr>
                <w:rFonts w:ascii="Arial" w:hAnsi="Arial" w:cs="Arial"/>
                <w:color w:val="003643"/>
                <w:spacing w:val="-22"/>
                <w:sz w:val="22"/>
                <w:szCs w:val="22"/>
              </w:rPr>
              <w:t xml:space="preserve"> </w:t>
            </w:r>
            <w:r w:rsidRPr="00C0500F">
              <w:rPr>
                <w:rFonts w:ascii="Arial" w:hAnsi="Arial" w:cs="Arial"/>
                <w:color w:val="003643"/>
                <w:sz w:val="22"/>
                <w:szCs w:val="22"/>
              </w:rPr>
              <w:t>and</w:t>
            </w:r>
            <w:r w:rsidRPr="00C0500F">
              <w:rPr>
                <w:rFonts w:ascii="Arial" w:hAnsi="Arial" w:cs="Arial"/>
                <w:color w:val="003643"/>
                <w:spacing w:val="-22"/>
                <w:sz w:val="22"/>
                <w:szCs w:val="22"/>
              </w:rPr>
              <w:t xml:space="preserve"> </w:t>
            </w:r>
            <w:proofErr w:type="spellStart"/>
            <w:r w:rsidRPr="00C0500F">
              <w:rPr>
                <w:rFonts w:ascii="Arial" w:hAnsi="Arial" w:cs="Arial"/>
                <w:color w:val="003643"/>
                <w:sz w:val="22"/>
                <w:szCs w:val="22"/>
              </w:rPr>
              <w:t>Pridham</w:t>
            </w:r>
            <w:proofErr w:type="spellEnd"/>
            <w:r w:rsidRPr="00C0500F">
              <w:rPr>
                <w:rFonts w:ascii="Arial" w:hAnsi="Arial" w:cs="Arial"/>
                <w:color w:val="003643"/>
                <w:spacing w:val="-21"/>
                <w:sz w:val="22"/>
                <w:szCs w:val="22"/>
              </w:rPr>
              <w:t xml:space="preserve"> </w:t>
            </w:r>
            <w:r w:rsidRPr="00C0500F">
              <w:rPr>
                <w:rFonts w:ascii="Arial" w:hAnsi="Arial" w:cs="Arial"/>
                <w:color w:val="003643"/>
                <w:sz w:val="22"/>
                <w:szCs w:val="22"/>
              </w:rPr>
              <w:t>2007</w:t>
            </w:r>
            <w:r w:rsidRPr="00C0500F">
              <w:rPr>
                <w:rFonts w:ascii="Arial" w:hAnsi="Arial" w:cs="Arial"/>
                <w:color w:val="003643"/>
                <w:spacing w:val="-22"/>
                <w:sz w:val="22"/>
                <w:szCs w:val="22"/>
              </w:rPr>
              <w:t xml:space="preserve"> </w:t>
            </w:r>
            <w:r w:rsidRPr="00C0500F">
              <w:rPr>
                <w:rFonts w:ascii="Arial" w:hAnsi="Arial" w:cs="Arial"/>
                <w:color w:val="003643"/>
                <w:sz w:val="22"/>
                <w:szCs w:val="22"/>
              </w:rPr>
              <w:t>[C];</w:t>
            </w:r>
            <w:r w:rsidRPr="00C0500F">
              <w:rPr>
                <w:rFonts w:ascii="Arial" w:hAnsi="Arial" w:cs="Arial"/>
                <w:color w:val="003643"/>
                <w:spacing w:val="-21"/>
                <w:sz w:val="22"/>
                <w:szCs w:val="22"/>
              </w:rPr>
              <w:t xml:space="preserve"> </w:t>
            </w:r>
            <w:proofErr w:type="spellStart"/>
            <w:r w:rsidRPr="00C0500F">
              <w:rPr>
                <w:rFonts w:ascii="Arial" w:hAnsi="Arial" w:cs="Arial"/>
                <w:color w:val="003643"/>
                <w:sz w:val="22"/>
                <w:szCs w:val="22"/>
              </w:rPr>
              <w:t>Caretto</w:t>
            </w:r>
            <w:proofErr w:type="spellEnd"/>
            <w:r w:rsidRPr="00C0500F">
              <w:rPr>
                <w:rFonts w:ascii="Arial" w:hAnsi="Arial" w:cs="Arial"/>
                <w:color w:val="003643"/>
                <w:spacing w:val="-22"/>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2000 [C];</w:t>
            </w:r>
            <w:r w:rsidRPr="00C0500F">
              <w:rPr>
                <w:rFonts w:ascii="Arial" w:hAnsi="Arial" w:cs="Arial"/>
                <w:color w:val="003643"/>
                <w:spacing w:val="-22"/>
                <w:sz w:val="22"/>
                <w:szCs w:val="22"/>
              </w:rPr>
              <w:t xml:space="preserve"> </w:t>
            </w:r>
            <w:proofErr w:type="spellStart"/>
            <w:r w:rsidRPr="00C0500F">
              <w:rPr>
                <w:rFonts w:ascii="Arial" w:hAnsi="Arial" w:cs="Arial"/>
                <w:color w:val="003643"/>
                <w:sz w:val="22"/>
                <w:szCs w:val="22"/>
              </w:rPr>
              <w:t>Mitha</w:t>
            </w:r>
            <w:proofErr w:type="spellEnd"/>
            <w:r w:rsidRPr="00C0500F">
              <w:rPr>
                <w:rFonts w:ascii="Arial" w:hAnsi="Arial" w:cs="Arial"/>
                <w:color w:val="003643"/>
                <w:sz w:val="22"/>
                <w:szCs w:val="22"/>
              </w:rPr>
              <w:t xml:space="preserve"> et al 2019 [C]; Maguire et al 2018 [C];</w:t>
            </w:r>
            <w:r w:rsidRPr="00C0500F">
              <w:rPr>
                <w:rFonts w:ascii="Arial" w:hAnsi="Arial" w:cs="Arial"/>
                <w:color w:val="003643"/>
                <w:sz w:val="20"/>
                <w:szCs w:val="20"/>
              </w:rPr>
              <w:t xml:space="preserve"> </w:t>
            </w:r>
            <w:r w:rsidRPr="00C0500F">
              <w:rPr>
                <w:rFonts w:ascii="Arial" w:hAnsi="Arial" w:cs="Arial"/>
                <w:color w:val="003643"/>
                <w:sz w:val="22"/>
                <w:szCs w:val="22"/>
              </w:rPr>
              <w:t>Swift</w:t>
            </w:r>
            <w:r w:rsidRPr="00C0500F">
              <w:rPr>
                <w:rFonts w:ascii="Arial" w:hAnsi="Arial" w:cs="Arial"/>
                <w:color w:val="003643"/>
                <w:spacing w:val="-22"/>
                <w:sz w:val="22"/>
                <w:szCs w:val="22"/>
              </w:rPr>
              <w:t xml:space="preserve"> </w:t>
            </w:r>
            <w:r w:rsidRPr="00C0500F">
              <w:rPr>
                <w:rFonts w:ascii="Arial" w:hAnsi="Arial" w:cs="Arial"/>
                <w:color w:val="003643"/>
                <w:sz w:val="22"/>
                <w:szCs w:val="22"/>
              </w:rPr>
              <w:t>and</w:t>
            </w:r>
            <w:r w:rsidRPr="00C0500F">
              <w:rPr>
                <w:rFonts w:ascii="Arial" w:hAnsi="Arial" w:cs="Arial"/>
                <w:color w:val="003643"/>
                <w:spacing w:val="-22"/>
                <w:sz w:val="22"/>
                <w:szCs w:val="22"/>
              </w:rPr>
              <w:t xml:space="preserve"> </w:t>
            </w:r>
            <w:r w:rsidRPr="00C0500F">
              <w:rPr>
                <w:rFonts w:ascii="Arial" w:hAnsi="Arial" w:cs="Arial"/>
                <w:color w:val="003643"/>
                <w:sz w:val="22"/>
                <w:szCs w:val="22"/>
              </w:rPr>
              <w:t>Scholten</w:t>
            </w:r>
            <w:r w:rsidRPr="00C0500F">
              <w:rPr>
                <w:rFonts w:ascii="Arial" w:hAnsi="Arial" w:cs="Arial"/>
                <w:color w:val="003643"/>
                <w:spacing w:val="-22"/>
                <w:sz w:val="22"/>
                <w:szCs w:val="22"/>
              </w:rPr>
              <w:t xml:space="preserve"> </w:t>
            </w:r>
            <w:r w:rsidRPr="00C0500F">
              <w:rPr>
                <w:rFonts w:ascii="Arial" w:hAnsi="Arial" w:cs="Arial"/>
                <w:color w:val="003643"/>
                <w:sz w:val="22"/>
                <w:szCs w:val="22"/>
              </w:rPr>
              <w:t>2010</w:t>
            </w:r>
            <w:r w:rsidRPr="00C0500F">
              <w:rPr>
                <w:rFonts w:ascii="Arial" w:hAnsi="Arial" w:cs="Arial"/>
                <w:color w:val="003643"/>
                <w:spacing w:val="-22"/>
                <w:sz w:val="22"/>
                <w:szCs w:val="22"/>
              </w:rPr>
              <w:t xml:space="preserve"> </w:t>
            </w:r>
            <w:r w:rsidRPr="00C0500F">
              <w:rPr>
                <w:rFonts w:ascii="Arial" w:hAnsi="Arial" w:cs="Arial"/>
                <w:color w:val="003643"/>
                <w:sz w:val="22"/>
                <w:szCs w:val="22"/>
              </w:rPr>
              <w:t>[C];</w:t>
            </w:r>
            <w:r w:rsidRPr="00C0500F">
              <w:rPr>
                <w:rFonts w:ascii="Arial" w:hAnsi="Arial" w:cs="Arial"/>
                <w:color w:val="003643"/>
                <w:spacing w:val="-22"/>
                <w:sz w:val="22"/>
                <w:szCs w:val="22"/>
              </w:rPr>
              <w:t xml:space="preserve"> </w:t>
            </w:r>
            <w:r w:rsidRPr="00C0500F">
              <w:rPr>
                <w:rFonts w:ascii="Arial" w:hAnsi="Arial" w:cs="Arial"/>
                <w:color w:val="003643"/>
                <w:sz w:val="22"/>
                <w:szCs w:val="22"/>
              </w:rPr>
              <w:t>Ward</w:t>
            </w:r>
            <w:r w:rsidRPr="00C0500F">
              <w:rPr>
                <w:rFonts w:ascii="Arial" w:hAnsi="Arial" w:cs="Arial"/>
                <w:color w:val="003643"/>
                <w:spacing w:val="-22"/>
                <w:sz w:val="22"/>
                <w:szCs w:val="22"/>
              </w:rPr>
              <w:t xml:space="preserve"> </w:t>
            </w:r>
            <w:r w:rsidRPr="00C0500F">
              <w:rPr>
                <w:rFonts w:ascii="Arial" w:hAnsi="Arial" w:cs="Arial"/>
                <w:color w:val="003643"/>
                <w:sz w:val="22"/>
                <w:szCs w:val="22"/>
              </w:rPr>
              <w:t>et</w:t>
            </w:r>
            <w:r w:rsidRPr="00C0500F">
              <w:rPr>
                <w:rFonts w:ascii="Arial" w:hAnsi="Arial" w:cs="Arial"/>
                <w:color w:val="003643"/>
                <w:spacing w:val="-22"/>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2000</w:t>
            </w:r>
            <w:r w:rsidRPr="00C0500F">
              <w:rPr>
                <w:rFonts w:ascii="Arial" w:hAnsi="Arial" w:cs="Arial"/>
                <w:color w:val="003643"/>
                <w:spacing w:val="-22"/>
                <w:sz w:val="22"/>
                <w:szCs w:val="22"/>
              </w:rPr>
              <w:t xml:space="preserve"> </w:t>
            </w:r>
            <w:r w:rsidRPr="00C0500F">
              <w:rPr>
                <w:rFonts w:ascii="Arial" w:hAnsi="Arial" w:cs="Arial"/>
                <w:color w:val="003643"/>
                <w:sz w:val="22"/>
                <w:szCs w:val="22"/>
              </w:rPr>
              <w:t>[C];</w:t>
            </w:r>
            <w:r w:rsidRPr="00C0500F">
              <w:rPr>
                <w:rFonts w:ascii="Arial" w:hAnsi="Arial" w:cs="Arial"/>
                <w:color w:val="003643"/>
                <w:spacing w:val="-22"/>
                <w:sz w:val="22"/>
                <w:szCs w:val="22"/>
              </w:rPr>
              <w:t xml:space="preserve"> </w:t>
            </w:r>
            <w:proofErr w:type="spellStart"/>
            <w:r w:rsidRPr="00C0500F">
              <w:rPr>
                <w:rFonts w:ascii="Arial" w:hAnsi="Arial" w:cs="Arial"/>
                <w:color w:val="003643"/>
                <w:sz w:val="22"/>
                <w:szCs w:val="22"/>
              </w:rPr>
              <w:t>Chrupcala</w:t>
            </w:r>
            <w:proofErr w:type="spellEnd"/>
            <w:r w:rsidRPr="00C0500F">
              <w:rPr>
                <w:rFonts w:ascii="Arial" w:hAnsi="Arial" w:cs="Arial"/>
                <w:color w:val="003643"/>
                <w:spacing w:val="-22"/>
                <w:sz w:val="22"/>
                <w:szCs w:val="22"/>
              </w:rPr>
              <w:t xml:space="preserve"> </w:t>
            </w:r>
            <w:r w:rsidRPr="00C0500F">
              <w:rPr>
                <w:rFonts w:ascii="Arial" w:hAnsi="Arial" w:cs="Arial"/>
                <w:color w:val="003643"/>
                <w:sz w:val="22"/>
                <w:szCs w:val="22"/>
              </w:rPr>
              <w:t>et</w:t>
            </w:r>
            <w:r w:rsidRPr="00C0500F">
              <w:rPr>
                <w:rFonts w:ascii="Arial" w:hAnsi="Arial" w:cs="Arial"/>
                <w:color w:val="003643"/>
                <w:spacing w:val="-22"/>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2015</w:t>
            </w:r>
            <w:r w:rsidRPr="00C0500F">
              <w:rPr>
                <w:rFonts w:ascii="Arial" w:hAnsi="Arial" w:cs="Arial"/>
                <w:color w:val="003643"/>
                <w:spacing w:val="-22"/>
                <w:sz w:val="22"/>
                <w:szCs w:val="22"/>
              </w:rPr>
              <w:t xml:space="preserve"> </w:t>
            </w:r>
            <w:r w:rsidRPr="00C0500F">
              <w:rPr>
                <w:rFonts w:ascii="Arial" w:hAnsi="Arial" w:cs="Arial"/>
                <w:color w:val="003643"/>
                <w:sz w:val="22"/>
                <w:szCs w:val="22"/>
              </w:rPr>
              <w:t xml:space="preserve">[D]; </w:t>
            </w:r>
            <w:proofErr w:type="spellStart"/>
            <w:r w:rsidRPr="00C0500F">
              <w:rPr>
                <w:rFonts w:ascii="Arial" w:hAnsi="Arial" w:cs="Arial"/>
                <w:color w:val="003643"/>
                <w:sz w:val="22"/>
                <w:szCs w:val="22"/>
              </w:rPr>
              <w:t>Waitzman</w:t>
            </w:r>
            <w:proofErr w:type="spellEnd"/>
            <w:r w:rsidRPr="00C0500F">
              <w:rPr>
                <w:rFonts w:ascii="Arial" w:hAnsi="Arial" w:cs="Arial"/>
                <w:color w:val="003643"/>
                <w:sz w:val="22"/>
                <w:szCs w:val="22"/>
              </w:rPr>
              <w:t xml:space="preserve"> et al 2014</w:t>
            </w:r>
            <w:r w:rsidRPr="00C0500F">
              <w:rPr>
                <w:rFonts w:ascii="Arial" w:hAnsi="Arial" w:cs="Arial"/>
                <w:color w:val="003643"/>
                <w:spacing w:val="14"/>
                <w:sz w:val="22"/>
                <w:szCs w:val="22"/>
              </w:rPr>
              <w:t xml:space="preserve"> </w:t>
            </w:r>
            <w:r w:rsidRPr="00C0500F">
              <w:rPr>
                <w:rFonts w:ascii="Arial" w:hAnsi="Arial" w:cs="Arial"/>
                <w:color w:val="003643"/>
                <w:sz w:val="22"/>
                <w:szCs w:val="22"/>
              </w:rPr>
              <w:t xml:space="preserve">[D]) </w:t>
            </w:r>
          </w:p>
          <w:p w14:paraId="5BEFCB70" w14:textId="77777777" w:rsidR="005C6AFE" w:rsidRPr="00C0500F" w:rsidRDefault="005C6AFE" w:rsidP="00E71227">
            <w:pPr>
              <w:pStyle w:val="TableParagraph"/>
              <w:kinsoku w:val="0"/>
              <w:overflowPunct w:val="0"/>
              <w:spacing w:before="127"/>
              <w:ind w:left="539" w:right="272"/>
              <w:jc w:val="right"/>
              <w:rPr>
                <w:rFonts w:ascii="Arial" w:hAnsi="Arial" w:cs="Arial"/>
                <w:color w:val="003643"/>
                <w:sz w:val="22"/>
                <w:szCs w:val="22"/>
              </w:rPr>
            </w:pPr>
            <w:r w:rsidRPr="00C0500F">
              <w:rPr>
                <w:rFonts w:ascii="Arial" w:hAnsi="Arial" w:cs="Arial"/>
                <w:color w:val="003643"/>
                <w:sz w:val="22"/>
                <w:szCs w:val="22"/>
              </w:rPr>
              <w:t>[New evidence and statement amended 2022]</w:t>
            </w:r>
          </w:p>
        </w:tc>
        <w:tc>
          <w:tcPr>
            <w:tcW w:w="709" w:type="dxa"/>
          </w:tcPr>
          <w:p w14:paraId="195C5F95" w14:textId="77777777" w:rsidR="005C6AFE" w:rsidRPr="00C0500F" w:rsidRDefault="005C6AFE" w:rsidP="00E71227">
            <w:pPr>
              <w:pStyle w:val="TableParagraph"/>
              <w:kinsoku w:val="0"/>
              <w:overflowPunct w:val="0"/>
              <w:spacing w:before="127"/>
              <w:ind w:left="119"/>
              <w:rPr>
                <w:rFonts w:ascii="Arial" w:hAnsi="Arial" w:cs="Arial"/>
                <w:color w:val="003643"/>
                <w:sz w:val="22"/>
                <w:szCs w:val="22"/>
              </w:rPr>
            </w:pPr>
            <w:r w:rsidRPr="00C0500F">
              <w:rPr>
                <w:rFonts w:ascii="Arial" w:hAnsi="Arial" w:cs="Arial"/>
                <w:color w:val="003643"/>
                <w:spacing w:val="-9"/>
                <w:sz w:val="22"/>
                <w:szCs w:val="22"/>
              </w:rPr>
              <w:t>1C</w:t>
            </w:r>
          </w:p>
        </w:tc>
      </w:tr>
      <w:tr w:rsidR="005C6AFE" w:rsidRPr="00C0500F" w14:paraId="65E0976A" w14:textId="77777777" w:rsidTr="00E71227">
        <w:trPr>
          <w:trHeight w:val="1568"/>
        </w:trPr>
        <w:tc>
          <w:tcPr>
            <w:tcW w:w="9072" w:type="dxa"/>
          </w:tcPr>
          <w:p w14:paraId="26F009B7" w14:textId="77777777" w:rsidR="005C6AFE"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17.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promote</w:t>
            </w:r>
            <w:r w:rsidRPr="00C0500F">
              <w:rPr>
                <w:rFonts w:ascii="Arial" w:hAnsi="Arial" w:cs="Arial"/>
                <w:color w:val="003643"/>
                <w:spacing w:val="17"/>
                <w:sz w:val="22"/>
                <w:szCs w:val="22"/>
              </w:rPr>
              <w:t xml:space="preserve"> </w:t>
            </w:r>
            <w:r w:rsidRPr="00C0500F">
              <w:rPr>
                <w:rFonts w:ascii="Arial" w:hAnsi="Arial" w:cs="Arial"/>
                <w:color w:val="003643"/>
                <w:sz w:val="22"/>
                <w:szCs w:val="22"/>
              </w:rPr>
              <w:t>an</w:t>
            </w:r>
            <w:r w:rsidRPr="00C0500F">
              <w:rPr>
                <w:rFonts w:ascii="Arial" w:hAnsi="Arial" w:cs="Arial"/>
                <w:color w:val="003643"/>
                <w:spacing w:val="3"/>
                <w:sz w:val="22"/>
                <w:szCs w:val="22"/>
              </w:rPr>
              <w:t xml:space="preserve"> </w:t>
            </w:r>
            <w:r w:rsidRPr="00C0500F">
              <w:rPr>
                <w:rFonts w:ascii="Arial" w:hAnsi="Arial" w:cs="Arial"/>
                <w:color w:val="003643"/>
                <w:sz w:val="22"/>
                <w:szCs w:val="22"/>
              </w:rPr>
              <w:t>appropriate</w:t>
            </w:r>
            <w:r>
              <w:rPr>
                <w:rFonts w:ascii="Arial" w:hAnsi="Arial" w:cs="Arial"/>
                <w:color w:val="003643"/>
                <w:sz w:val="22"/>
                <w:szCs w:val="22"/>
              </w:rPr>
              <w:t xml:space="preserve"> </w:t>
            </w:r>
            <w:r w:rsidRPr="00C0500F">
              <w:rPr>
                <w:rFonts w:ascii="Arial" w:hAnsi="Arial" w:cs="Arial"/>
                <w:color w:val="003643"/>
                <w:sz w:val="22"/>
                <w:szCs w:val="22"/>
              </w:rPr>
              <w:t>environment in the neonatal unit to support parent/infant participation</w:t>
            </w:r>
            <w:r w:rsidRPr="00C0500F">
              <w:rPr>
                <w:rFonts w:ascii="Arial" w:hAnsi="Arial" w:cs="Arial"/>
                <w:color w:val="003643"/>
                <w:spacing w:val="34"/>
                <w:sz w:val="22"/>
                <w:szCs w:val="22"/>
              </w:rPr>
              <w:t xml:space="preserve"> </w:t>
            </w:r>
            <w:r w:rsidRPr="00C0500F">
              <w:rPr>
                <w:rFonts w:ascii="Arial" w:hAnsi="Arial" w:cs="Arial"/>
                <w:color w:val="003643"/>
                <w:sz w:val="22"/>
                <w:szCs w:val="22"/>
              </w:rPr>
              <w:t xml:space="preserve">in early feeding experiences. Environmental support factors may include space, seating, privacy, sensory environment and NICU culture. </w:t>
            </w:r>
          </w:p>
          <w:p w14:paraId="61B175F7" w14:textId="77777777" w:rsidR="005C6AFE" w:rsidRPr="00C0500F" w:rsidRDefault="005C6AFE" w:rsidP="00E71227">
            <w:pPr>
              <w:pStyle w:val="TableParagraph"/>
              <w:tabs>
                <w:tab w:val="left" w:pos="8510"/>
              </w:tabs>
              <w:kinsoku w:val="0"/>
              <w:overflowPunct w:val="0"/>
              <w:spacing w:before="79"/>
              <w:ind w:left="539" w:right="272" w:hanging="420"/>
              <w:jc w:val="right"/>
              <w:rPr>
                <w:rFonts w:ascii="Arial" w:hAnsi="Arial" w:cs="Arial"/>
                <w:color w:val="003643"/>
                <w:sz w:val="22"/>
                <w:szCs w:val="22"/>
              </w:rPr>
            </w:pPr>
            <w:r w:rsidRPr="00C0500F">
              <w:rPr>
                <w:rFonts w:ascii="Arial" w:hAnsi="Arial" w:cs="Arial"/>
                <w:color w:val="003643"/>
                <w:sz w:val="22"/>
                <w:szCs w:val="22"/>
              </w:rPr>
              <w:t>(Flacking and Dykes 2013 [C]; Pickler et al 2013 [C])</w:t>
            </w:r>
          </w:p>
        </w:tc>
        <w:tc>
          <w:tcPr>
            <w:tcW w:w="709" w:type="dxa"/>
          </w:tcPr>
          <w:p w14:paraId="70075F51" w14:textId="77777777" w:rsidR="005C6AFE" w:rsidRPr="00C0500F" w:rsidRDefault="005C6AFE" w:rsidP="00E71227">
            <w:pPr>
              <w:pStyle w:val="TableParagraph"/>
              <w:kinsoku w:val="0"/>
              <w:overflowPunct w:val="0"/>
              <w:spacing w:before="97"/>
              <w:rPr>
                <w:rFonts w:ascii="Arial" w:hAnsi="Arial" w:cs="Arial"/>
                <w:color w:val="003643"/>
                <w:sz w:val="22"/>
                <w:szCs w:val="22"/>
              </w:rPr>
            </w:pPr>
            <w:r w:rsidRPr="00C0500F">
              <w:rPr>
                <w:rFonts w:ascii="Arial" w:hAnsi="Arial" w:cs="Arial"/>
                <w:color w:val="003643"/>
                <w:spacing w:val="-9"/>
                <w:sz w:val="22"/>
                <w:szCs w:val="22"/>
              </w:rPr>
              <w:t>1C</w:t>
            </w:r>
          </w:p>
        </w:tc>
      </w:tr>
    </w:tbl>
    <w:p w14:paraId="741DBA69" w14:textId="77777777" w:rsidR="005C6AFE" w:rsidRPr="00C0500F" w:rsidRDefault="005C6AFE" w:rsidP="005C6AFE">
      <w:pPr>
        <w:pStyle w:val="BodyText"/>
        <w:kinsoku w:val="0"/>
        <w:overflowPunct w:val="0"/>
        <w:spacing w:before="10"/>
        <w:ind w:left="0"/>
        <w:rPr>
          <w:rFonts w:ascii="Arial" w:hAnsi="Arial" w:cs="Arial"/>
          <w:b/>
          <w:bCs/>
          <w:color w:val="003643"/>
          <w:sz w:val="28"/>
          <w:szCs w:val="28"/>
        </w:rPr>
      </w:pPr>
    </w:p>
    <w:p w14:paraId="3385467B" w14:textId="77777777" w:rsidR="005C6AFE" w:rsidRPr="00C0500F" w:rsidRDefault="005C6AFE" w:rsidP="005C6AFE">
      <w:pPr>
        <w:pStyle w:val="BodyText"/>
        <w:shd w:val="clear" w:color="auto" w:fill="43CFB5"/>
        <w:tabs>
          <w:tab w:val="left" w:pos="9758"/>
        </w:tabs>
        <w:kinsoku w:val="0"/>
        <w:overflowPunct w:val="0"/>
        <w:spacing w:after="55"/>
        <w:ind w:left="0" w:firstLine="0"/>
        <w:rPr>
          <w:rFonts w:ascii="Arial" w:hAnsi="Arial" w:cs="Arial"/>
          <w:b/>
          <w:bCs/>
          <w:color w:val="003643"/>
          <w:w w:val="99"/>
          <w:sz w:val="24"/>
          <w:szCs w:val="24"/>
        </w:rPr>
      </w:pPr>
      <w:r w:rsidRPr="00C0500F">
        <w:rPr>
          <w:rFonts w:ascii="Arial" w:hAnsi="Arial" w:cs="Arial"/>
          <w:b/>
          <w:bCs/>
          <w:color w:val="003643"/>
          <w:sz w:val="24"/>
          <w:szCs w:val="24"/>
        </w:rPr>
        <w:t xml:space="preserve">   </w:t>
      </w:r>
      <w:r w:rsidRPr="00F7514F">
        <w:rPr>
          <w:rFonts w:ascii="Arial" w:hAnsi="Arial" w:cs="Arial"/>
          <w:b/>
          <w:bCs/>
          <w:color w:val="003643"/>
          <w:w w:val="105"/>
          <w:sz w:val="24"/>
          <w:szCs w:val="24"/>
          <w:shd w:val="clear" w:color="auto" w:fill="43CFB5"/>
        </w:rPr>
        <w:t>Parent</w:t>
      </w:r>
      <w:r>
        <w:rPr>
          <w:rFonts w:ascii="Arial" w:hAnsi="Arial" w:cs="Arial"/>
          <w:b/>
          <w:bCs/>
          <w:color w:val="003643"/>
          <w:spacing w:val="53"/>
          <w:w w:val="105"/>
          <w:sz w:val="24"/>
          <w:szCs w:val="24"/>
          <w:shd w:val="clear" w:color="auto" w:fill="43CFB5"/>
        </w:rPr>
        <w:t xml:space="preserve"> </w:t>
      </w:r>
      <w:r w:rsidRPr="00F7514F">
        <w:rPr>
          <w:rFonts w:ascii="Arial" w:hAnsi="Arial" w:cs="Arial"/>
          <w:b/>
          <w:bCs/>
          <w:color w:val="003643"/>
          <w:w w:val="105"/>
          <w:sz w:val="24"/>
          <w:szCs w:val="24"/>
          <w:shd w:val="clear" w:color="auto" w:fill="43CFB5"/>
        </w:rPr>
        <w:t>engagement</w:t>
      </w:r>
    </w:p>
    <w:tbl>
      <w:tblPr>
        <w:tblW w:w="0" w:type="auto"/>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2"/>
        <w:gridCol w:w="691"/>
      </w:tblGrid>
      <w:tr w:rsidR="005C6AFE" w:rsidRPr="00C0500F" w14:paraId="2A1D16F6" w14:textId="77777777" w:rsidTr="00E71227">
        <w:trPr>
          <w:trHeight w:val="1828"/>
        </w:trPr>
        <w:tc>
          <w:tcPr>
            <w:tcW w:w="9072" w:type="dxa"/>
          </w:tcPr>
          <w:p w14:paraId="1AEDABBC" w14:textId="77777777" w:rsidR="005C6AFE" w:rsidRPr="00C0500F"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18.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work with parents</w:t>
            </w:r>
            <w:r w:rsidRPr="00C0500F">
              <w:rPr>
                <w:rFonts w:ascii="Arial" w:hAnsi="Arial" w:cs="Arial"/>
                <w:color w:val="003643"/>
                <w:spacing w:val="34"/>
                <w:sz w:val="22"/>
                <w:szCs w:val="22"/>
              </w:rPr>
              <w:t xml:space="preserve"> </w:t>
            </w:r>
            <w:r w:rsidRPr="00C0500F">
              <w:rPr>
                <w:rFonts w:ascii="Arial" w:hAnsi="Arial" w:cs="Arial"/>
                <w:color w:val="003643"/>
                <w:sz w:val="22"/>
                <w:szCs w:val="22"/>
              </w:rPr>
              <w:t>of</w:t>
            </w:r>
            <w:r w:rsidRPr="00C0500F">
              <w:rPr>
                <w:rFonts w:ascii="Arial" w:hAnsi="Arial" w:cs="Arial"/>
                <w:color w:val="003643"/>
                <w:spacing w:val="5"/>
                <w:sz w:val="22"/>
                <w:szCs w:val="22"/>
              </w:rPr>
              <w:t xml:space="preserve"> </w:t>
            </w:r>
            <w:r w:rsidRPr="00C0500F">
              <w:rPr>
                <w:rFonts w:ascii="Arial" w:hAnsi="Arial" w:cs="Arial"/>
                <w:color w:val="003643"/>
                <w:sz w:val="22"/>
                <w:szCs w:val="22"/>
              </w:rPr>
              <w:t>high-risk infants to support parenting roles and relationships, and to provide sensitive and appropriate parent engagement in the infant’s care in the neonatal</w:t>
            </w:r>
            <w:r w:rsidRPr="00C0500F">
              <w:rPr>
                <w:rFonts w:ascii="Arial" w:hAnsi="Arial" w:cs="Arial"/>
                <w:color w:val="003643"/>
                <w:spacing w:val="5"/>
                <w:sz w:val="22"/>
                <w:szCs w:val="22"/>
              </w:rPr>
              <w:t xml:space="preserve"> </w:t>
            </w:r>
            <w:r w:rsidRPr="00C0500F">
              <w:rPr>
                <w:rFonts w:ascii="Arial" w:hAnsi="Arial" w:cs="Arial"/>
                <w:color w:val="003643"/>
                <w:sz w:val="22"/>
                <w:szCs w:val="22"/>
              </w:rPr>
              <w:t>unit.</w:t>
            </w:r>
          </w:p>
          <w:p w14:paraId="2AE216FA" w14:textId="77777777" w:rsidR="005C6AFE" w:rsidRDefault="005C6AFE" w:rsidP="00E71227">
            <w:pPr>
              <w:pStyle w:val="TableParagraph"/>
              <w:kinsoku w:val="0"/>
              <w:overflowPunct w:val="0"/>
              <w:spacing w:before="127"/>
              <w:ind w:left="539" w:right="272"/>
              <w:jc w:val="right"/>
              <w:rPr>
                <w:rFonts w:ascii="Arial" w:hAnsi="Arial" w:cs="Arial"/>
                <w:color w:val="003643"/>
                <w:sz w:val="22"/>
                <w:szCs w:val="22"/>
              </w:rPr>
            </w:pPr>
            <w:r w:rsidRPr="00C0500F">
              <w:rPr>
                <w:rFonts w:ascii="Arial" w:hAnsi="Arial" w:cs="Arial"/>
                <w:color w:val="003643"/>
                <w:sz w:val="22"/>
                <w:szCs w:val="22"/>
              </w:rPr>
              <w:t>(Ding et al 2017 [A], Gibbs</w:t>
            </w:r>
            <w:r w:rsidRPr="00C0500F">
              <w:rPr>
                <w:rFonts w:ascii="Arial" w:hAnsi="Arial" w:cs="Arial"/>
                <w:color w:val="003643"/>
                <w:spacing w:val="-31"/>
                <w:sz w:val="22"/>
                <w:szCs w:val="22"/>
              </w:rPr>
              <w:t xml:space="preserve"> </w:t>
            </w:r>
            <w:r w:rsidRPr="00C0500F">
              <w:rPr>
                <w:rFonts w:ascii="Arial" w:hAnsi="Arial" w:cs="Arial"/>
                <w:color w:val="003643"/>
                <w:sz w:val="22"/>
                <w:szCs w:val="22"/>
              </w:rPr>
              <w:t>et</w:t>
            </w:r>
            <w:r w:rsidRPr="00C0500F">
              <w:rPr>
                <w:rFonts w:ascii="Arial" w:hAnsi="Arial" w:cs="Arial"/>
                <w:color w:val="003643"/>
                <w:spacing w:val="-30"/>
                <w:sz w:val="22"/>
                <w:szCs w:val="22"/>
              </w:rPr>
              <w:t xml:space="preserve"> </w:t>
            </w:r>
            <w:r w:rsidRPr="00C0500F">
              <w:rPr>
                <w:rFonts w:ascii="Arial" w:hAnsi="Arial" w:cs="Arial"/>
                <w:color w:val="003643"/>
                <w:sz w:val="22"/>
                <w:szCs w:val="22"/>
              </w:rPr>
              <w:t>al</w:t>
            </w:r>
            <w:r w:rsidRPr="00C0500F">
              <w:rPr>
                <w:rFonts w:ascii="Arial" w:hAnsi="Arial" w:cs="Arial"/>
                <w:color w:val="003643"/>
                <w:spacing w:val="-30"/>
                <w:sz w:val="22"/>
                <w:szCs w:val="22"/>
              </w:rPr>
              <w:t xml:space="preserve"> </w:t>
            </w:r>
            <w:r w:rsidRPr="00C0500F">
              <w:rPr>
                <w:rFonts w:ascii="Arial" w:hAnsi="Arial" w:cs="Arial"/>
                <w:color w:val="003643"/>
                <w:sz w:val="22"/>
                <w:szCs w:val="22"/>
              </w:rPr>
              <w:t xml:space="preserve">2015 [A]; O’Brien et al 2018 [A]; </w:t>
            </w:r>
            <w:proofErr w:type="spellStart"/>
            <w:r w:rsidRPr="00C0500F">
              <w:rPr>
                <w:rFonts w:ascii="Arial" w:hAnsi="Arial" w:cs="Arial"/>
                <w:color w:val="003643"/>
                <w:sz w:val="22"/>
                <w:szCs w:val="22"/>
              </w:rPr>
              <w:t>Backe</w:t>
            </w:r>
            <w:proofErr w:type="spellEnd"/>
            <w:r w:rsidRPr="00C0500F">
              <w:rPr>
                <w:rFonts w:ascii="Arial" w:hAnsi="Arial" w:cs="Arial"/>
                <w:color w:val="003643"/>
                <w:sz w:val="22"/>
                <w:szCs w:val="22"/>
              </w:rPr>
              <w:t xml:space="preserve"> et al 2020 [C]; Dudek-</w:t>
            </w:r>
            <w:proofErr w:type="spellStart"/>
            <w:r w:rsidRPr="00C0500F">
              <w:rPr>
                <w:rFonts w:ascii="Arial" w:hAnsi="Arial" w:cs="Arial"/>
                <w:color w:val="003643"/>
                <w:sz w:val="22"/>
                <w:szCs w:val="22"/>
              </w:rPr>
              <w:t>Shriber</w:t>
            </w:r>
            <w:proofErr w:type="spellEnd"/>
            <w:r w:rsidRPr="00C0500F">
              <w:rPr>
                <w:rFonts w:ascii="Arial" w:hAnsi="Arial" w:cs="Arial"/>
                <w:color w:val="003643"/>
                <w:spacing w:val="-31"/>
                <w:sz w:val="22"/>
                <w:szCs w:val="22"/>
              </w:rPr>
              <w:t xml:space="preserve"> </w:t>
            </w:r>
            <w:r w:rsidRPr="00C0500F">
              <w:rPr>
                <w:rFonts w:ascii="Arial" w:hAnsi="Arial" w:cs="Arial"/>
                <w:color w:val="003643"/>
                <w:sz w:val="22"/>
                <w:szCs w:val="22"/>
              </w:rPr>
              <w:t>2004</w:t>
            </w:r>
            <w:r w:rsidRPr="00C0500F">
              <w:rPr>
                <w:rFonts w:ascii="Arial" w:hAnsi="Arial" w:cs="Arial"/>
                <w:color w:val="003643"/>
                <w:spacing w:val="-30"/>
                <w:sz w:val="22"/>
                <w:szCs w:val="22"/>
              </w:rPr>
              <w:t xml:space="preserve"> </w:t>
            </w:r>
            <w:r w:rsidRPr="00C0500F">
              <w:rPr>
                <w:rFonts w:ascii="Arial" w:hAnsi="Arial" w:cs="Arial"/>
                <w:color w:val="003643"/>
                <w:sz w:val="22"/>
                <w:szCs w:val="22"/>
              </w:rPr>
              <w:t>[C];</w:t>
            </w:r>
            <w:r w:rsidRPr="00C0500F">
              <w:rPr>
                <w:rFonts w:ascii="Arial" w:hAnsi="Arial" w:cs="Arial"/>
                <w:color w:val="003643"/>
                <w:spacing w:val="-30"/>
                <w:sz w:val="22"/>
                <w:szCs w:val="22"/>
              </w:rPr>
              <w:t xml:space="preserve"> </w:t>
            </w:r>
            <w:r w:rsidRPr="00C0500F">
              <w:rPr>
                <w:rFonts w:ascii="Arial" w:hAnsi="Arial" w:cs="Arial"/>
                <w:color w:val="003643"/>
                <w:sz w:val="22"/>
                <w:szCs w:val="22"/>
              </w:rPr>
              <w:t xml:space="preserve">Gibbs et al 2016 [C]; Pineda et al 2018 [C]; Gustafson et al 2018 [C]; </w:t>
            </w:r>
            <w:proofErr w:type="spellStart"/>
            <w:r w:rsidRPr="00C0500F">
              <w:rPr>
                <w:rFonts w:ascii="Arial" w:hAnsi="Arial" w:cs="Arial"/>
                <w:color w:val="003643"/>
                <w:sz w:val="22"/>
                <w:szCs w:val="22"/>
              </w:rPr>
              <w:t>Ganadaki</w:t>
            </w:r>
            <w:proofErr w:type="spellEnd"/>
            <w:r w:rsidRPr="00C0500F">
              <w:rPr>
                <w:rFonts w:ascii="Arial" w:hAnsi="Arial" w:cs="Arial"/>
                <w:color w:val="003643"/>
                <w:spacing w:val="-30"/>
                <w:sz w:val="22"/>
                <w:szCs w:val="22"/>
              </w:rPr>
              <w:t xml:space="preserve"> </w:t>
            </w:r>
            <w:r w:rsidRPr="00C0500F">
              <w:rPr>
                <w:rFonts w:ascii="Arial" w:hAnsi="Arial" w:cs="Arial"/>
                <w:color w:val="003643"/>
                <w:sz w:val="22"/>
                <w:szCs w:val="22"/>
              </w:rPr>
              <w:t>and</w:t>
            </w:r>
            <w:r w:rsidRPr="00C0500F">
              <w:rPr>
                <w:rFonts w:ascii="Arial" w:hAnsi="Arial" w:cs="Arial"/>
                <w:color w:val="003643"/>
                <w:spacing w:val="-31"/>
                <w:sz w:val="22"/>
                <w:szCs w:val="22"/>
              </w:rPr>
              <w:t xml:space="preserve"> </w:t>
            </w:r>
            <w:r w:rsidRPr="00C0500F">
              <w:rPr>
                <w:rFonts w:ascii="Arial" w:hAnsi="Arial" w:cs="Arial"/>
                <w:color w:val="003643"/>
                <w:sz w:val="22"/>
                <w:szCs w:val="22"/>
              </w:rPr>
              <w:t>Magill-Evans</w:t>
            </w:r>
            <w:r w:rsidRPr="00C0500F">
              <w:rPr>
                <w:rFonts w:ascii="Arial" w:hAnsi="Arial" w:cs="Arial"/>
                <w:color w:val="003643"/>
                <w:spacing w:val="-30"/>
                <w:sz w:val="22"/>
                <w:szCs w:val="22"/>
              </w:rPr>
              <w:t xml:space="preserve"> </w:t>
            </w:r>
            <w:r w:rsidRPr="00C0500F">
              <w:rPr>
                <w:rFonts w:ascii="Arial" w:hAnsi="Arial" w:cs="Arial"/>
                <w:color w:val="003643"/>
                <w:sz w:val="22"/>
                <w:szCs w:val="22"/>
              </w:rPr>
              <w:t>2003</w:t>
            </w:r>
            <w:r w:rsidRPr="00C0500F">
              <w:rPr>
                <w:rFonts w:ascii="Arial" w:hAnsi="Arial" w:cs="Arial"/>
                <w:color w:val="003643"/>
                <w:spacing w:val="-30"/>
                <w:sz w:val="22"/>
                <w:szCs w:val="22"/>
              </w:rPr>
              <w:t xml:space="preserve"> </w:t>
            </w:r>
            <w:r w:rsidRPr="00C0500F">
              <w:rPr>
                <w:rFonts w:ascii="Arial" w:hAnsi="Arial" w:cs="Arial"/>
                <w:color w:val="003643"/>
                <w:sz w:val="22"/>
                <w:szCs w:val="22"/>
              </w:rPr>
              <w:t>[D];</w:t>
            </w:r>
            <w:r w:rsidRPr="00C0500F">
              <w:rPr>
                <w:rFonts w:ascii="Arial" w:hAnsi="Arial" w:cs="Arial"/>
                <w:color w:val="003643"/>
                <w:spacing w:val="-30"/>
                <w:sz w:val="22"/>
                <w:szCs w:val="22"/>
              </w:rPr>
              <w:t xml:space="preserve"> </w:t>
            </w:r>
            <w:r w:rsidRPr="00C0500F">
              <w:rPr>
                <w:rFonts w:ascii="Arial" w:hAnsi="Arial" w:cs="Arial"/>
                <w:color w:val="003643"/>
                <w:sz w:val="22"/>
                <w:szCs w:val="22"/>
              </w:rPr>
              <w:t>Price and Miner 2009</w:t>
            </w:r>
            <w:r w:rsidRPr="00C0500F">
              <w:rPr>
                <w:rFonts w:ascii="Arial" w:hAnsi="Arial" w:cs="Arial"/>
                <w:color w:val="003643"/>
                <w:spacing w:val="13"/>
                <w:sz w:val="22"/>
                <w:szCs w:val="22"/>
              </w:rPr>
              <w:t xml:space="preserve"> </w:t>
            </w:r>
            <w:r w:rsidRPr="00C0500F">
              <w:rPr>
                <w:rFonts w:ascii="Arial" w:hAnsi="Arial" w:cs="Arial"/>
                <w:color w:val="003643"/>
                <w:sz w:val="22"/>
                <w:szCs w:val="22"/>
              </w:rPr>
              <w:t xml:space="preserve">[D]; Skene et al 2019 [D]) </w:t>
            </w:r>
          </w:p>
          <w:p w14:paraId="3E9839D4" w14:textId="77777777" w:rsidR="005C6AFE" w:rsidRPr="00C0500F" w:rsidRDefault="005C6AFE" w:rsidP="00E71227">
            <w:pPr>
              <w:pStyle w:val="TableParagraph"/>
              <w:kinsoku w:val="0"/>
              <w:overflowPunct w:val="0"/>
              <w:spacing w:before="127"/>
              <w:ind w:left="539" w:right="272"/>
              <w:jc w:val="right"/>
              <w:rPr>
                <w:rFonts w:ascii="Arial" w:hAnsi="Arial" w:cs="Arial"/>
                <w:color w:val="003643"/>
                <w:sz w:val="22"/>
                <w:szCs w:val="22"/>
              </w:rPr>
            </w:pPr>
            <w:r w:rsidRPr="00C0500F">
              <w:rPr>
                <w:rFonts w:ascii="Arial" w:hAnsi="Arial" w:cs="Arial"/>
                <w:color w:val="003643"/>
                <w:sz w:val="22"/>
                <w:szCs w:val="22"/>
              </w:rPr>
              <w:t>[New evidence 2022]</w:t>
            </w:r>
          </w:p>
        </w:tc>
        <w:tc>
          <w:tcPr>
            <w:tcW w:w="691" w:type="dxa"/>
          </w:tcPr>
          <w:p w14:paraId="70EF5F04" w14:textId="77777777" w:rsidR="005C6AFE" w:rsidRPr="00C0500F" w:rsidRDefault="005C6AFE" w:rsidP="00E71227">
            <w:pPr>
              <w:pStyle w:val="TableParagraph"/>
              <w:kinsoku w:val="0"/>
              <w:overflowPunct w:val="0"/>
              <w:spacing w:before="127"/>
              <w:ind w:left="119"/>
              <w:rPr>
                <w:rFonts w:ascii="Arial" w:hAnsi="Arial" w:cs="Arial"/>
                <w:i/>
                <w:iCs/>
                <w:color w:val="003643"/>
                <w:sz w:val="22"/>
                <w:szCs w:val="22"/>
              </w:rPr>
            </w:pPr>
            <w:r w:rsidRPr="00C0500F">
              <w:rPr>
                <w:rFonts w:ascii="Arial" w:hAnsi="Arial" w:cs="Arial"/>
                <w:color w:val="003643"/>
                <w:spacing w:val="-9"/>
                <w:sz w:val="22"/>
                <w:szCs w:val="22"/>
              </w:rPr>
              <w:t>1A</w:t>
            </w:r>
          </w:p>
        </w:tc>
      </w:tr>
      <w:tr w:rsidR="005C6AFE" w:rsidRPr="00C0500F" w14:paraId="65CFD703" w14:textId="77777777" w:rsidTr="00E71227">
        <w:trPr>
          <w:trHeight w:val="558"/>
        </w:trPr>
        <w:tc>
          <w:tcPr>
            <w:tcW w:w="9072" w:type="dxa"/>
          </w:tcPr>
          <w:p w14:paraId="3906B49C" w14:textId="77777777" w:rsidR="005C6AFE" w:rsidRPr="00C0500F"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19.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facilitate</w:t>
            </w:r>
            <w:r w:rsidRPr="00C0500F">
              <w:rPr>
                <w:rFonts w:ascii="Arial" w:hAnsi="Arial" w:cs="Arial"/>
                <w:color w:val="003643"/>
                <w:spacing w:val="23"/>
                <w:sz w:val="22"/>
                <w:szCs w:val="22"/>
              </w:rPr>
              <w:t xml:space="preserve"> </w:t>
            </w:r>
            <w:r w:rsidRPr="00C0500F">
              <w:rPr>
                <w:rFonts w:ascii="Arial" w:hAnsi="Arial" w:cs="Arial"/>
                <w:color w:val="003643"/>
                <w:sz w:val="22"/>
                <w:szCs w:val="22"/>
              </w:rPr>
              <w:t>the</w:t>
            </w:r>
            <w:r w:rsidRPr="00C0500F">
              <w:rPr>
                <w:rFonts w:ascii="Arial" w:hAnsi="Arial" w:cs="Arial"/>
                <w:color w:val="003643"/>
                <w:spacing w:val="4"/>
                <w:sz w:val="22"/>
                <w:szCs w:val="22"/>
              </w:rPr>
              <w:t xml:space="preserve"> </w:t>
            </w:r>
            <w:r w:rsidRPr="00C0500F">
              <w:rPr>
                <w:rFonts w:ascii="Arial" w:hAnsi="Arial" w:cs="Arial"/>
                <w:color w:val="003643"/>
                <w:sz w:val="22"/>
                <w:szCs w:val="22"/>
              </w:rPr>
              <w:t>development</w:t>
            </w:r>
            <w:r>
              <w:rPr>
                <w:rFonts w:ascii="Arial" w:hAnsi="Arial" w:cs="Arial"/>
                <w:color w:val="003643"/>
                <w:sz w:val="22"/>
                <w:szCs w:val="22"/>
              </w:rPr>
              <w:t xml:space="preserve"> </w:t>
            </w:r>
            <w:r w:rsidRPr="00C0500F">
              <w:rPr>
                <w:rFonts w:ascii="Arial" w:hAnsi="Arial" w:cs="Arial"/>
                <w:color w:val="003643"/>
                <w:sz w:val="22"/>
                <w:szCs w:val="22"/>
              </w:rPr>
              <w:t>of co-occupations related to activities of daily living (including, but not limited to, feeding, bathing, nappy changing, dressing and play activities of daily</w:t>
            </w:r>
            <w:r w:rsidRPr="00C0500F">
              <w:rPr>
                <w:rFonts w:ascii="Arial" w:hAnsi="Arial" w:cs="Arial"/>
                <w:color w:val="003643"/>
                <w:spacing w:val="46"/>
                <w:sz w:val="22"/>
                <w:szCs w:val="22"/>
              </w:rPr>
              <w:t xml:space="preserve"> </w:t>
            </w:r>
            <w:r w:rsidRPr="00C0500F">
              <w:rPr>
                <w:rFonts w:ascii="Arial" w:hAnsi="Arial" w:cs="Arial"/>
                <w:color w:val="003643"/>
                <w:sz w:val="22"/>
                <w:szCs w:val="22"/>
              </w:rPr>
              <w:t>living) with preterm and low-birthweight infants to ensure sensitive and appropriate caregiving and promote occupational performance of infants and parents.</w:t>
            </w:r>
          </w:p>
          <w:p w14:paraId="514B84F6" w14:textId="77777777" w:rsidR="005C6AFE" w:rsidRDefault="005C6AFE" w:rsidP="00E71227">
            <w:pPr>
              <w:pStyle w:val="TableParagraph"/>
              <w:kinsoku w:val="0"/>
              <w:overflowPunct w:val="0"/>
              <w:spacing w:before="96"/>
              <w:ind w:left="539" w:right="272"/>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Chiarello</w:t>
            </w:r>
            <w:proofErr w:type="spellEnd"/>
            <w:r w:rsidRPr="00C0500F">
              <w:rPr>
                <w:rFonts w:ascii="Arial" w:hAnsi="Arial" w:cs="Arial"/>
                <w:color w:val="003643"/>
                <w:sz w:val="22"/>
                <w:szCs w:val="22"/>
              </w:rPr>
              <w:t xml:space="preserve"> et al 2006 [C]; Kadlec et al 2005 [C]; Winston 2015 [D]) </w:t>
            </w:r>
          </w:p>
          <w:p w14:paraId="5938A55C" w14:textId="77777777" w:rsidR="005C6AFE" w:rsidRPr="00C0500F" w:rsidRDefault="005C6AFE" w:rsidP="00E71227">
            <w:pPr>
              <w:pStyle w:val="TableParagraph"/>
              <w:kinsoku w:val="0"/>
              <w:overflowPunct w:val="0"/>
              <w:spacing w:before="96"/>
              <w:ind w:left="539" w:right="272"/>
              <w:jc w:val="right"/>
              <w:rPr>
                <w:rFonts w:ascii="Arial" w:hAnsi="Arial" w:cs="Arial"/>
                <w:color w:val="003643"/>
                <w:sz w:val="22"/>
                <w:szCs w:val="22"/>
              </w:rPr>
            </w:pPr>
            <w:r w:rsidRPr="00C0500F">
              <w:rPr>
                <w:rFonts w:ascii="Arial" w:hAnsi="Arial" w:cs="Arial"/>
                <w:color w:val="003643"/>
                <w:sz w:val="22"/>
                <w:szCs w:val="22"/>
              </w:rPr>
              <w:t>[Statement amended 2022]</w:t>
            </w:r>
          </w:p>
        </w:tc>
        <w:tc>
          <w:tcPr>
            <w:tcW w:w="691" w:type="dxa"/>
          </w:tcPr>
          <w:p w14:paraId="6D2CAC03" w14:textId="77777777" w:rsidR="005C6AFE" w:rsidRPr="00C0500F" w:rsidRDefault="005C6AFE" w:rsidP="00E71227">
            <w:pPr>
              <w:pStyle w:val="TableParagraph"/>
              <w:kinsoku w:val="0"/>
              <w:overflowPunct w:val="0"/>
              <w:spacing w:before="96"/>
              <w:rPr>
                <w:rFonts w:ascii="Arial" w:hAnsi="Arial" w:cs="Arial"/>
                <w:color w:val="003643"/>
                <w:sz w:val="22"/>
                <w:szCs w:val="22"/>
              </w:rPr>
            </w:pPr>
            <w:r w:rsidRPr="00C0500F">
              <w:rPr>
                <w:rFonts w:ascii="Arial" w:hAnsi="Arial" w:cs="Arial"/>
                <w:color w:val="003643"/>
                <w:spacing w:val="-9"/>
                <w:sz w:val="22"/>
                <w:szCs w:val="22"/>
              </w:rPr>
              <w:t>1C</w:t>
            </w:r>
            <w:r w:rsidRPr="00C0500F">
              <w:rPr>
                <w:rFonts w:ascii="Arial" w:hAnsi="Arial" w:cs="Arial"/>
                <w:color w:val="003643"/>
                <w:sz w:val="22"/>
                <w:szCs w:val="22"/>
              </w:rPr>
              <w:t xml:space="preserve">                                                                     </w:t>
            </w:r>
          </w:p>
        </w:tc>
      </w:tr>
      <w:tr w:rsidR="005C6AFE" w:rsidRPr="00C0500F" w14:paraId="44528EE7" w14:textId="77777777" w:rsidTr="00E71227">
        <w:trPr>
          <w:trHeight w:val="1568"/>
        </w:trPr>
        <w:tc>
          <w:tcPr>
            <w:tcW w:w="9072" w:type="dxa"/>
          </w:tcPr>
          <w:p w14:paraId="71788BE4" w14:textId="77777777" w:rsidR="005C6AFE" w:rsidRPr="00C0500F"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20.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working with</w:t>
            </w:r>
            <w:r w:rsidRPr="00C0500F">
              <w:rPr>
                <w:rFonts w:ascii="Arial" w:hAnsi="Arial" w:cs="Arial"/>
                <w:color w:val="003643"/>
                <w:spacing w:val="30"/>
                <w:sz w:val="22"/>
                <w:szCs w:val="22"/>
              </w:rPr>
              <w:t xml:space="preserve"> </w:t>
            </w:r>
            <w:r w:rsidRPr="00C0500F">
              <w:rPr>
                <w:rFonts w:ascii="Arial" w:hAnsi="Arial" w:cs="Arial"/>
                <w:color w:val="003643"/>
                <w:sz w:val="22"/>
                <w:szCs w:val="22"/>
              </w:rPr>
              <w:t>families</w:t>
            </w:r>
            <w:r w:rsidRPr="00C0500F">
              <w:rPr>
                <w:rFonts w:ascii="Arial" w:hAnsi="Arial" w:cs="Arial"/>
                <w:color w:val="003643"/>
                <w:spacing w:val="4"/>
                <w:sz w:val="22"/>
                <w:szCs w:val="22"/>
              </w:rPr>
              <w:t xml:space="preserve"> </w:t>
            </w:r>
            <w:r w:rsidRPr="00C0500F">
              <w:rPr>
                <w:rFonts w:ascii="Arial" w:hAnsi="Arial" w:cs="Arial"/>
                <w:color w:val="003643"/>
                <w:sz w:val="22"/>
                <w:szCs w:val="22"/>
              </w:rPr>
              <w:t>of</w:t>
            </w:r>
            <w:r>
              <w:rPr>
                <w:rFonts w:ascii="Arial" w:hAnsi="Arial" w:cs="Arial"/>
                <w:color w:val="003643"/>
                <w:sz w:val="22"/>
                <w:szCs w:val="22"/>
              </w:rPr>
              <w:t xml:space="preserve"> </w:t>
            </w:r>
            <w:r w:rsidRPr="00C0500F">
              <w:rPr>
                <w:rFonts w:ascii="Arial" w:hAnsi="Arial" w:cs="Arial"/>
                <w:color w:val="003643"/>
                <w:sz w:val="22"/>
                <w:szCs w:val="22"/>
              </w:rPr>
              <w:t>high-risk infants build a positive therapeutic collaboration with parents to enhance parental learning about their infant both during and following the transition to</w:t>
            </w:r>
            <w:r w:rsidRPr="00C0500F">
              <w:rPr>
                <w:rFonts w:ascii="Arial" w:hAnsi="Arial" w:cs="Arial"/>
                <w:color w:val="003643"/>
                <w:spacing w:val="9"/>
                <w:sz w:val="22"/>
                <w:szCs w:val="22"/>
              </w:rPr>
              <w:t xml:space="preserve"> </w:t>
            </w:r>
            <w:r w:rsidRPr="00C0500F">
              <w:rPr>
                <w:rFonts w:ascii="Arial" w:hAnsi="Arial" w:cs="Arial"/>
                <w:color w:val="003643"/>
                <w:sz w:val="22"/>
                <w:szCs w:val="22"/>
              </w:rPr>
              <w:t>home.</w:t>
            </w:r>
          </w:p>
          <w:p w14:paraId="389BA90F" w14:textId="77777777" w:rsidR="005C6AFE" w:rsidRDefault="005C6AFE" w:rsidP="00E71227">
            <w:pPr>
              <w:pStyle w:val="TableParagraph"/>
              <w:kinsoku w:val="0"/>
              <w:overflowPunct w:val="0"/>
              <w:spacing w:before="97"/>
              <w:ind w:left="539" w:right="278"/>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Aydon</w:t>
            </w:r>
            <w:proofErr w:type="spellEnd"/>
            <w:r w:rsidRPr="00C0500F">
              <w:rPr>
                <w:rFonts w:ascii="Arial" w:hAnsi="Arial" w:cs="Arial"/>
                <w:color w:val="003643"/>
                <w:sz w:val="22"/>
                <w:szCs w:val="22"/>
              </w:rPr>
              <w:t xml:space="preserve"> et al 2018 [B]; </w:t>
            </w:r>
            <w:proofErr w:type="spellStart"/>
            <w:r w:rsidRPr="00C0500F">
              <w:rPr>
                <w:rFonts w:ascii="Arial" w:hAnsi="Arial" w:cs="Arial"/>
                <w:color w:val="003643"/>
                <w:sz w:val="22"/>
                <w:szCs w:val="22"/>
              </w:rPr>
              <w:t>Fucile</w:t>
            </w:r>
            <w:proofErr w:type="spellEnd"/>
            <w:r w:rsidRPr="00C0500F">
              <w:rPr>
                <w:rFonts w:ascii="Arial" w:hAnsi="Arial" w:cs="Arial"/>
                <w:color w:val="003643"/>
                <w:sz w:val="22"/>
                <w:szCs w:val="22"/>
              </w:rPr>
              <w:t xml:space="preserve"> et al 2020 [C]; Harrison et al 2007 [C]; Ingram et al 2016 [C]) </w:t>
            </w:r>
          </w:p>
          <w:p w14:paraId="46B16869" w14:textId="77777777" w:rsidR="005C6AFE" w:rsidRPr="00C0500F" w:rsidRDefault="005C6AFE" w:rsidP="00E71227">
            <w:pPr>
              <w:pStyle w:val="TableParagraph"/>
              <w:kinsoku w:val="0"/>
              <w:overflowPunct w:val="0"/>
              <w:spacing w:before="97"/>
              <w:ind w:left="539" w:right="278"/>
              <w:jc w:val="right"/>
              <w:rPr>
                <w:rFonts w:ascii="Arial" w:hAnsi="Arial" w:cs="Arial"/>
                <w:color w:val="003643"/>
                <w:sz w:val="22"/>
                <w:szCs w:val="22"/>
              </w:rPr>
            </w:pPr>
            <w:r w:rsidRPr="00C0500F">
              <w:rPr>
                <w:rFonts w:ascii="Arial" w:hAnsi="Arial" w:cs="Arial"/>
                <w:color w:val="003643"/>
                <w:sz w:val="22"/>
                <w:szCs w:val="22"/>
              </w:rPr>
              <w:t>[New evidence 2022]</w:t>
            </w:r>
          </w:p>
        </w:tc>
        <w:tc>
          <w:tcPr>
            <w:tcW w:w="691" w:type="dxa"/>
          </w:tcPr>
          <w:p w14:paraId="1EFF5452" w14:textId="77777777" w:rsidR="005C6AFE" w:rsidRPr="00C0500F" w:rsidRDefault="005C6AFE" w:rsidP="00E71227">
            <w:pPr>
              <w:pStyle w:val="TableParagraph"/>
              <w:kinsoku w:val="0"/>
              <w:overflowPunct w:val="0"/>
              <w:spacing w:before="97"/>
              <w:rPr>
                <w:rFonts w:ascii="Arial" w:hAnsi="Arial" w:cs="Arial"/>
                <w:color w:val="003643"/>
                <w:sz w:val="22"/>
                <w:szCs w:val="22"/>
              </w:rPr>
            </w:pPr>
            <w:r w:rsidRPr="00C0500F">
              <w:rPr>
                <w:rFonts w:ascii="Arial" w:hAnsi="Arial" w:cs="Arial"/>
                <w:color w:val="003643"/>
                <w:spacing w:val="-9"/>
                <w:sz w:val="22"/>
                <w:szCs w:val="22"/>
              </w:rPr>
              <w:t>1B</w:t>
            </w:r>
            <w:r w:rsidRPr="00C0500F">
              <w:rPr>
                <w:rFonts w:ascii="Arial" w:hAnsi="Arial" w:cs="Arial"/>
                <w:color w:val="003643"/>
                <w:sz w:val="22"/>
                <w:szCs w:val="22"/>
              </w:rPr>
              <w:t xml:space="preserve">                                                          </w:t>
            </w:r>
          </w:p>
        </w:tc>
      </w:tr>
      <w:tr w:rsidR="005C6AFE" w:rsidRPr="00C0500F" w14:paraId="7A8B505E" w14:textId="77777777" w:rsidTr="00E71227">
        <w:trPr>
          <w:trHeight w:val="1828"/>
        </w:trPr>
        <w:tc>
          <w:tcPr>
            <w:tcW w:w="9072" w:type="dxa"/>
          </w:tcPr>
          <w:p w14:paraId="2E4107D7" w14:textId="77777777" w:rsidR="005C6AFE"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21. </w:t>
            </w:r>
            <w:r w:rsidRPr="00C0500F">
              <w:rPr>
                <w:rFonts w:ascii="Arial" w:hAnsi="Arial" w:cs="Arial"/>
                <w:b/>
                <w:bCs/>
                <w:color w:val="003643"/>
                <w:sz w:val="22"/>
                <w:szCs w:val="22"/>
              </w:rPr>
              <w:t>It is suggested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explore both</w:t>
            </w:r>
            <w:r w:rsidRPr="00C0500F">
              <w:rPr>
                <w:rFonts w:ascii="Arial" w:hAnsi="Arial" w:cs="Arial"/>
                <w:color w:val="003643"/>
                <w:spacing w:val="28"/>
                <w:sz w:val="22"/>
                <w:szCs w:val="22"/>
              </w:rPr>
              <w:t xml:space="preserve"> </w:t>
            </w:r>
            <w:r w:rsidRPr="00C0500F">
              <w:rPr>
                <w:rFonts w:ascii="Arial" w:hAnsi="Arial" w:cs="Arial"/>
                <w:color w:val="003643"/>
                <w:sz w:val="22"/>
                <w:szCs w:val="22"/>
              </w:rPr>
              <w:t>traditional</w:t>
            </w:r>
            <w:r w:rsidRPr="00C0500F">
              <w:rPr>
                <w:rFonts w:ascii="Arial" w:hAnsi="Arial" w:cs="Arial"/>
                <w:color w:val="003643"/>
                <w:spacing w:val="4"/>
                <w:sz w:val="22"/>
                <w:szCs w:val="22"/>
              </w:rPr>
              <w:t xml:space="preserve"> </w:t>
            </w:r>
            <w:r w:rsidRPr="00C0500F">
              <w:rPr>
                <w:rFonts w:ascii="Arial" w:hAnsi="Arial" w:cs="Arial"/>
                <w:color w:val="003643"/>
                <w:sz w:val="22"/>
                <w:szCs w:val="22"/>
              </w:rPr>
              <w:t>and</w:t>
            </w:r>
            <w:r>
              <w:rPr>
                <w:rFonts w:ascii="Arial" w:hAnsi="Arial" w:cs="Arial"/>
                <w:color w:val="003643"/>
                <w:sz w:val="22"/>
                <w:szCs w:val="22"/>
              </w:rPr>
              <w:t xml:space="preserve"> </w:t>
            </w:r>
            <w:r w:rsidRPr="00C0500F">
              <w:rPr>
                <w:rFonts w:ascii="Arial" w:hAnsi="Arial" w:cs="Arial"/>
                <w:color w:val="003643"/>
                <w:sz w:val="22"/>
                <w:szCs w:val="22"/>
              </w:rPr>
              <w:t>innovative methods (</w:t>
            </w:r>
            <w:proofErr w:type="gramStart"/>
            <w:r w:rsidRPr="00C0500F">
              <w:rPr>
                <w:rFonts w:ascii="Arial" w:hAnsi="Arial" w:cs="Arial"/>
                <w:color w:val="003643"/>
                <w:sz w:val="22"/>
                <w:szCs w:val="22"/>
              </w:rPr>
              <w:t>e.g.</w:t>
            </w:r>
            <w:proofErr w:type="gramEnd"/>
            <w:r w:rsidRPr="00C0500F">
              <w:rPr>
                <w:rFonts w:ascii="Arial" w:hAnsi="Arial" w:cs="Arial"/>
                <w:color w:val="003643"/>
                <w:sz w:val="22"/>
                <w:szCs w:val="22"/>
              </w:rPr>
              <w:t xml:space="preserve"> video-conferencing) of supporting families post-discharge from the neonatal unit as a means of promoting</w:t>
            </w:r>
            <w:r w:rsidRPr="00C0500F">
              <w:rPr>
                <w:rFonts w:ascii="Arial" w:hAnsi="Arial" w:cs="Arial"/>
                <w:color w:val="003643"/>
                <w:spacing w:val="47"/>
                <w:sz w:val="22"/>
                <w:szCs w:val="22"/>
              </w:rPr>
              <w:t xml:space="preserve"> </w:t>
            </w:r>
            <w:r w:rsidRPr="00C0500F">
              <w:rPr>
                <w:rFonts w:ascii="Arial" w:hAnsi="Arial" w:cs="Arial"/>
                <w:color w:val="003643"/>
                <w:sz w:val="22"/>
                <w:szCs w:val="22"/>
              </w:rPr>
              <w:t>parent confidence and competence in caring for their infant following the transition to</w:t>
            </w:r>
            <w:r w:rsidRPr="00C0500F">
              <w:rPr>
                <w:rFonts w:ascii="Arial" w:hAnsi="Arial" w:cs="Arial"/>
                <w:color w:val="003643"/>
                <w:spacing w:val="9"/>
                <w:sz w:val="22"/>
                <w:szCs w:val="22"/>
              </w:rPr>
              <w:t xml:space="preserve"> </w:t>
            </w:r>
            <w:r w:rsidRPr="00C0500F">
              <w:rPr>
                <w:rFonts w:ascii="Arial" w:hAnsi="Arial" w:cs="Arial"/>
                <w:color w:val="003643"/>
                <w:sz w:val="22"/>
                <w:szCs w:val="22"/>
              </w:rPr>
              <w:t xml:space="preserve">home. </w:t>
            </w:r>
          </w:p>
          <w:p w14:paraId="0FD6875E" w14:textId="77777777" w:rsidR="005C6AFE" w:rsidRPr="00C0500F" w:rsidRDefault="005C6AFE" w:rsidP="00E71227">
            <w:pPr>
              <w:pStyle w:val="TableParagraph"/>
              <w:tabs>
                <w:tab w:val="left" w:pos="8510"/>
              </w:tabs>
              <w:kinsoku w:val="0"/>
              <w:overflowPunct w:val="0"/>
              <w:spacing w:before="79"/>
              <w:ind w:left="539" w:right="283" w:hanging="420"/>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Gund</w:t>
            </w:r>
            <w:proofErr w:type="spellEnd"/>
            <w:r w:rsidRPr="00C0500F">
              <w:rPr>
                <w:rFonts w:ascii="Arial" w:hAnsi="Arial" w:cs="Arial"/>
                <w:color w:val="003643"/>
                <w:spacing w:val="-24"/>
                <w:sz w:val="22"/>
                <w:szCs w:val="22"/>
              </w:rPr>
              <w:t xml:space="preserve"> </w:t>
            </w:r>
            <w:r w:rsidRPr="00C0500F">
              <w:rPr>
                <w:rFonts w:ascii="Arial" w:hAnsi="Arial" w:cs="Arial"/>
                <w:color w:val="003643"/>
                <w:sz w:val="22"/>
                <w:szCs w:val="22"/>
              </w:rPr>
              <w:t>et</w:t>
            </w:r>
            <w:r w:rsidRPr="00C0500F">
              <w:rPr>
                <w:rFonts w:ascii="Arial" w:hAnsi="Arial" w:cs="Arial"/>
                <w:color w:val="003643"/>
                <w:spacing w:val="-24"/>
                <w:sz w:val="22"/>
                <w:szCs w:val="22"/>
              </w:rPr>
              <w:t xml:space="preserve"> </w:t>
            </w:r>
            <w:r w:rsidRPr="00C0500F">
              <w:rPr>
                <w:rFonts w:ascii="Arial" w:hAnsi="Arial" w:cs="Arial"/>
                <w:color w:val="003643"/>
                <w:sz w:val="22"/>
                <w:szCs w:val="22"/>
              </w:rPr>
              <w:t>al</w:t>
            </w:r>
            <w:r w:rsidRPr="00C0500F">
              <w:rPr>
                <w:rFonts w:ascii="Arial" w:hAnsi="Arial" w:cs="Arial"/>
                <w:color w:val="003643"/>
                <w:spacing w:val="-24"/>
                <w:sz w:val="22"/>
                <w:szCs w:val="22"/>
              </w:rPr>
              <w:t xml:space="preserve"> </w:t>
            </w:r>
            <w:r w:rsidRPr="00C0500F">
              <w:rPr>
                <w:rFonts w:ascii="Arial" w:hAnsi="Arial" w:cs="Arial"/>
                <w:color w:val="003643"/>
                <w:sz w:val="22"/>
                <w:szCs w:val="22"/>
              </w:rPr>
              <w:t>2013</w:t>
            </w:r>
            <w:r w:rsidRPr="00C0500F">
              <w:rPr>
                <w:rFonts w:ascii="Arial" w:hAnsi="Arial" w:cs="Arial"/>
                <w:color w:val="003643"/>
                <w:spacing w:val="-24"/>
                <w:sz w:val="22"/>
                <w:szCs w:val="22"/>
              </w:rPr>
              <w:t xml:space="preserve"> </w:t>
            </w:r>
            <w:r w:rsidRPr="00C0500F">
              <w:rPr>
                <w:rFonts w:ascii="Arial" w:hAnsi="Arial" w:cs="Arial"/>
                <w:color w:val="003643"/>
                <w:sz w:val="22"/>
                <w:szCs w:val="22"/>
              </w:rPr>
              <w:t>[C])</w:t>
            </w:r>
          </w:p>
        </w:tc>
        <w:tc>
          <w:tcPr>
            <w:tcW w:w="691" w:type="dxa"/>
          </w:tcPr>
          <w:p w14:paraId="3413E6D5" w14:textId="77777777" w:rsidR="005C6AFE" w:rsidRPr="00C0500F" w:rsidRDefault="005C6AFE" w:rsidP="00E71227">
            <w:pPr>
              <w:pStyle w:val="TableParagraph"/>
              <w:kinsoku w:val="0"/>
              <w:overflowPunct w:val="0"/>
              <w:spacing w:before="96"/>
              <w:rPr>
                <w:rFonts w:ascii="Arial" w:hAnsi="Arial" w:cs="Arial"/>
                <w:color w:val="003643"/>
                <w:sz w:val="22"/>
                <w:szCs w:val="22"/>
              </w:rPr>
            </w:pPr>
            <w:r w:rsidRPr="00C0500F">
              <w:rPr>
                <w:rFonts w:ascii="Arial" w:hAnsi="Arial" w:cs="Arial"/>
                <w:color w:val="003643"/>
                <w:spacing w:val="-9"/>
                <w:sz w:val="22"/>
                <w:szCs w:val="22"/>
              </w:rPr>
              <w:t>2C</w:t>
            </w:r>
          </w:p>
        </w:tc>
      </w:tr>
    </w:tbl>
    <w:p w14:paraId="4D9721EE" w14:textId="77777777" w:rsidR="005C6AFE" w:rsidRPr="00C0500F" w:rsidRDefault="005C6AFE" w:rsidP="005C6AFE">
      <w:pPr>
        <w:rPr>
          <w:rFonts w:cs="Arial"/>
          <w:color w:val="003643"/>
        </w:rPr>
      </w:pPr>
    </w:p>
    <w:p w14:paraId="39FD8400" w14:textId="77777777" w:rsidR="005C6AFE" w:rsidRDefault="005C6AFE" w:rsidP="005C6AFE">
      <w:pPr>
        <w:pStyle w:val="BodyText"/>
        <w:kinsoku w:val="0"/>
        <w:overflowPunct w:val="0"/>
        <w:spacing w:before="5"/>
        <w:ind w:left="0"/>
        <w:rPr>
          <w:rFonts w:ascii="Arial" w:hAnsi="Arial" w:cs="Arial"/>
          <w:b/>
          <w:bCs/>
          <w:color w:val="003643"/>
          <w:sz w:val="21"/>
          <w:szCs w:val="21"/>
        </w:rPr>
      </w:pPr>
    </w:p>
    <w:p w14:paraId="4DBDB3FD" w14:textId="77777777" w:rsidR="005C6AFE" w:rsidRDefault="005C6AFE" w:rsidP="005C6AFE">
      <w:pPr>
        <w:pStyle w:val="BodyText"/>
        <w:kinsoku w:val="0"/>
        <w:overflowPunct w:val="0"/>
        <w:spacing w:before="5"/>
        <w:ind w:left="0"/>
        <w:rPr>
          <w:rFonts w:ascii="Arial" w:hAnsi="Arial" w:cs="Arial"/>
          <w:b/>
          <w:bCs/>
          <w:color w:val="003643"/>
          <w:sz w:val="21"/>
          <w:szCs w:val="21"/>
        </w:rPr>
      </w:pPr>
    </w:p>
    <w:p w14:paraId="01AECF66" w14:textId="77777777" w:rsidR="005C6AFE" w:rsidRPr="00C0500F" w:rsidRDefault="005C6AFE" w:rsidP="005C6AFE">
      <w:pPr>
        <w:pStyle w:val="BodyText"/>
        <w:kinsoku w:val="0"/>
        <w:overflowPunct w:val="0"/>
        <w:spacing w:before="5"/>
        <w:ind w:left="0"/>
        <w:rPr>
          <w:rFonts w:ascii="Arial" w:hAnsi="Arial" w:cs="Arial"/>
          <w:b/>
          <w:bCs/>
          <w:color w:val="003643"/>
          <w:sz w:val="21"/>
          <w:szCs w:val="21"/>
        </w:rPr>
      </w:pPr>
    </w:p>
    <w:p w14:paraId="2A573168" w14:textId="77777777" w:rsidR="005C6AFE" w:rsidRPr="00C0500F" w:rsidRDefault="005C6AFE" w:rsidP="005C6AFE">
      <w:pPr>
        <w:pStyle w:val="BodyText"/>
        <w:shd w:val="clear" w:color="auto" w:fill="43CFB5"/>
        <w:tabs>
          <w:tab w:val="left" w:pos="9758"/>
        </w:tabs>
        <w:kinsoku w:val="0"/>
        <w:overflowPunct w:val="0"/>
        <w:spacing w:before="100" w:after="50"/>
        <w:ind w:left="0" w:firstLine="0"/>
        <w:rPr>
          <w:rFonts w:ascii="Arial" w:hAnsi="Arial" w:cs="Arial"/>
          <w:b/>
          <w:bCs/>
          <w:color w:val="003643"/>
          <w:w w:val="99"/>
          <w:sz w:val="24"/>
          <w:szCs w:val="24"/>
        </w:rPr>
      </w:pPr>
      <w:r w:rsidRPr="00C0500F">
        <w:rPr>
          <w:rFonts w:ascii="Arial" w:hAnsi="Arial" w:cs="Arial"/>
          <w:b/>
          <w:bCs/>
          <w:color w:val="003643"/>
          <w:w w:val="99"/>
          <w:sz w:val="24"/>
          <w:szCs w:val="24"/>
        </w:rPr>
        <w:t xml:space="preserve"> </w:t>
      </w:r>
      <w:r w:rsidRPr="00C0500F">
        <w:rPr>
          <w:rFonts w:ascii="Arial" w:hAnsi="Arial" w:cs="Arial"/>
          <w:b/>
          <w:bCs/>
          <w:color w:val="003643"/>
          <w:sz w:val="24"/>
          <w:szCs w:val="24"/>
        </w:rPr>
        <w:t xml:space="preserve"> </w:t>
      </w:r>
      <w:proofErr w:type="gramStart"/>
      <w:r w:rsidRPr="003F0DBD">
        <w:rPr>
          <w:rFonts w:ascii="Arial" w:hAnsi="Arial" w:cs="Arial"/>
          <w:b/>
          <w:bCs/>
          <w:color w:val="003643"/>
          <w:w w:val="110"/>
          <w:sz w:val="24"/>
          <w:szCs w:val="24"/>
          <w:shd w:val="clear" w:color="auto" w:fill="43CFB5"/>
        </w:rPr>
        <w:t>Parent</w:t>
      </w:r>
      <w:r w:rsidRPr="003F0DBD">
        <w:rPr>
          <w:rFonts w:ascii="Arial" w:hAnsi="Arial" w:cs="Arial"/>
          <w:b/>
          <w:bCs/>
          <w:color w:val="003643"/>
          <w:spacing w:val="-46"/>
          <w:w w:val="110"/>
          <w:sz w:val="24"/>
          <w:szCs w:val="24"/>
          <w:shd w:val="clear" w:color="auto" w:fill="43CFB5"/>
        </w:rPr>
        <w:t xml:space="preserve"> </w:t>
      </w:r>
      <w:r>
        <w:rPr>
          <w:rFonts w:ascii="Arial" w:hAnsi="Arial" w:cs="Arial"/>
          <w:b/>
          <w:bCs/>
          <w:color w:val="003643"/>
          <w:spacing w:val="-46"/>
          <w:w w:val="110"/>
          <w:sz w:val="24"/>
          <w:szCs w:val="24"/>
          <w:shd w:val="clear" w:color="auto" w:fill="43CFB5"/>
        </w:rPr>
        <w:t xml:space="preserve"> </w:t>
      </w:r>
      <w:r w:rsidRPr="003F0DBD">
        <w:rPr>
          <w:rFonts w:ascii="Arial" w:hAnsi="Arial" w:cs="Arial"/>
          <w:b/>
          <w:bCs/>
          <w:color w:val="003643"/>
          <w:w w:val="110"/>
          <w:sz w:val="24"/>
          <w:szCs w:val="24"/>
          <w:shd w:val="clear" w:color="auto" w:fill="43CFB5"/>
        </w:rPr>
        <w:t>support</w:t>
      </w:r>
      <w:proofErr w:type="gramEnd"/>
      <w:r w:rsidRPr="003F0DBD">
        <w:rPr>
          <w:rFonts w:ascii="Arial" w:hAnsi="Arial" w:cs="Arial"/>
          <w:b/>
          <w:bCs/>
          <w:color w:val="003643"/>
          <w:sz w:val="24"/>
          <w:szCs w:val="24"/>
          <w:shd w:val="clear" w:color="auto" w:fill="43CFB5"/>
        </w:rPr>
        <w:tab/>
      </w:r>
    </w:p>
    <w:tbl>
      <w:tblPr>
        <w:tblW w:w="0" w:type="auto"/>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56"/>
        <w:gridCol w:w="708"/>
      </w:tblGrid>
      <w:tr w:rsidR="005C6AFE" w:rsidRPr="00C0500F" w14:paraId="6231F6B6" w14:textId="77777777" w:rsidTr="00E71227">
        <w:trPr>
          <w:trHeight w:val="2348"/>
        </w:trPr>
        <w:tc>
          <w:tcPr>
            <w:tcW w:w="9056" w:type="dxa"/>
          </w:tcPr>
          <w:p w14:paraId="6E0F22D8" w14:textId="77777777" w:rsidR="005C6AFE" w:rsidRPr="00C0500F" w:rsidRDefault="005C6AFE" w:rsidP="00E71227">
            <w:pPr>
              <w:pStyle w:val="TableParagraph"/>
              <w:kinsoku w:val="0"/>
              <w:overflowPunct w:val="0"/>
              <w:spacing w:before="78"/>
              <w:ind w:left="590" w:right="140" w:hanging="420"/>
              <w:rPr>
                <w:rFonts w:ascii="Arial" w:hAnsi="Arial" w:cs="Arial"/>
                <w:color w:val="003643"/>
                <w:sz w:val="22"/>
                <w:szCs w:val="22"/>
              </w:rPr>
            </w:pPr>
            <w:r w:rsidRPr="00C0500F">
              <w:rPr>
                <w:rFonts w:ascii="Arial" w:hAnsi="Arial" w:cs="Arial"/>
                <w:color w:val="003643"/>
                <w:sz w:val="22"/>
                <w:szCs w:val="22"/>
              </w:rPr>
              <w:t xml:space="preserve">22.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support engagement in parenting occupations in the neonatal unit and following discharge (including, but not limited to, reading infant cues, guided participation in care, skin-to-skin, positive touch and holding) to promote decreased parent stress and positive improvements in parent–infant relationship and self-efficacy.</w:t>
            </w:r>
          </w:p>
          <w:p w14:paraId="55B8B4EC" w14:textId="77777777" w:rsidR="005C6AFE" w:rsidRPr="00C0500F" w:rsidRDefault="005C6AFE" w:rsidP="00E71227">
            <w:pPr>
              <w:pStyle w:val="TableParagraph"/>
              <w:kinsoku w:val="0"/>
              <w:overflowPunct w:val="0"/>
              <w:spacing w:before="127"/>
              <w:ind w:left="539" w:right="140"/>
              <w:jc w:val="right"/>
              <w:rPr>
                <w:rFonts w:ascii="Arial" w:hAnsi="Arial" w:cs="Arial"/>
                <w:color w:val="003643"/>
                <w:sz w:val="22"/>
                <w:szCs w:val="22"/>
              </w:rPr>
            </w:pPr>
            <w:r w:rsidRPr="00C0500F">
              <w:rPr>
                <w:rFonts w:ascii="Arial" w:hAnsi="Arial" w:cs="Arial"/>
                <w:color w:val="003643"/>
                <w:sz w:val="22"/>
                <w:szCs w:val="22"/>
              </w:rPr>
              <w:t>(Evans</w:t>
            </w:r>
            <w:r w:rsidRPr="00C0500F">
              <w:rPr>
                <w:rFonts w:ascii="Arial" w:hAnsi="Arial" w:cs="Arial"/>
                <w:color w:val="003643"/>
                <w:spacing w:val="-23"/>
                <w:sz w:val="22"/>
                <w:szCs w:val="22"/>
              </w:rPr>
              <w:t xml:space="preserve"> </w:t>
            </w:r>
            <w:r w:rsidRPr="00C0500F">
              <w:rPr>
                <w:rFonts w:ascii="Arial" w:hAnsi="Arial" w:cs="Arial"/>
                <w:color w:val="003643"/>
                <w:sz w:val="22"/>
                <w:szCs w:val="22"/>
              </w:rPr>
              <w:t>et</w:t>
            </w:r>
            <w:r w:rsidRPr="00C0500F">
              <w:rPr>
                <w:rFonts w:ascii="Arial" w:hAnsi="Arial" w:cs="Arial"/>
                <w:color w:val="003643"/>
                <w:spacing w:val="-22"/>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2014</w:t>
            </w:r>
            <w:r w:rsidRPr="00C0500F">
              <w:rPr>
                <w:rFonts w:ascii="Arial" w:hAnsi="Arial" w:cs="Arial"/>
                <w:color w:val="003643"/>
                <w:spacing w:val="-22"/>
                <w:sz w:val="22"/>
                <w:szCs w:val="22"/>
              </w:rPr>
              <w:t xml:space="preserve"> </w:t>
            </w:r>
            <w:r w:rsidRPr="00C0500F">
              <w:rPr>
                <w:rFonts w:ascii="Arial" w:hAnsi="Arial" w:cs="Arial"/>
                <w:color w:val="003643"/>
                <w:sz w:val="22"/>
                <w:szCs w:val="22"/>
              </w:rPr>
              <w:t>[A];</w:t>
            </w:r>
            <w:r w:rsidRPr="00C0500F">
              <w:rPr>
                <w:rFonts w:ascii="Arial" w:hAnsi="Arial" w:cs="Arial"/>
                <w:color w:val="003643"/>
                <w:spacing w:val="-22"/>
                <w:sz w:val="22"/>
                <w:szCs w:val="22"/>
              </w:rPr>
              <w:t xml:space="preserve"> </w:t>
            </w:r>
            <w:proofErr w:type="spellStart"/>
            <w:r w:rsidRPr="00C0500F">
              <w:rPr>
                <w:rFonts w:ascii="Arial" w:hAnsi="Arial" w:cs="Arial"/>
                <w:color w:val="003643"/>
                <w:sz w:val="22"/>
                <w:szCs w:val="22"/>
              </w:rPr>
              <w:t>Månsson</w:t>
            </w:r>
            <w:proofErr w:type="spellEnd"/>
            <w:r w:rsidRPr="00C0500F">
              <w:rPr>
                <w:rFonts w:ascii="Arial" w:hAnsi="Arial" w:cs="Arial"/>
                <w:color w:val="003643"/>
                <w:sz w:val="22"/>
                <w:szCs w:val="22"/>
              </w:rPr>
              <w:t xml:space="preserve"> et al 2019 [A]; </w:t>
            </w:r>
            <w:proofErr w:type="spellStart"/>
            <w:r w:rsidRPr="00C0500F">
              <w:rPr>
                <w:rFonts w:ascii="Arial" w:hAnsi="Arial" w:cs="Arial"/>
                <w:color w:val="003643"/>
                <w:sz w:val="22"/>
                <w:szCs w:val="22"/>
              </w:rPr>
              <w:t>Matricardi</w:t>
            </w:r>
            <w:proofErr w:type="spellEnd"/>
            <w:r w:rsidRPr="00C0500F">
              <w:rPr>
                <w:rFonts w:ascii="Arial" w:hAnsi="Arial" w:cs="Arial"/>
                <w:color w:val="003643"/>
                <w:spacing w:val="-22"/>
                <w:sz w:val="22"/>
                <w:szCs w:val="22"/>
              </w:rPr>
              <w:t xml:space="preserve"> </w:t>
            </w:r>
            <w:r w:rsidRPr="00C0500F">
              <w:rPr>
                <w:rFonts w:ascii="Arial" w:hAnsi="Arial" w:cs="Arial"/>
                <w:color w:val="003643"/>
                <w:sz w:val="22"/>
                <w:szCs w:val="22"/>
              </w:rPr>
              <w:t>et</w:t>
            </w:r>
            <w:r w:rsidRPr="00C0500F">
              <w:rPr>
                <w:rFonts w:ascii="Arial" w:hAnsi="Arial" w:cs="Arial"/>
                <w:color w:val="003643"/>
                <w:spacing w:val="-22"/>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2013</w:t>
            </w:r>
            <w:r w:rsidRPr="00C0500F">
              <w:rPr>
                <w:rFonts w:ascii="Arial" w:hAnsi="Arial" w:cs="Arial"/>
                <w:color w:val="003643"/>
                <w:spacing w:val="-22"/>
                <w:sz w:val="22"/>
                <w:szCs w:val="22"/>
              </w:rPr>
              <w:t xml:space="preserve"> </w:t>
            </w:r>
            <w:r w:rsidRPr="00C0500F">
              <w:rPr>
                <w:rFonts w:ascii="Arial" w:hAnsi="Arial" w:cs="Arial"/>
                <w:color w:val="003643"/>
                <w:sz w:val="22"/>
                <w:szCs w:val="22"/>
              </w:rPr>
              <w:t>[B];</w:t>
            </w:r>
            <w:r w:rsidRPr="00C0500F">
              <w:rPr>
                <w:rFonts w:ascii="Arial" w:hAnsi="Arial" w:cs="Arial"/>
                <w:color w:val="003643"/>
                <w:spacing w:val="-22"/>
                <w:sz w:val="22"/>
                <w:szCs w:val="22"/>
              </w:rPr>
              <w:t xml:space="preserve"> </w:t>
            </w:r>
            <w:r w:rsidRPr="00C0500F">
              <w:rPr>
                <w:rFonts w:ascii="Arial" w:hAnsi="Arial" w:cs="Arial"/>
                <w:color w:val="003643"/>
                <w:sz w:val="22"/>
                <w:szCs w:val="22"/>
              </w:rPr>
              <w:t>Melnyk</w:t>
            </w:r>
            <w:r w:rsidRPr="00C0500F">
              <w:rPr>
                <w:rFonts w:ascii="Arial" w:hAnsi="Arial" w:cs="Arial"/>
                <w:color w:val="003643"/>
                <w:spacing w:val="-22"/>
                <w:sz w:val="22"/>
                <w:szCs w:val="22"/>
              </w:rPr>
              <w:t xml:space="preserve"> </w:t>
            </w:r>
            <w:r w:rsidRPr="00C0500F">
              <w:rPr>
                <w:rFonts w:ascii="Arial" w:hAnsi="Arial" w:cs="Arial"/>
                <w:color w:val="003643"/>
                <w:sz w:val="22"/>
                <w:szCs w:val="22"/>
              </w:rPr>
              <w:t>et</w:t>
            </w:r>
            <w:r w:rsidRPr="00C0500F">
              <w:rPr>
                <w:rFonts w:ascii="Arial" w:hAnsi="Arial" w:cs="Arial"/>
                <w:color w:val="003643"/>
                <w:spacing w:val="-22"/>
                <w:sz w:val="22"/>
                <w:szCs w:val="22"/>
              </w:rPr>
              <w:t xml:space="preserve"> </w:t>
            </w:r>
            <w:r w:rsidRPr="00C0500F">
              <w:rPr>
                <w:rFonts w:ascii="Arial" w:hAnsi="Arial" w:cs="Arial"/>
                <w:color w:val="003643"/>
                <w:sz w:val="22"/>
                <w:szCs w:val="22"/>
              </w:rPr>
              <w:t>al</w:t>
            </w:r>
            <w:r w:rsidRPr="00C0500F">
              <w:rPr>
                <w:rFonts w:ascii="Arial" w:hAnsi="Arial" w:cs="Arial"/>
                <w:color w:val="003643"/>
                <w:spacing w:val="-22"/>
                <w:sz w:val="22"/>
                <w:szCs w:val="22"/>
              </w:rPr>
              <w:t xml:space="preserve"> </w:t>
            </w:r>
            <w:r w:rsidRPr="00C0500F">
              <w:rPr>
                <w:rFonts w:ascii="Arial" w:hAnsi="Arial" w:cs="Arial"/>
                <w:color w:val="003643"/>
                <w:sz w:val="22"/>
                <w:szCs w:val="22"/>
              </w:rPr>
              <w:t>2006</w:t>
            </w:r>
            <w:r w:rsidRPr="00C0500F">
              <w:rPr>
                <w:rFonts w:ascii="Arial" w:hAnsi="Arial" w:cs="Arial"/>
                <w:color w:val="003643"/>
                <w:spacing w:val="-22"/>
                <w:sz w:val="22"/>
                <w:szCs w:val="22"/>
              </w:rPr>
              <w:t xml:space="preserve"> </w:t>
            </w:r>
            <w:r w:rsidRPr="00C0500F">
              <w:rPr>
                <w:rFonts w:ascii="Arial" w:hAnsi="Arial" w:cs="Arial"/>
                <w:color w:val="003643"/>
                <w:sz w:val="22"/>
                <w:szCs w:val="22"/>
              </w:rPr>
              <w:t>[A]; Milgrom et al 2019 [A]; O’Brien et al 2018 [A];</w:t>
            </w:r>
            <w:r w:rsidRPr="00C0500F">
              <w:rPr>
                <w:rFonts w:ascii="Arial" w:hAnsi="Arial" w:cs="Arial"/>
                <w:color w:val="003643"/>
                <w:spacing w:val="-22"/>
                <w:sz w:val="22"/>
                <w:szCs w:val="22"/>
              </w:rPr>
              <w:t xml:space="preserve"> </w:t>
            </w:r>
            <w:r w:rsidRPr="00C0500F">
              <w:rPr>
                <w:rFonts w:ascii="Arial" w:hAnsi="Arial" w:cs="Arial"/>
                <w:color w:val="003643"/>
                <w:sz w:val="22"/>
                <w:szCs w:val="22"/>
              </w:rPr>
              <w:t>Thomson et al 2020 [A]; White-</w:t>
            </w:r>
            <w:proofErr w:type="spellStart"/>
            <w:r w:rsidRPr="00C0500F">
              <w:rPr>
                <w:rFonts w:ascii="Arial" w:hAnsi="Arial" w:cs="Arial"/>
                <w:color w:val="003643"/>
                <w:sz w:val="22"/>
                <w:szCs w:val="22"/>
              </w:rPr>
              <w:t>Traut</w:t>
            </w:r>
            <w:proofErr w:type="spellEnd"/>
            <w:r w:rsidRPr="00C0500F">
              <w:rPr>
                <w:rFonts w:ascii="Arial" w:hAnsi="Arial" w:cs="Arial"/>
                <w:color w:val="003643"/>
                <w:sz w:val="22"/>
                <w:szCs w:val="22"/>
              </w:rPr>
              <w:t xml:space="preserve"> et al 2013 [A]; </w:t>
            </w:r>
            <w:proofErr w:type="spellStart"/>
            <w:r w:rsidRPr="00C0500F">
              <w:rPr>
                <w:rFonts w:ascii="Arial" w:hAnsi="Arial" w:cs="Arial"/>
                <w:color w:val="003643"/>
                <w:sz w:val="22"/>
                <w:szCs w:val="22"/>
              </w:rPr>
              <w:t>Zelkowitz</w:t>
            </w:r>
            <w:proofErr w:type="spellEnd"/>
            <w:r w:rsidRPr="00C0500F">
              <w:rPr>
                <w:rFonts w:ascii="Arial" w:hAnsi="Arial" w:cs="Arial"/>
                <w:color w:val="003643"/>
                <w:sz w:val="22"/>
                <w:szCs w:val="22"/>
              </w:rPr>
              <w:t xml:space="preserve"> et al 2011</w:t>
            </w:r>
            <w:r w:rsidRPr="00C0500F">
              <w:rPr>
                <w:rFonts w:ascii="Arial" w:hAnsi="Arial" w:cs="Arial"/>
                <w:color w:val="003643"/>
                <w:spacing w:val="5"/>
                <w:sz w:val="22"/>
                <w:szCs w:val="22"/>
              </w:rPr>
              <w:t xml:space="preserve"> </w:t>
            </w:r>
            <w:r w:rsidRPr="00C0500F">
              <w:rPr>
                <w:rFonts w:ascii="Arial" w:hAnsi="Arial" w:cs="Arial"/>
                <w:color w:val="003643"/>
                <w:sz w:val="22"/>
                <w:szCs w:val="22"/>
              </w:rPr>
              <w:t xml:space="preserve">[A]; </w:t>
            </w:r>
            <w:proofErr w:type="spellStart"/>
            <w:r w:rsidRPr="00C0500F">
              <w:rPr>
                <w:rFonts w:ascii="Arial" w:hAnsi="Arial" w:cs="Arial"/>
                <w:color w:val="003643"/>
                <w:sz w:val="22"/>
                <w:szCs w:val="22"/>
              </w:rPr>
              <w:t>Backe</w:t>
            </w:r>
            <w:proofErr w:type="spellEnd"/>
            <w:r w:rsidRPr="00C0500F">
              <w:rPr>
                <w:rFonts w:ascii="Arial" w:hAnsi="Arial" w:cs="Arial"/>
                <w:color w:val="003643"/>
                <w:sz w:val="22"/>
                <w:szCs w:val="22"/>
              </w:rPr>
              <w:t xml:space="preserve"> et al 2020 [C]; </w:t>
            </w:r>
            <w:proofErr w:type="spellStart"/>
            <w:r w:rsidRPr="00C0500F">
              <w:rPr>
                <w:rFonts w:ascii="Arial" w:hAnsi="Arial" w:cs="Arial"/>
                <w:color w:val="003643"/>
                <w:sz w:val="22"/>
                <w:szCs w:val="22"/>
              </w:rPr>
              <w:t>Nassaf</w:t>
            </w:r>
            <w:proofErr w:type="spellEnd"/>
            <w:r w:rsidRPr="00C0500F">
              <w:rPr>
                <w:rFonts w:ascii="Arial" w:hAnsi="Arial" w:cs="Arial"/>
                <w:color w:val="003643"/>
                <w:sz w:val="22"/>
                <w:szCs w:val="22"/>
              </w:rPr>
              <w:t xml:space="preserve"> et al 2020 [C]; Suarez et al 2018 [C])</w:t>
            </w:r>
          </w:p>
          <w:p w14:paraId="2A01B6B3" w14:textId="77777777" w:rsidR="005C6AFE" w:rsidRPr="00C0500F" w:rsidRDefault="005C6AFE" w:rsidP="00E71227">
            <w:pPr>
              <w:pStyle w:val="TableParagraph"/>
              <w:kinsoku w:val="0"/>
              <w:overflowPunct w:val="0"/>
              <w:spacing w:before="127"/>
              <w:ind w:left="539" w:right="140"/>
              <w:jc w:val="right"/>
              <w:rPr>
                <w:rFonts w:ascii="Arial" w:hAnsi="Arial" w:cs="Arial"/>
                <w:color w:val="003643"/>
                <w:sz w:val="22"/>
                <w:szCs w:val="22"/>
              </w:rPr>
            </w:pPr>
            <w:r w:rsidRPr="00C0500F">
              <w:rPr>
                <w:rFonts w:ascii="Arial" w:hAnsi="Arial" w:cs="Arial"/>
                <w:color w:val="003643"/>
                <w:sz w:val="22"/>
                <w:szCs w:val="22"/>
              </w:rPr>
              <w:t>[New evidence 2022]</w:t>
            </w:r>
          </w:p>
        </w:tc>
        <w:tc>
          <w:tcPr>
            <w:tcW w:w="708" w:type="dxa"/>
          </w:tcPr>
          <w:p w14:paraId="1ECAB943" w14:textId="77777777" w:rsidR="005C6AFE" w:rsidRPr="00C0500F" w:rsidRDefault="005C6AFE" w:rsidP="00E71227">
            <w:pPr>
              <w:pStyle w:val="TableParagraph"/>
              <w:kinsoku w:val="0"/>
              <w:overflowPunct w:val="0"/>
              <w:spacing w:before="48"/>
              <w:ind w:left="151"/>
              <w:rPr>
                <w:rFonts w:ascii="Arial" w:hAnsi="Arial" w:cs="Arial"/>
                <w:color w:val="003643"/>
                <w:sz w:val="22"/>
                <w:szCs w:val="22"/>
              </w:rPr>
            </w:pPr>
            <w:r w:rsidRPr="00C0500F">
              <w:rPr>
                <w:rFonts w:ascii="Arial" w:hAnsi="Arial" w:cs="Arial"/>
                <w:color w:val="003643"/>
                <w:sz w:val="22"/>
                <w:szCs w:val="22"/>
              </w:rPr>
              <w:t>1A</w:t>
            </w:r>
          </w:p>
        </w:tc>
      </w:tr>
      <w:tr w:rsidR="005C6AFE" w:rsidRPr="00C0500F" w14:paraId="43BED3A1" w14:textId="77777777" w:rsidTr="00E71227">
        <w:trPr>
          <w:trHeight w:val="2348"/>
        </w:trPr>
        <w:tc>
          <w:tcPr>
            <w:tcW w:w="9056" w:type="dxa"/>
          </w:tcPr>
          <w:p w14:paraId="31D286E0" w14:textId="77777777" w:rsidR="005C6AFE" w:rsidRPr="00C0500F" w:rsidRDefault="005C6AFE" w:rsidP="00E71227">
            <w:pPr>
              <w:pStyle w:val="TableParagraph"/>
              <w:kinsoku w:val="0"/>
              <w:overflowPunct w:val="0"/>
              <w:spacing w:before="79"/>
              <w:ind w:left="590" w:right="170" w:hanging="420"/>
              <w:rPr>
                <w:rFonts w:ascii="Arial" w:hAnsi="Arial" w:cs="Arial"/>
                <w:color w:val="003643"/>
                <w:sz w:val="22"/>
                <w:szCs w:val="22"/>
              </w:rPr>
            </w:pPr>
            <w:r w:rsidRPr="00C0500F">
              <w:rPr>
                <w:rFonts w:ascii="Arial" w:hAnsi="Arial" w:cs="Arial"/>
                <w:color w:val="003643"/>
                <w:sz w:val="22"/>
                <w:szCs w:val="22"/>
              </w:rPr>
              <w:t xml:space="preserve">23.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 xml:space="preserve">that occupational therapists employ parent-focused interventions that incorporate parental </w:t>
            </w:r>
            <w:proofErr w:type="spellStart"/>
            <w:r w:rsidRPr="00C0500F">
              <w:rPr>
                <w:rFonts w:ascii="Arial" w:hAnsi="Arial" w:cs="Arial"/>
                <w:color w:val="003643"/>
                <w:sz w:val="22"/>
                <w:szCs w:val="22"/>
              </w:rPr>
              <w:t>attunement</w:t>
            </w:r>
            <w:proofErr w:type="spellEnd"/>
            <w:r w:rsidRPr="00C0500F">
              <w:rPr>
                <w:rFonts w:ascii="Arial" w:hAnsi="Arial" w:cs="Arial"/>
                <w:color w:val="003643"/>
                <w:sz w:val="22"/>
                <w:szCs w:val="22"/>
              </w:rPr>
              <w:t xml:space="preserve"> </w:t>
            </w:r>
            <w:proofErr w:type="gramStart"/>
            <w:r w:rsidRPr="00C0500F">
              <w:rPr>
                <w:rFonts w:ascii="Arial" w:hAnsi="Arial" w:cs="Arial"/>
                <w:color w:val="003643"/>
                <w:sz w:val="22"/>
                <w:szCs w:val="22"/>
              </w:rPr>
              <w:t>in order to</w:t>
            </w:r>
            <w:proofErr w:type="gramEnd"/>
            <w:r w:rsidRPr="00C0500F">
              <w:rPr>
                <w:rFonts w:ascii="Arial" w:hAnsi="Arial" w:cs="Arial"/>
                <w:color w:val="003643"/>
                <w:sz w:val="22"/>
                <w:szCs w:val="22"/>
              </w:rPr>
              <w:t xml:space="preserve"> reduce the psychosocial impact of delivering a high-risk infant, foster sensitive nurturing behaviour and promote the cognitive development of preterm infants.</w:t>
            </w:r>
          </w:p>
          <w:p w14:paraId="748D0248" w14:textId="77777777" w:rsidR="005C6AFE" w:rsidRPr="00C0500F" w:rsidRDefault="005C6AFE" w:rsidP="00E71227">
            <w:pPr>
              <w:pStyle w:val="TableParagraph"/>
              <w:kinsoku w:val="0"/>
              <w:overflowPunct w:val="0"/>
              <w:spacing w:before="126"/>
              <w:ind w:left="397" w:right="170"/>
              <w:jc w:val="right"/>
              <w:rPr>
                <w:rFonts w:ascii="Arial" w:hAnsi="Arial" w:cs="Arial"/>
                <w:color w:val="003643"/>
                <w:sz w:val="22"/>
                <w:szCs w:val="22"/>
              </w:rPr>
            </w:pPr>
            <w:r w:rsidRPr="00C0500F">
              <w:rPr>
                <w:rFonts w:ascii="Arial" w:hAnsi="Arial" w:cs="Arial"/>
                <w:color w:val="003643"/>
                <w:sz w:val="22"/>
                <w:szCs w:val="22"/>
              </w:rPr>
              <w:t>(Als</w:t>
            </w:r>
            <w:r w:rsidRPr="00C0500F">
              <w:rPr>
                <w:rFonts w:ascii="Arial" w:hAnsi="Arial" w:cs="Arial"/>
                <w:color w:val="003643"/>
                <w:spacing w:val="-25"/>
                <w:sz w:val="22"/>
                <w:szCs w:val="22"/>
              </w:rPr>
              <w:t xml:space="preserve"> </w:t>
            </w:r>
            <w:r w:rsidRPr="00C0500F">
              <w:rPr>
                <w:rFonts w:ascii="Arial" w:hAnsi="Arial" w:cs="Arial"/>
                <w:color w:val="003643"/>
                <w:sz w:val="22"/>
                <w:szCs w:val="22"/>
              </w:rPr>
              <w:t>et</w:t>
            </w:r>
            <w:r w:rsidRPr="00C0500F">
              <w:rPr>
                <w:rFonts w:ascii="Arial" w:hAnsi="Arial" w:cs="Arial"/>
                <w:color w:val="003643"/>
                <w:spacing w:val="-25"/>
                <w:sz w:val="22"/>
                <w:szCs w:val="22"/>
              </w:rPr>
              <w:t xml:space="preserve"> </w:t>
            </w:r>
            <w:r w:rsidRPr="00C0500F">
              <w:rPr>
                <w:rFonts w:ascii="Arial" w:hAnsi="Arial" w:cs="Arial"/>
                <w:color w:val="003643"/>
                <w:sz w:val="22"/>
                <w:szCs w:val="22"/>
              </w:rPr>
              <w:t>al</w:t>
            </w:r>
            <w:r w:rsidRPr="00C0500F">
              <w:rPr>
                <w:rFonts w:ascii="Arial" w:hAnsi="Arial" w:cs="Arial"/>
                <w:color w:val="003643"/>
                <w:spacing w:val="-24"/>
                <w:sz w:val="22"/>
                <w:szCs w:val="22"/>
              </w:rPr>
              <w:t xml:space="preserve"> </w:t>
            </w:r>
            <w:r w:rsidRPr="00C0500F">
              <w:rPr>
                <w:rFonts w:ascii="Arial" w:hAnsi="Arial" w:cs="Arial"/>
                <w:color w:val="003643"/>
                <w:sz w:val="22"/>
                <w:szCs w:val="22"/>
              </w:rPr>
              <w:t>2003</w:t>
            </w:r>
            <w:r w:rsidRPr="00C0500F">
              <w:rPr>
                <w:rFonts w:ascii="Arial" w:hAnsi="Arial" w:cs="Arial"/>
                <w:color w:val="003643"/>
                <w:spacing w:val="-25"/>
                <w:sz w:val="22"/>
                <w:szCs w:val="22"/>
              </w:rPr>
              <w:t xml:space="preserve"> </w:t>
            </w:r>
            <w:r w:rsidRPr="00C0500F">
              <w:rPr>
                <w:rFonts w:ascii="Arial" w:hAnsi="Arial" w:cs="Arial"/>
                <w:color w:val="003643"/>
                <w:sz w:val="22"/>
                <w:szCs w:val="22"/>
              </w:rPr>
              <w:t>[A];</w:t>
            </w:r>
            <w:r w:rsidRPr="00C0500F">
              <w:rPr>
                <w:rFonts w:ascii="Arial" w:hAnsi="Arial" w:cs="Arial"/>
                <w:color w:val="003643"/>
                <w:spacing w:val="-25"/>
                <w:sz w:val="22"/>
                <w:szCs w:val="22"/>
              </w:rPr>
              <w:t xml:space="preserve"> </w:t>
            </w:r>
            <w:proofErr w:type="spellStart"/>
            <w:r w:rsidRPr="00C0500F">
              <w:rPr>
                <w:rFonts w:ascii="Arial" w:hAnsi="Arial" w:cs="Arial"/>
                <w:color w:val="003643"/>
                <w:sz w:val="22"/>
                <w:szCs w:val="22"/>
              </w:rPr>
              <w:t>Benzies</w:t>
            </w:r>
            <w:proofErr w:type="spellEnd"/>
            <w:r w:rsidRPr="00C0500F">
              <w:rPr>
                <w:rFonts w:ascii="Arial" w:hAnsi="Arial" w:cs="Arial"/>
                <w:color w:val="003643"/>
                <w:spacing w:val="-24"/>
                <w:sz w:val="22"/>
                <w:szCs w:val="22"/>
              </w:rPr>
              <w:t xml:space="preserve"> </w:t>
            </w:r>
            <w:r w:rsidRPr="00C0500F">
              <w:rPr>
                <w:rFonts w:ascii="Arial" w:hAnsi="Arial" w:cs="Arial"/>
                <w:color w:val="003643"/>
                <w:sz w:val="22"/>
                <w:szCs w:val="22"/>
              </w:rPr>
              <w:t>et</w:t>
            </w:r>
            <w:r w:rsidRPr="00C0500F">
              <w:rPr>
                <w:rFonts w:ascii="Arial" w:hAnsi="Arial" w:cs="Arial"/>
                <w:color w:val="003643"/>
                <w:spacing w:val="-25"/>
                <w:sz w:val="22"/>
                <w:szCs w:val="22"/>
              </w:rPr>
              <w:t xml:space="preserve"> </w:t>
            </w:r>
            <w:r w:rsidRPr="00C0500F">
              <w:rPr>
                <w:rFonts w:ascii="Arial" w:hAnsi="Arial" w:cs="Arial"/>
                <w:color w:val="003643"/>
                <w:sz w:val="22"/>
                <w:szCs w:val="22"/>
              </w:rPr>
              <w:t>al</w:t>
            </w:r>
            <w:r w:rsidRPr="00C0500F">
              <w:rPr>
                <w:rFonts w:ascii="Arial" w:hAnsi="Arial" w:cs="Arial"/>
                <w:color w:val="003643"/>
                <w:spacing w:val="-25"/>
                <w:sz w:val="22"/>
                <w:szCs w:val="22"/>
              </w:rPr>
              <w:t xml:space="preserve"> </w:t>
            </w:r>
            <w:r w:rsidRPr="00C0500F">
              <w:rPr>
                <w:rFonts w:ascii="Arial" w:hAnsi="Arial" w:cs="Arial"/>
                <w:color w:val="003643"/>
                <w:sz w:val="22"/>
                <w:szCs w:val="22"/>
              </w:rPr>
              <w:t>2013</w:t>
            </w:r>
            <w:r w:rsidRPr="00C0500F">
              <w:rPr>
                <w:rFonts w:ascii="Arial" w:hAnsi="Arial" w:cs="Arial"/>
                <w:color w:val="003643"/>
                <w:spacing w:val="-24"/>
                <w:sz w:val="22"/>
                <w:szCs w:val="22"/>
              </w:rPr>
              <w:t xml:space="preserve"> </w:t>
            </w:r>
            <w:r w:rsidRPr="00C0500F">
              <w:rPr>
                <w:rFonts w:ascii="Arial" w:hAnsi="Arial" w:cs="Arial"/>
                <w:color w:val="003643"/>
                <w:sz w:val="22"/>
                <w:szCs w:val="22"/>
              </w:rPr>
              <w:t>[A];</w:t>
            </w:r>
            <w:r w:rsidRPr="00C0500F">
              <w:rPr>
                <w:rFonts w:ascii="Arial" w:hAnsi="Arial" w:cs="Arial"/>
                <w:color w:val="003643"/>
                <w:spacing w:val="-25"/>
                <w:sz w:val="22"/>
                <w:szCs w:val="22"/>
              </w:rPr>
              <w:t xml:space="preserve"> </w:t>
            </w:r>
            <w:r w:rsidRPr="00C0500F">
              <w:rPr>
                <w:rFonts w:ascii="Arial" w:hAnsi="Arial" w:cs="Arial"/>
                <w:color w:val="003643"/>
                <w:sz w:val="22"/>
                <w:szCs w:val="22"/>
              </w:rPr>
              <w:t xml:space="preserve">Melnyk et al 2001 [A]; </w:t>
            </w:r>
            <w:proofErr w:type="spellStart"/>
            <w:r w:rsidRPr="00C0500F">
              <w:rPr>
                <w:rFonts w:ascii="Arial" w:hAnsi="Arial" w:cs="Arial"/>
                <w:color w:val="003643"/>
                <w:sz w:val="22"/>
                <w:szCs w:val="22"/>
              </w:rPr>
              <w:t>Nordhov</w:t>
            </w:r>
            <w:proofErr w:type="spellEnd"/>
            <w:r w:rsidRPr="00C0500F">
              <w:rPr>
                <w:rFonts w:ascii="Arial" w:hAnsi="Arial" w:cs="Arial"/>
                <w:color w:val="003643"/>
                <w:sz w:val="22"/>
                <w:szCs w:val="22"/>
              </w:rPr>
              <w:t xml:space="preserve"> et al 2010</w:t>
            </w:r>
            <w:r w:rsidRPr="00C0500F">
              <w:rPr>
                <w:rFonts w:ascii="Arial" w:hAnsi="Arial" w:cs="Arial"/>
                <w:color w:val="003643"/>
                <w:spacing w:val="-3"/>
                <w:sz w:val="22"/>
                <w:szCs w:val="22"/>
              </w:rPr>
              <w:t xml:space="preserve"> </w:t>
            </w:r>
            <w:r w:rsidRPr="00C0500F">
              <w:rPr>
                <w:rFonts w:ascii="Arial" w:hAnsi="Arial" w:cs="Arial"/>
                <w:color w:val="003643"/>
                <w:sz w:val="22"/>
                <w:szCs w:val="22"/>
              </w:rPr>
              <w:t xml:space="preserve">[A]; </w:t>
            </w:r>
            <w:proofErr w:type="spellStart"/>
            <w:r w:rsidRPr="00C0500F">
              <w:rPr>
                <w:rFonts w:ascii="Arial" w:hAnsi="Arial" w:cs="Arial"/>
                <w:color w:val="003643"/>
                <w:sz w:val="22"/>
                <w:szCs w:val="22"/>
              </w:rPr>
              <w:t>Askary</w:t>
            </w:r>
            <w:proofErr w:type="spellEnd"/>
            <w:r w:rsidRPr="00C0500F">
              <w:rPr>
                <w:rFonts w:ascii="Arial" w:hAnsi="Arial" w:cs="Arial"/>
                <w:color w:val="003643"/>
                <w:sz w:val="22"/>
                <w:szCs w:val="22"/>
              </w:rPr>
              <w:t xml:space="preserve"> </w:t>
            </w:r>
            <w:proofErr w:type="spellStart"/>
            <w:r w:rsidRPr="00C0500F">
              <w:rPr>
                <w:rFonts w:ascii="Arial" w:hAnsi="Arial" w:cs="Arial"/>
                <w:color w:val="003643"/>
                <w:sz w:val="22"/>
                <w:szCs w:val="22"/>
              </w:rPr>
              <w:t>Kachoosangy</w:t>
            </w:r>
            <w:proofErr w:type="spellEnd"/>
            <w:r w:rsidRPr="00C0500F">
              <w:rPr>
                <w:rFonts w:ascii="Arial" w:hAnsi="Arial" w:cs="Arial"/>
                <w:color w:val="003643"/>
                <w:sz w:val="22"/>
                <w:szCs w:val="22"/>
              </w:rPr>
              <w:t xml:space="preserve"> et al 2020 [B]; </w:t>
            </w:r>
            <w:proofErr w:type="spellStart"/>
            <w:r w:rsidRPr="00C0500F">
              <w:rPr>
                <w:rFonts w:ascii="Arial" w:hAnsi="Arial" w:cs="Arial"/>
                <w:color w:val="003643"/>
                <w:sz w:val="22"/>
                <w:szCs w:val="22"/>
              </w:rPr>
              <w:t>Kraljevic</w:t>
            </w:r>
            <w:proofErr w:type="spellEnd"/>
            <w:r w:rsidRPr="00C0500F">
              <w:rPr>
                <w:rFonts w:ascii="Arial" w:hAnsi="Arial" w:cs="Arial"/>
                <w:color w:val="003643"/>
                <w:spacing w:val="-25"/>
                <w:sz w:val="22"/>
                <w:szCs w:val="22"/>
              </w:rPr>
              <w:t xml:space="preserve"> </w:t>
            </w:r>
            <w:r w:rsidRPr="00C0500F">
              <w:rPr>
                <w:rFonts w:ascii="Arial" w:hAnsi="Arial" w:cs="Arial"/>
                <w:color w:val="003643"/>
                <w:sz w:val="22"/>
                <w:szCs w:val="22"/>
              </w:rPr>
              <w:t>and</w:t>
            </w:r>
            <w:r w:rsidRPr="00C0500F">
              <w:rPr>
                <w:rFonts w:ascii="Arial" w:hAnsi="Arial" w:cs="Arial"/>
                <w:color w:val="003643"/>
                <w:spacing w:val="-24"/>
                <w:sz w:val="22"/>
                <w:szCs w:val="22"/>
              </w:rPr>
              <w:t xml:space="preserve"> </w:t>
            </w:r>
            <w:r w:rsidRPr="00C0500F">
              <w:rPr>
                <w:rFonts w:ascii="Arial" w:hAnsi="Arial" w:cs="Arial"/>
                <w:color w:val="003643"/>
                <w:sz w:val="22"/>
                <w:szCs w:val="22"/>
              </w:rPr>
              <w:t>Warnock</w:t>
            </w:r>
            <w:r w:rsidRPr="00C0500F">
              <w:rPr>
                <w:rFonts w:ascii="Arial" w:hAnsi="Arial" w:cs="Arial"/>
                <w:color w:val="003643"/>
                <w:spacing w:val="-25"/>
                <w:sz w:val="22"/>
                <w:szCs w:val="22"/>
              </w:rPr>
              <w:t xml:space="preserve"> </w:t>
            </w:r>
            <w:r w:rsidRPr="00C0500F">
              <w:rPr>
                <w:rFonts w:ascii="Arial" w:hAnsi="Arial" w:cs="Arial"/>
                <w:color w:val="003643"/>
                <w:sz w:val="22"/>
                <w:szCs w:val="22"/>
              </w:rPr>
              <w:t>2013</w:t>
            </w:r>
            <w:r w:rsidRPr="00C0500F">
              <w:rPr>
                <w:rFonts w:ascii="Arial" w:hAnsi="Arial" w:cs="Arial"/>
                <w:color w:val="003643"/>
                <w:spacing w:val="-25"/>
                <w:sz w:val="22"/>
                <w:szCs w:val="22"/>
              </w:rPr>
              <w:t xml:space="preserve"> </w:t>
            </w:r>
            <w:r w:rsidRPr="00C0500F">
              <w:rPr>
                <w:rFonts w:ascii="Arial" w:hAnsi="Arial" w:cs="Arial"/>
                <w:color w:val="003643"/>
                <w:sz w:val="22"/>
                <w:szCs w:val="22"/>
              </w:rPr>
              <w:t>[B])</w:t>
            </w:r>
          </w:p>
          <w:p w14:paraId="609D8C39" w14:textId="77777777" w:rsidR="005C6AFE" w:rsidRPr="00C0500F" w:rsidRDefault="005C6AFE" w:rsidP="00E71227">
            <w:pPr>
              <w:pStyle w:val="TableParagraph"/>
              <w:kinsoku w:val="0"/>
              <w:overflowPunct w:val="0"/>
              <w:spacing w:before="126"/>
              <w:ind w:left="539" w:right="140"/>
              <w:jc w:val="right"/>
              <w:rPr>
                <w:rFonts w:ascii="Arial" w:hAnsi="Arial" w:cs="Arial"/>
                <w:i/>
                <w:iCs/>
                <w:color w:val="003643"/>
                <w:sz w:val="22"/>
                <w:szCs w:val="22"/>
              </w:rPr>
            </w:pPr>
            <w:r w:rsidRPr="00C0500F">
              <w:rPr>
                <w:rFonts w:ascii="Arial" w:hAnsi="Arial" w:cs="Arial"/>
                <w:color w:val="003643"/>
                <w:sz w:val="22"/>
                <w:szCs w:val="22"/>
              </w:rPr>
              <w:t>[New evidence 2022]</w:t>
            </w:r>
          </w:p>
        </w:tc>
        <w:tc>
          <w:tcPr>
            <w:tcW w:w="708" w:type="dxa"/>
          </w:tcPr>
          <w:p w14:paraId="17196184" w14:textId="77777777" w:rsidR="005C6AFE" w:rsidRPr="00C0500F" w:rsidRDefault="005C6AFE" w:rsidP="00E71227">
            <w:pPr>
              <w:pStyle w:val="TableParagraph"/>
              <w:kinsoku w:val="0"/>
              <w:overflowPunct w:val="0"/>
              <w:spacing w:before="48"/>
              <w:ind w:left="151"/>
              <w:rPr>
                <w:rFonts w:ascii="Arial" w:hAnsi="Arial" w:cs="Arial"/>
                <w:color w:val="003643"/>
                <w:sz w:val="22"/>
                <w:szCs w:val="22"/>
              </w:rPr>
            </w:pPr>
            <w:r w:rsidRPr="00C0500F">
              <w:rPr>
                <w:rFonts w:ascii="Arial" w:hAnsi="Arial" w:cs="Arial"/>
                <w:color w:val="003643"/>
                <w:sz w:val="22"/>
                <w:szCs w:val="22"/>
              </w:rPr>
              <w:t>1A</w:t>
            </w:r>
          </w:p>
        </w:tc>
      </w:tr>
      <w:tr w:rsidR="005C6AFE" w:rsidRPr="00C0500F" w14:paraId="162539C1" w14:textId="77777777" w:rsidTr="00E71227">
        <w:trPr>
          <w:trHeight w:val="1308"/>
        </w:trPr>
        <w:tc>
          <w:tcPr>
            <w:tcW w:w="9056" w:type="dxa"/>
          </w:tcPr>
          <w:p w14:paraId="0AC996B1" w14:textId="77777777" w:rsidR="005C6AFE" w:rsidRPr="00C0500F" w:rsidRDefault="005C6AFE" w:rsidP="00E71227">
            <w:pPr>
              <w:pStyle w:val="TableParagraph"/>
              <w:kinsoku w:val="0"/>
              <w:overflowPunct w:val="0"/>
              <w:spacing w:before="79"/>
              <w:ind w:left="590" w:right="156" w:hanging="420"/>
              <w:rPr>
                <w:rFonts w:ascii="Arial" w:hAnsi="Arial" w:cs="Arial"/>
                <w:color w:val="003643"/>
                <w:sz w:val="22"/>
                <w:szCs w:val="22"/>
              </w:rPr>
            </w:pPr>
            <w:r w:rsidRPr="00C0500F">
              <w:rPr>
                <w:rFonts w:ascii="Arial" w:hAnsi="Arial" w:cs="Arial"/>
                <w:color w:val="003643"/>
                <w:sz w:val="22"/>
                <w:szCs w:val="22"/>
              </w:rPr>
              <w:t xml:space="preserve">24. </w:t>
            </w:r>
            <w:r w:rsidRPr="00C0500F">
              <w:rPr>
                <w:rFonts w:ascii="Arial" w:hAnsi="Arial" w:cs="Arial"/>
                <w:b/>
                <w:bCs/>
                <w:color w:val="003643"/>
                <w:sz w:val="22"/>
                <w:szCs w:val="22"/>
              </w:rPr>
              <w:t>It is suggested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engage parents in brief activity-based interventions during their infant’s admission to the neonatal unit and that this can have a short-term effect in lowering parent anxiety.</w:t>
            </w:r>
          </w:p>
          <w:p w14:paraId="72A6B78D" w14:textId="77777777" w:rsidR="005C6AFE" w:rsidRPr="00C0500F" w:rsidRDefault="005C6AFE" w:rsidP="00E71227">
            <w:pPr>
              <w:pStyle w:val="TableParagraph"/>
              <w:kinsoku w:val="0"/>
              <w:overflowPunct w:val="0"/>
              <w:spacing w:before="98"/>
              <w:ind w:left="959" w:right="278"/>
              <w:jc w:val="right"/>
              <w:rPr>
                <w:rFonts w:ascii="Arial" w:hAnsi="Arial" w:cs="Arial"/>
                <w:color w:val="003643"/>
                <w:sz w:val="22"/>
                <w:szCs w:val="22"/>
              </w:rPr>
            </w:pPr>
            <w:r w:rsidRPr="00C0500F">
              <w:rPr>
                <w:rFonts w:ascii="Arial" w:hAnsi="Arial" w:cs="Arial"/>
                <w:color w:val="003643"/>
                <w:sz w:val="22"/>
                <w:szCs w:val="22"/>
              </w:rPr>
              <w:t>(Dur et al 2018 [B];</w:t>
            </w:r>
            <w:r w:rsidRPr="00C0500F">
              <w:rPr>
                <w:rFonts w:ascii="Arial" w:hAnsi="Arial" w:cs="Arial"/>
                <w:color w:val="003643"/>
                <w:sz w:val="20"/>
                <w:szCs w:val="20"/>
              </w:rPr>
              <w:t xml:space="preserve"> </w:t>
            </w:r>
            <w:r w:rsidRPr="00C0500F">
              <w:rPr>
                <w:rFonts w:ascii="Arial" w:hAnsi="Arial" w:cs="Arial"/>
                <w:color w:val="003643"/>
                <w:sz w:val="22"/>
                <w:szCs w:val="22"/>
              </w:rPr>
              <w:t>Mouradian et al 2013 [C])</w:t>
            </w:r>
          </w:p>
          <w:p w14:paraId="00DC7F5B" w14:textId="77777777" w:rsidR="005C6AFE" w:rsidRPr="00C0500F" w:rsidRDefault="005C6AFE" w:rsidP="00E71227">
            <w:pPr>
              <w:pStyle w:val="TableParagraph"/>
              <w:kinsoku w:val="0"/>
              <w:overflowPunct w:val="0"/>
              <w:spacing w:before="98"/>
              <w:ind w:left="539" w:right="278"/>
              <w:jc w:val="right"/>
              <w:rPr>
                <w:rFonts w:ascii="Arial" w:hAnsi="Arial" w:cs="Arial"/>
                <w:i/>
                <w:iCs/>
                <w:color w:val="003643"/>
                <w:sz w:val="22"/>
                <w:szCs w:val="22"/>
              </w:rPr>
            </w:pPr>
            <w:r w:rsidRPr="00C0500F">
              <w:rPr>
                <w:rFonts w:ascii="Arial" w:hAnsi="Arial" w:cs="Arial"/>
                <w:color w:val="003643"/>
                <w:sz w:val="22"/>
                <w:szCs w:val="22"/>
              </w:rPr>
              <w:t>[New evidence 2022]</w:t>
            </w:r>
          </w:p>
        </w:tc>
        <w:tc>
          <w:tcPr>
            <w:tcW w:w="708" w:type="dxa"/>
          </w:tcPr>
          <w:p w14:paraId="260E8586" w14:textId="77777777" w:rsidR="005C6AFE" w:rsidRPr="00C0500F" w:rsidRDefault="005C6AFE" w:rsidP="00E71227">
            <w:pPr>
              <w:pStyle w:val="TableParagraph"/>
              <w:kinsoku w:val="0"/>
              <w:overflowPunct w:val="0"/>
              <w:spacing w:before="49"/>
              <w:ind w:left="151"/>
              <w:rPr>
                <w:rFonts w:ascii="Arial" w:hAnsi="Arial" w:cs="Arial"/>
                <w:color w:val="003643"/>
                <w:sz w:val="22"/>
                <w:szCs w:val="22"/>
              </w:rPr>
            </w:pPr>
            <w:r w:rsidRPr="00C0500F">
              <w:rPr>
                <w:rFonts w:ascii="Arial" w:hAnsi="Arial" w:cs="Arial"/>
                <w:color w:val="003643"/>
                <w:sz w:val="22"/>
                <w:szCs w:val="22"/>
              </w:rPr>
              <w:t>2B</w:t>
            </w:r>
          </w:p>
        </w:tc>
      </w:tr>
      <w:tr w:rsidR="005C6AFE" w:rsidRPr="00C0500F" w14:paraId="5C92727A" w14:textId="77777777" w:rsidTr="00E71227">
        <w:trPr>
          <w:trHeight w:val="1308"/>
        </w:trPr>
        <w:tc>
          <w:tcPr>
            <w:tcW w:w="9056" w:type="dxa"/>
          </w:tcPr>
          <w:p w14:paraId="2D255873" w14:textId="77777777" w:rsidR="005C6AFE" w:rsidRPr="00C0500F" w:rsidRDefault="005C6AFE" w:rsidP="00E71227">
            <w:pPr>
              <w:spacing w:before="120"/>
              <w:ind w:left="556" w:hanging="386"/>
              <w:contextualSpacing/>
              <w:rPr>
                <w:rFonts w:cs="Arial"/>
                <w:color w:val="003643"/>
              </w:rPr>
            </w:pPr>
            <w:r w:rsidRPr="00C0500F">
              <w:rPr>
                <w:rFonts w:cs="Arial"/>
                <w:bCs/>
                <w:iCs/>
                <w:color w:val="003643"/>
              </w:rPr>
              <w:t>25.</w:t>
            </w:r>
            <w:r w:rsidRPr="00C0500F">
              <w:rPr>
                <w:rFonts w:cs="Arial"/>
                <w:b/>
                <w:i/>
                <w:color w:val="003643"/>
              </w:rPr>
              <w:t xml:space="preserve"> </w:t>
            </w:r>
            <w:r w:rsidRPr="00C0500F">
              <w:rPr>
                <w:rFonts w:cs="Arial"/>
                <w:b/>
                <w:iCs/>
                <w:color w:val="003643"/>
              </w:rPr>
              <w:t>It is recommended</w:t>
            </w:r>
            <w:r w:rsidRPr="00C0500F">
              <w:rPr>
                <w:rFonts w:cs="Arial"/>
                <w:color w:val="003643"/>
              </w:rPr>
              <w:t xml:space="preserve"> that occupational therapists consider the use of e-health interventions (</w:t>
            </w:r>
            <w:proofErr w:type="gramStart"/>
            <w:r w:rsidRPr="00C0500F">
              <w:rPr>
                <w:rFonts w:cs="Arial"/>
                <w:color w:val="003643"/>
              </w:rPr>
              <w:t>e.g.</w:t>
            </w:r>
            <w:proofErr w:type="gramEnd"/>
            <w:r w:rsidRPr="00C0500F">
              <w:rPr>
                <w:rFonts w:cs="Arial"/>
                <w:color w:val="003643"/>
              </w:rPr>
              <w:t xml:space="preserve"> web-based platforms, mobile apps, video-conferencing etc) to support parent engagement, particularly when parent presence may be interrupted. </w:t>
            </w:r>
          </w:p>
          <w:p w14:paraId="0CBEFFDF" w14:textId="77777777" w:rsidR="005C6AFE" w:rsidRPr="00C0500F" w:rsidRDefault="005C6AFE" w:rsidP="00E71227">
            <w:pPr>
              <w:pStyle w:val="TableParagraph"/>
              <w:kinsoku w:val="0"/>
              <w:overflowPunct w:val="0"/>
              <w:spacing w:before="79"/>
              <w:ind w:left="896" w:right="156" w:hanging="420"/>
              <w:jc w:val="right"/>
              <w:rPr>
                <w:rFonts w:ascii="Arial" w:hAnsi="Arial" w:cs="Arial"/>
                <w:iCs/>
                <w:color w:val="003643"/>
                <w:sz w:val="22"/>
                <w:szCs w:val="22"/>
              </w:rPr>
            </w:pPr>
            <w:r w:rsidRPr="00C0500F">
              <w:rPr>
                <w:rFonts w:ascii="Arial" w:hAnsi="Arial" w:cs="Arial"/>
                <w:i/>
                <w:color w:val="003643"/>
                <w:sz w:val="22"/>
                <w:szCs w:val="22"/>
              </w:rPr>
              <w:t xml:space="preserve">      </w:t>
            </w:r>
            <w:r w:rsidRPr="00C0500F">
              <w:rPr>
                <w:rFonts w:ascii="Arial" w:hAnsi="Arial" w:cs="Arial"/>
                <w:iCs/>
                <w:color w:val="003643"/>
                <w:sz w:val="22"/>
                <w:szCs w:val="22"/>
              </w:rPr>
              <w:t>(Dol et al 2017 [A])</w:t>
            </w:r>
          </w:p>
          <w:p w14:paraId="166ABFCE" w14:textId="77777777" w:rsidR="005C6AFE" w:rsidRPr="00C0500F" w:rsidRDefault="005C6AFE" w:rsidP="00E71227">
            <w:pPr>
              <w:pStyle w:val="TableParagraph"/>
              <w:kinsoku w:val="0"/>
              <w:overflowPunct w:val="0"/>
              <w:spacing w:before="79"/>
              <w:ind w:left="896" w:right="156" w:hanging="420"/>
              <w:jc w:val="right"/>
              <w:rPr>
                <w:rFonts w:ascii="Arial" w:hAnsi="Arial" w:cs="Arial"/>
                <w:iCs/>
                <w:color w:val="003643"/>
                <w:sz w:val="22"/>
                <w:szCs w:val="22"/>
              </w:rPr>
            </w:pPr>
            <w:r w:rsidRPr="00C0500F">
              <w:rPr>
                <w:rFonts w:ascii="Arial" w:hAnsi="Arial" w:cs="Arial"/>
                <w:iCs/>
                <w:color w:val="003643"/>
                <w:sz w:val="22"/>
                <w:szCs w:val="22"/>
              </w:rPr>
              <w:t>[New recommendation 2022]</w:t>
            </w:r>
          </w:p>
        </w:tc>
        <w:tc>
          <w:tcPr>
            <w:tcW w:w="708" w:type="dxa"/>
          </w:tcPr>
          <w:p w14:paraId="184CFCFF" w14:textId="77777777" w:rsidR="005C6AFE" w:rsidRPr="00C0500F" w:rsidRDefault="005C6AFE" w:rsidP="00E71227">
            <w:pPr>
              <w:pStyle w:val="TableParagraph"/>
              <w:kinsoku w:val="0"/>
              <w:overflowPunct w:val="0"/>
              <w:spacing w:before="49"/>
              <w:ind w:left="151"/>
              <w:rPr>
                <w:rFonts w:ascii="Arial" w:hAnsi="Arial" w:cs="Arial"/>
                <w:color w:val="003643"/>
                <w:sz w:val="22"/>
                <w:szCs w:val="22"/>
              </w:rPr>
            </w:pPr>
            <w:r w:rsidRPr="00C0500F">
              <w:rPr>
                <w:rFonts w:ascii="Arial" w:hAnsi="Arial" w:cs="Arial"/>
                <w:color w:val="003643"/>
                <w:sz w:val="22"/>
                <w:szCs w:val="22"/>
              </w:rPr>
              <w:t>1A</w:t>
            </w:r>
          </w:p>
        </w:tc>
      </w:tr>
      <w:tr w:rsidR="005C6AFE" w:rsidRPr="00C0500F" w14:paraId="4B63A4A9" w14:textId="77777777" w:rsidTr="00E71227">
        <w:trPr>
          <w:trHeight w:val="1308"/>
        </w:trPr>
        <w:tc>
          <w:tcPr>
            <w:tcW w:w="9056" w:type="dxa"/>
          </w:tcPr>
          <w:p w14:paraId="793E9E7A" w14:textId="77777777" w:rsidR="005C6AFE" w:rsidRPr="00C0500F" w:rsidRDefault="005C6AFE" w:rsidP="00E71227">
            <w:pPr>
              <w:ind w:left="556" w:hanging="386"/>
              <w:contextualSpacing/>
              <w:rPr>
                <w:rFonts w:cs="Arial"/>
                <w:color w:val="003643"/>
              </w:rPr>
            </w:pPr>
            <w:r w:rsidRPr="00C0500F">
              <w:rPr>
                <w:rFonts w:cs="Arial"/>
                <w:bCs/>
                <w:iCs/>
                <w:color w:val="003643"/>
              </w:rPr>
              <w:t>26.</w:t>
            </w:r>
            <w:r w:rsidRPr="00C0500F">
              <w:rPr>
                <w:rFonts w:cs="Arial"/>
                <w:b/>
                <w:i/>
                <w:color w:val="003643"/>
              </w:rPr>
              <w:t xml:space="preserve"> </w:t>
            </w:r>
            <w:r w:rsidRPr="00C0500F">
              <w:rPr>
                <w:rFonts w:cs="Arial"/>
                <w:b/>
                <w:iCs/>
                <w:color w:val="003643"/>
              </w:rPr>
              <w:t>It is recommended</w:t>
            </w:r>
            <w:r w:rsidRPr="00C0500F">
              <w:rPr>
                <w:rFonts w:cs="Arial"/>
                <w:color w:val="003643"/>
              </w:rPr>
              <w:t xml:space="preserve"> that occupational therapists employ the use of parent-focused psychosocial interventions to decrease parent stress and anxiety and promote parent coping, </w:t>
            </w:r>
            <w:proofErr w:type="gramStart"/>
            <w:r w:rsidRPr="00C0500F">
              <w:rPr>
                <w:rFonts w:cs="Arial"/>
                <w:color w:val="003643"/>
              </w:rPr>
              <w:t>confidence</w:t>
            </w:r>
            <w:proofErr w:type="gramEnd"/>
            <w:r w:rsidRPr="00C0500F">
              <w:rPr>
                <w:rFonts w:cs="Arial"/>
                <w:color w:val="003643"/>
              </w:rPr>
              <w:t xml:space="preserve"> and early parent-infant relationships. </w:t>
            </w:r>
          </w:p>
          <w:p w14:paraId="7252A2E8" w14:textId="77777777" w:rsidR="005C6AFE" w:rsidRPr="00C0500F" w:rsidRDefault="005C6AFE" w:rsidP="00E71227">
            <w:pPr>
              <w:pStyle w:val="TableParagraph"/>
              <w:kinsoku w:val="0"/>
              <w:overflowPunct w:val="0"/>
              <w:spacing w:before="79"/>
              <w:ind w:left="896" w:right="156" w:hanging="420"/>
              <w:jc w:val="right"/>
              <w:rPr>
                <w:rFonts w:ascii="Arial" w:hAnsi="Arial" w:cs="Arial"/>
                <w:iCs/>
                <w:color w:val="003643"/>
                <w:sz w:val="22"/>
                <w:szCs w:val="22"/>
              </w:rPr>
            </w:pPr>
            <w:r w:rsidRPr="00C0500F">
              <w:rPr>
                <w:rFonts w:ascii="Arial" w:hAnsi="Arial" w:cs="Arial"/>
                <w:iCs/>
                <w:color w:val="003643"/>
                <w:sz w:val="22"/>
                <w:szCs w:val="22"/>
              </w:rPr>
              <w:t xml:space="preserve">   (Kasparian et al 2019 [A]; </w:t>
            </w:r>
            <w:proofErr w:type="spellStart"/>
            <w:r w:rsidRPr="00C0500F">
              <w:rPr>
                <w:rFonts w:ascii="Arial" w:hAnsi="Arial" w:cs="Arial"/>
                <w:iCs/>
                <w:color w:val="003643"/>
                <w:sz w:val="22"/>
                <w:szCs w:val="22"/>
              </w:rPr>
              <w:t>Gramszlo</w:t>
            </w:r>
            <w:proofErr w:type="spellEnd"/>
            <w:r w:rsidRPr="00C0500F">
              <w:rPr>
                <w:rFonts w:ascii="Arial" w:hAnsi="Arial" w:cs="Arial"/>
                <w:iCs/>
                <w:color w:val="003643"/>
                <w:sz w:val="22"/>
                <w:szCs w:val="22"/>
              </w:rPr>
              <w:t xml:space="preserve"> et al 2019 [B]; </w:t>
            </w:r>
            <w:proofErr w:type="spellStart"/>
            <w:r w:rsidRPr="00C0500F">
              <w:rPr>
                <w:rFonts w:ascii="Arial" w:hAnsi="Arial" w:cs="Arial"/>
                <w:iCs/>
                <w:color w:val="003643"/>
                <w:sz w:val="22"/>
                <w:szCs w:val="22"/>
              </w:rPr>
              <w:t>Petteys</w:t>
            </w:r>
            <w:proofErr w:type="spellEnd"/>
            <w:r w:rsidRPr="00C0500F">
              <w:rPr>
                <w:rFonts w:ascii="Arial" w:hAnsi="Arial" w:cs="Arial"/>
                <w:iCs/>
                <w:color w:val="003643"/>
                <w:sz w:val="22"/>
                <w:szCs w:val="22"/>
              </w:rPr>
              <w:t xml:space="preserve"> &amp; </w:t>
            </w:r>
            <w:proofErr w:type="spellStart"/>
            <w:r w:rsidRPr="00C0500F">
              <w:rPr>
                <w:rFonts w:ascii="Arial" w:hAnsi="Arial" w:cs="Arial"/>
                <w:iCs/>
                <w:color w:val="003643"/>
                <w:sz w:val="22"/>
                <w:szCs w:val="22"/>
              </w:rPr>
              <w:t>Adoumie</w:t>
            </w:r>
            <w:proofErr w:type="spellEnd"/>
            <w:r w:rsidRPr="00C0500F">
              <w:rPr>
                <w:rFonts w:ascii="Arial" w:hAnsi="Arial" w:cs="Arial"/>
                <w:iCs/>
                <w:color w:val="003643"/>
                <w:sz w:val="22"/>
                <w:szCs w:val="22"/>
              </w:rPr>
              <w:t xml:space="preserve"> 2018 [B])</w:t>
            </w:r>
          </w:p>
          <w:p w14:paraId="67409065" w14:textId="77777777" w:rsidR="005C6AFE" w:rsidRPr="00C0500F" w:rsidRDefault="005C6AFE" w:rsidP="00E71227">
            <w:pPr>
              <w:pStyle w:val="TableParagraph"/>
              <w:kinsoku w:val="0"/>
              <w:overflowPunct w:val="0"/>
              <w:spacing w:before="79"/>
              <w:ind w:left="896" w:right="156" w:hanging="420"/>
              <w:jc w:val="right"/>
              <w:rPr>
                <w:rFonts w:ascii="Arial" w:hAnsi="Arial" w:cs="Arial"/>
                <w:color w:val="003643"/>
                <w:sz w:val="22"/>
                <w:szCs w:val="22"/>
              </w:rPr>
            </w:pPr>
            <w:r w:rsidRPr="00C0500F">
              <w:rPr>
                <w:rFonts w:ascii="Arial" w:hAnsi="Arial" w:cs="Arial"/>
                <w:iCs/>
                <w:color w:val="003643"/>
                <w:sz w:val="22"/>
                <w:szCs w:val="22"/>
              </w:rPr>
              <w:t>[New recommendation 2022]</w:t>
            </w:r>
          </w:p>
        </w:tc>
        <w:tc>
          <w:tcPr>
            <w:tcW w:w="708" w:type="dxa"/>
          </w:tcPr>
          <w:p w14:paraId="32F0651C" w14:textId="77777777" w:rsidR="005C6AFE" w:rsidRPr="00C0500F" w:rsidRDefault="005C6AFE" w:rsidP="00E71227">
            <w:pPr>
              <w:pStyle w:val="TableParagraph"/>
              <w:kinsoku w:val="0"/>
              <w:overflowPunct w:val="0"/>
              <w:spacing w:before="49"/>
              <w:ind w:left="151"/>
              <w:rPr>
                <w:rFonts w:ascii="Arial" w:hAnsi="Arial" w:cs="Arial"/>
                <w:color w:val="003643"/>
                <w:sz w:val="22"/>
                <w:szCs w:val="22"/>
              </w:rPr>
            </w:pPr>
            <w:r w:rsidRPr="00C0500F">
              <w:rPr>
                <w:rFonts w:ascii="Arial" w:hAnsi="Arial" w:cs="Arial"/>
                <w:color w:val="003643"/>
                <w:sz w:val="22"/>
                <w:szCs w:val="22"/>
              </w:rPr>
              <w:t>1A</w:t>
            </w:r>
          </w:p>
        </w:tc>
      </w:tr>
    </w:tbl>
    <w:p w14:paraId="48B0B7CB" w14:textId="77777777" w:rsidR="005C6AFE" w:rsidRDefault="005C6AFE" w:rsidP="005C6AFE">
      <w:pPr>
        <w:pStyle w:val="BodyText"/>
        <w:kinsoku w:val="0"/>
        <w:overflowPunct w:val="0"/>
        <w:spacing w:before="10"/>
        <w:ind w:left="0" w:firstLine="0"/>
        <w:rPr>
          <w:rFonts w:ascii="Arial" w:hAnsi="Arial" w:cs="Arial"/>
          <w:b/>
          <w:bCs/>
          <w:color w:val="003643"/>
          <w:sz w:val="20"/>
          <w:szCs w:val="20"/>
        </w:rPr>
      </w:pPr>
    </w:p>
    <w:p w14:paraId="3E87BCC4" w14:textId="77777777" w:rsidR="005C6AFE" w:rsidRPr="00C0500F" w:rsidRDefault="005C6AFE" w:rsidP="005C6AFE">
      <w:pPr>
        <w:pStyle w:val="BodyText"/>
        <w:kinsoku w:val="0"/>
        <w:overflowPunct w:val="0"/>
        <w:spacing w:before="10"/>
        <w:ind w:left="0" w:firstLine="0"/>
        <w:rPr>
          <w:rFonts w:ascii="Arial" w:hAnsi="Arial" w:cs="Arial"/>
          <w:b/>
          <w:bCs/>
          <w:color w:val="003643"/>
          <w:sz w:val="20"/>
          <w:szCs w:val="20"/>
        </w:rPr>
      </w:pPr>
    </w:p>
    <w:p w14:paraId="786172C2" w14:textId="77777777" w:rsidR="005C6AFE" w:rsidRPr="00C0500F" w:rsidRDefault="005C6AFE" w:rsidP="005C6AFE">
      <w:pPr>
        <w:pStyle w:val="BodyText"/>
        <w:tabs>
          <w:tab w:val="left" w:pos="9758"/>
        </w:tabs>
        <w:kinsoku w:val="0"/>
        <w:overflowPunct w:val="0"/>
        <w:spacing w:before="1" w:after="54"/>
        <w:ind w:left="0" w:firstLine="0"/>
        <w:rPr>
          <w:rFonts w:ascii="Arial" w:hAnsi="Arial" w:cs="Arial"/>
          <w:b/>
          <w:bCs/>
          <w:color w:val="003643"/>
          <w:w w:val="99"/>
          <w:sz w:val="24"/>
          <w:szCs w:val="24"/>
        </w:rPr>
      </w:pPr>
      <w:r w:rsidRPr="00B11292">
        <w:rPr>
          <w:rFonts w:ascii="Arial" w:hAnsi="Arial" w:cs="Arial"/>
          <w:b/>
          <w:bCs/>
          <w:color w:val="003643"/>
          <w:sz w:val="24"/>
          <w:szCs w:val="24"/>
          <w:shd w:val="clear" w:color="auto" w:fill="43CFB5"/>
        </w:rPr>
        <w:t xml:space="preserve"> </w:t>
      </w:r>
      <w:r>
        <w:rPr>
          <w:rFonts w:ascii="Arial" w:hAnsi="Arial" w:cs="Arial"/>
          <w:b/>
          <w:bCs/>
          <w:color w:val="003643"/>
          <w:sz w:val="24"/>
          <w:szCs w:val="24"/>
          <w:shd w:val="clear" w:color="auto" w:fill="43CFB5"/>
        </w:rPr>
        <w:t xml:space="preserve"> </w:t>
      </w:r>
      <w:r w:rsidRPr="00481317">
        <w:rPr>
          <w:rFonts w:ascii="Arial" w:hAnsi="Arial" w:cs="Arial"/>
          <w:b/>
          <w:bCs/>
          <w:color w:val="003643"/>
          <w:w w:val="105"/>
          <w:sz w:val="24"/>
          <w:szCs w:val="24"/>
          <w:shd w:val="clear" w:color="auto" w:fill="43CFB5"/>
        </w:rPr>
        <w:t>Identifying developmental</w:t>
      </w:r>
      <w:r w:rsidRPr="00481317">
        <w:rPr>
          <w:rFonts w:ascii="Arial" w:hAnsi="Arial" w:cs="Arial"/>
          <w:b/>
          <w:bCs/>
          <w:color w:val="003643"/>
          <w:spacing w:val="42"/>
          <w:w w:val="105"/>
          <w:sz w:val="24"/>
          <w:szCs w:val="24"/>
          <w:shd w:val="clear" w:color="auto" w:fill="43CFB5"/>
        </w:rPr>
        <w:t xml:space="preserve"> </w:t>
      </w:r>
      <w:r w:rsidRPr="00481317">
        <w:rPr>
          <w:rFonts w:ascii="Arial" w:hAnsi="Arial" w:cs="Arial"/>
          <w:b/>
          <w:bCs/>
          <w:color w:val="003643"/>
          <w:w w:val="105"/>
          <w:sz w:val="24"/>
          <w:szCs w:val="24"/>
          <w:shd w:val="clear" w:color="auto" w:fill="43CFB5"/>
        </w:rPr>
        <w:t>concerns</w:t>
      </w:r>
      <w:r w:rsidRPr="00B11292">
        <w:rPr>
          <w:rFonts w:ascii="Arial" w:hAnsi="Arial" w:cs="Arial"/>
          <w:b/>
          <w:bCs/>
          <w:color w:val="003643"/>
          <w:sz w:val="24"/>
          <w:szCs w:val="24"/>
          <w:shd w:val="clear" w:color="auto" w:fill="43CFB5"/>
        </w:rPr>
        <w:tab/>
      </w:r>
    </w:p>
    <w:tbl>
      <w:tblPr>
        <w:tblW w:w="0" w:type="auto"/>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2"/>
        <w:gridCol w:w="691"/>
      </w:tblGrid>
      <w:tr w:rsidR="005C6AFE" w:rsidRPr="00C0500F" w14:paraId="2AF30F6D" w14:textId="77777777" w:rsidTr="00E71227">
        <w:trPr>
          <w:trHeight w:val="2088"/>
        </w:trPr>
        <w:tc>
          <w:tcPr>
            <w:tcW w:w="9072" w:type="dxa"/>
          </w:tcPr>
          <w:p w14:paraId="4D7C6839" w14:textId="77777777" w:rsidR="005C6AFE"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27.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should be involved</w:t>
            </w:r>
            <w:r w:rsidRPr="00C0500F">
              <w:rPr>
                <w:rFonts w:ascii="Arial" w:hAnsi="Arial" w:cs="Arial"/>
                <w:color w:val="003643"/>
                <w:spacing w:val="30"/>
                <w:sz w:val="22"/>
                <w:szCs w:val="22"/>
              </w:rPr>
              <w:t xml:space="preserve"> </w:t>
            </w:r>
            <w:r w:rsidRPr="00C0500F">
              <w:rPr>
                <w:rFonts w:ascii="Arial" w:hAnsi="Arial" w:cs="Arial"/>
                <w:color w:val="003643"/>
                <w:sz w:val="22"/>
                <w:szCs w:val="22"/>
              </w:rPr>
              <w:t>in</w:t>
            </w:r>
            <w:r w:rsidRPr="00C0500F">
              <w:rPr>
                <w:rFonts w:ascii="Arial" w:hAnsi="Arial" w:cs="Arial"/>
                <w:color w:val="003643"/>
                <w:spacing w:val="4"/>
                <w:sz w:val="22"/>
                <w:szCs w:val="22"/>
              </w:rPr>
              <w:t xml:space="preserve"> </w:t>
            </w:r>
            <w:r w:rsidRPr="00C0500F">
              <w:rPr>
                <w:rFonts w:ascii="Arial" w:hAnsi="Arial" w:cs="Arial"/>
                <w:color w:val="003643"/>
                <w:sz w:val="22"/>
                <w:szCs w:val="22"/>
              </w:rPr>
              <w:t>the</w:t>
            </w:r>
            <w:r>
              <w:rPr>
                <w:rFonts w:ascii="Arial" w:hAnsi="Arial" w:cs="Arial"/>
                <w:color w:val="003643"/>
                <w:sz w:val="22"/>
                <w:szCs w:val="22"/>
              </w:rPr>
              <w:t xml:space="preserve"> </w:t>
            </w:r>
            <w:r w:rsidRPr="00C0500F">
              <w:rPr>
                <w:rFonts w:ascii="Arial" w:hAnsi="Arial" w:cs="Arial"/>
                <w:color w:val="003643"/>
                <w:sz w:val="22"/>
                <w:szCs w:val="22"/>
              </w:rPr>
              <w:t>screening and assessment of high-risk infants for problems related</w:t>
            </w:r>
            <w:r w:rsidRPr="00C0500F">
              <w:rPr>
                <w:rFonts w:ascii="Arial" w:hAnsi="Arial" w:cs="Arial"/>
                <w:color w:val="003643"/>
                <w:spacing w:val="36"/>
                <w:sz w:val="22"/>
                <w:szCs w:val="22"/>
              </w:rPr>
              <w:t xml:space="preserve"> </w:t>
            </w:r>
            <w:r w:rsidRPr="00C0500F">
              <w:rPr>
                <w:rFonts w:ascii="Arial" w:hAnsi="Arial" w:cs="Arial"/>
                <w:color w:val="003643"/>
                <w:sz w:val="22"/>
                <w:szCs w:val="22"/>
              </w:rPr>
              <w:t xml:space="preserve">to cognitive performance and social interaction, to support the development of the infant’s occupations, with referral to early intervention services as indicated. </w:t>
            </w:r>
          </w:p>
          <w:p w14:paraId="38B73457" w14:textId="77777777" w:rsidR="005C6AFE" w:rsidRDefault="005C6AFE" w:rsidP="00E71227">
            <w:pPr>
              <w:pStyle w:val="TableParagraph"/>
              <w:tabs>
                <w:tab w:val="left" w:pos="8510"/>
              </w:tabs>
              <w:kinsoku w:val="0"/>
              <w:overflowPunct w:val="0"/>
              <w:spacing w:before="79"/>
              <w:ind w:left="539" w:right="283" w:hanging="420"/>
              <w:jc w:val="right"/>
              <w:rPr>
                <w:rFonts w:ascii="Arial" w:hAnsi="Arial" w:cs="Arial"/>
                <w:color w:val="003643"/>
                <w:sz w:val="22"/>
                <w:szCs w:val="22"/>
              </w:rPr>
            </w:pPr>
            <w:r w:rsidRPr="00C0500F">
              <w:rPr>
                <w:rFonts w:ascii="Arial" w:hAnsi="Arial" w:cs="Arial"/>
                <w:color w:val="003643"/>
                <w:sz w:val="22"/>
                <w:szCs w:val="22"/>
              </w:rPr>
              <w:t>(Maitra</w:t>
            </w:r>
            <w:r w:rsidRPr="00C0500F">
              <w:rPr>
                <w:rFonts w:ascii="Arial" w:hAnsi="Arial" w:cs="Arial"/>
                <w:color w:val="003643"/>
                <w:spacing w:val="-20"/>
                <w:sz w:val="22"/>
                <w:szCs w:val="22"/>
              </w:rPr>
              <w:t xml:space="preserve"> </w:t>
            </w:r>
            <w:r w:rsidRPr="00C0500F">
              <w:rPr>
                <w:rFonts w:ascii="Arial" w:hAnsi="Arial" w:cs="Arial"/>
                <w:color w:val="003643"/>
                <w:sz w:val="22"/>
                <w:szCs w:val="22"/>
              </w:rPr>
              <w:t>et</w:t>
            </w:r>
            <w:r w:rsidRPr="00C0500F">
              <w:rPr>
                <w:rFonts w:ascii="Arial" w:hAnsi="Arial" w:cs="Arial"/>
                <w:color w:val="003643"/>
                <w:spacing w:val="-19"/>
                <w:sz w:val="22"/>
                <w:szCs w:val="22"/>
              </w:rPr>
              <w:t xml:space="preserve"> </w:t>
            </w:r>
            <w:r w:rsidRPr="00C0500F">
              <w:rPr>
                <w:rFonts w:ascii="Arial" w:hAnsi="Arial" w:cs="Arial"/>
                <w:color w:val="003643"/>
                <w:sz w:val="22"/>
                <w:szCs w:val="22"/>
              </w:rPr>
              <w:t>al</w:t>
            </w:r>
            <w:r w:rsidRPr="00C0500F">
              <w:rPr>
                <w:rFonts w:ascii="Arial" w:hAnsi="Arial" w:cs="Arial"/>
                <w:color w:val="003643"/>
                <w:spacing w:val="-19"/>
                <w:sz w:val="22"/>
                <w:szCs w:val="22"/>
              </w:rPr>
              <w:t xml:space="preserve"> </w:t>
            </w:r>
            <w:r w:rsidRPr="00C0500F">
              <w:rPr>
                <w:rFonts w:ascii="Arial" w:hAnsi="Arial" w:cs="Arial"/>
                <w:color w:val="003643"/>
                <w:sz w:val="22"/>
                <w:szCs w:val="22"/>
              </w:rPr>
              <w:t>2014</w:t>
            </w:r>
            <w:r w:rsidRPr="00C0500F">
              <w:rPr>
                <w:rFonts w:ascii="Arial" w:hAnsi="Arial" w:cs="Arial"/>
                <w:color w:val="003643"/>
                <w:spacing w:val="-20"/>
                <w:sz w:val="22"/>
                <w:szCs w:val="22"/>
              </w:rPr>
              <w:t xml:space="preserve"> </w:t>
            </w:r>
            <w:r w:rsidRPr="00C0500F">
              <w:rPr>
                <w:rFonts w:ascii="Arial" w:hAnsi="Arial" w:cs="Arial"/>
                <w:color w:val="003643"/>
                <w:sz w:val="22"/>
                <w:szCs w:val="22"/>
              </w:rPr>
              <w:t>[A];</w:t>
            </w:r>
            <w:r w:rsidRPr="00C0500F">
              <w:rPr>
                <w:rFonts w:ascii="Arial" w:hAnsi="Arial" w:cs="Arial"/>
                <w:color w:val="003643"/>
                <w:spacing w:val="-19"/>
                <w:sz w:val="22"/>
                <w:szCs w:val="22"/>
              </w:rPr>
              <w:t xml:space="preserve"> </w:t>
            </w:r>
            <w:r w:rsidRPr="00C0500F">
              <w:rPr>
                <w:rFonts w:ascii="Arial" w:hAnsi="Arial" w:cs="Arial"/>
                <w:color w:val="003643"/>
                <w:sz w:val="22"/>
                <w:szCs w:val="22"/>
              </w:rPr>
              <w:t>Magill-Evans</w:t>
            </w:r>
            <w:r w:rsidRPr="00C0500F">
              <w:rPr>
                <w:rFonts w:ascii="Arial" w:hAnsi="Arial" w:cs="Arial"/>
                <w:color w:val="003643"/>
                <w:spacing w:val="-19"/>
                <w:sz w:val="22"/>
                <w:szCs w:val="22"/>
              </w:rPr>
              <w:t xml:space="preserve"> </w:t>
            </w:r>
            <w:r w:rsidRPr="00C0500F">
              <w:rPr>
                <w:rFonts w:ascii="Arial" w:hAnsi="Arial" w:cs="Arial"/>
                <w:color w:val="003643"/>
                <w:sz w:val="22"/>
                <w:szCs w:val="22"/>
              </w:rPr>
              <w:t>et</w:t>
            </w:r>
            <w:r w:rsidRPr="00C0500F">
              <w:rPr>
                <w:rFonts w:ascii="Arial" w:hAnsi="Arial" w:cs="Arial"/>
                <w:color w:val="003643"/>
                <w:spacing w:val="-19"/>
                <w:sz w:val="22"/>
                <w:szCs w:val="22"/>
              </w:rPr>
              <w:t xml:space="preserve"> </w:t>
            </w:r>
            <w:r w:rsidRPr="00C0500F">
              <w:rPr>
                <w:rFonts w:ascii="Arial" w:hAnsi="Arial" w:cs="Arial"/>
                <w:color w:val="003643"/>
                <w:sz w:val="22"/>
                <w:szCs w:val="22"/>
              </w:rPr>
              <w:t>al</w:t>
            </w:r>
            <w:r w:rsidRPr="00C0500F">
              <w:rPr>
                <w:rFonts w:ascii="Arial" w:hAnsi="Arial" w:cs="Arial"/>
                <w:color w:val="003643"/>
                <w:spacing w:val="-20"/>
                <w:sz w:val="22"/>
                <w:szCs w:val="22"/>
              </w:rPr>
              <w:t xml:space="preserve"> </w:t>
            </w:r>
            <w:r w:rsidRPr="00C0500F">
              <w:rPr>
                <w:rFonts w:ascii="Arial" w:hAnsi="Arial" w:cs="Arial"/>
                <w:color w:val="003643"/>
                <w:sz w:val="22"/>
                <w:szCs w:val="22"/>
              </w:rPr>
              <w:t>2002</w:t>
            </w:r>
            <w:r w:rsidRPr="00C0500F">
              <w:rPr>
                <w:rFonts w:ascii="Arial" w:hAnsi="Arial" w:cs="Arial"/>
                <w:color w:val="003643"/>
                <w:spacing w:val="-19"/>
                <w:sz w:val="22"/>
                <w:szCs w:val="22"/>
              </w:rPr>
              <w:t xml:space="preserve"> </w:t>
            </w:r>
            <w:r w:rsidRPr="00C0500F">
              <w:rPr>
                <w:rFonts w:ascii="Arial" w:hAnsi="Arial" w:cs="Arial"/>
                <w:color w:val="003643"/>
                <w:sz w:val="22"/>
                <w:szCs w:val="22"/>
              </w:rPr>
              <w:t>[C];</w:t>
            </w:r>
            <w:r w:rsidRPr="00C0500F">
              <w:rPr>
                <w:rFonts w:ascii="Arial" w:hAnsi="Arial" w:cs="Arial"/>
                <w:color w:val="003643"/>
                <w:spacing w:val="-19"/>
                <w:sz w:val="22"/>
                <w:szCs w:val="22"/>
              </w:rPr>
              <w:t xml:space="preserve"> </w:t>
            </w:r>
            <w:r w:rsidRPr="00C0500F">
              <w:rPr>
                <w:rFonts w:ascii="Arial" w:hAnsi="Arial" w:cs="Arial"/>
                <w:color w:val="003643"/>
                <w:sz w:val="22"/>
                <w:szCs w:val="22"/>
              </w:rPr>
              <w:t>Pineda</w:t>
            </w:r>
            <w:r w:rsidRPr="00C0500F">
              <w:rPr>
                <w:rFonts w:ascii="Arial" w:hAnsi="Arial" w:cs="Arial"/>
                <w:color w:val="003643"/>
                <w:spacing w:val="-20"/>
                <w:sz w:val="22"/>
                <w:szCs w:val="22"/>
              </w:rPr>
              <w:t xml:space="preserve"> </w:t>
            </w:r>
            <w:r w:rsidRPr="00C0500F">
              <w:rPr>
                <w:rFonts w:ascii="Arial" w:hAnsi="Arial" w:cs="Arial"/>
                <w:color w:val="003643"/>
                <w:sz w:val="22"/>
                <w:szCs w:val="22"/>
              </w:rPr>
              <w:t>et</w:t>
            </w:r>
            <w:r w:rsidRPr="00C0500F">
              <w:rPr>
                <w:rFonts w:ascii="Arial" w:hAnsi="Arial" w:cs="Arial"/>
                <w:color w:val="003643"/>
                <w:spacing w:val="-19"/>
                <w:sz w:val="22"/>
                <w:szCs w:val="22"/>
              </w:rPr>
              <w:t xml:space="preserve"> </w:t>
            </w:r>
            <w:r w:rsidRPr="00C0500F">
              <w:rPr>
                <w:rFonts w:ascii="Arial" w:hAnsi="Arial" w:cs="Arial"/>
                <w:color w:val="003643"/>
                <w:sz w:val="22"/>
                <w:szCs w:val="22"/>
              </w:rPr>
              <w:t>al</w:t>
            </w:r>
            <w:r w:rsidRPr="00C0500F">
              <w:rPr>
                <w:rFonts w:ascii="Arial" w:hAnsi="Arial" w:cs="Arial"/>
                <w:color w:val="003643"/>
                <w:spacing w:val="-19"/>
                <w:sz w:val="22"/>
                <w:szCs w:val="22"/>
              </w:rPr>
              <w:t xml:space="preserve"> </w:t>
            </w:r>
            <w:r w:rsidRPr="00C0500F">
              <w:rPr>
                <w:rFonts w:ascii="Arial" w:hAnsi="Arial" w:cs="Arial"/>
                <w:color w:val="003643"/>
                <w:sz w:val="22"/>
                <w:szCs w:val="22"/>
              </w:rPr>
              <w:t>2015</w:t>
            </w:r>
            <w:r w:rsidRPr="00C0500F">
              <w:rPr>
                <w:rFonts w:ascii="Arial" w:hAnsi="Arial" w:cs="Arial"/>
                <w:color w:val="003643"/>
                <w:spacing w:val="-19"/>
                <w:sz w:val="22"/>
                <w:szCs w:val="22"/>
              </w:rPr>
              <w:t xml:space="preserve"> </w:t>
            </w:r>
            <w:r w:rsidRPr="00C0500F">
              <w:rPr>
                <w:rFonts w:ascii="Arial" w:hAnsi="Arial" w:cs="Arial"/>
                <w:color w:val="003643"/>
                <w:sz w:val="22"/>
                <w:szCs w:val="22"/>
              </w:rPr>
              <w:t xml:space="preserve">[C]; </w:t>
            </w:r>
            <w:proofErr w:type="spellStart"/>
            <w:r w:rsidRPr="00C0500F">
              <w:rPr>
                <w:rFonts w:ascii="Arial" w:hAnsi="Arial" w:cs="Arial"/>
                <w:color w:val="003643"/>
                <w:sz w:val="22"/>
                <w:szCs w:val="22"/>
              </w:rPr>
              <w:t>Sajaniemi</w:t>
            </w:r>
            <w:proofErr w:type="spellEnd"/>
            <w:r w:rsidRPr="00C0500F">
              <w:rPr>
                <w:rFonts w:ascii="Arial" w:hAnsi="Arial" w:cs="Arial"/>
                <w:color w:val="003643"/>
                <w:sz w:val="22"/>
                <w:szCs w:val="22"/>
              </w:rPr>
              <w:t xml:space="preserve"> et al 2001</w:t>
            </w:r>
            <w:r w:rsidRPr="00C0500F">
              <w:rPr>
                <w:rFonts w:ascii="Arial" w:hAnsi="Arial" w:cs="Arial"/>
                <w:color w:val="003643"/>
                <w:spacing w:val="14"/>
                <w:sz w:val="22"/>
                <w:szCs w:val="22"/>
              </w:rPr>
              <w:t xml:space="preserve"> </w:t>
            </w:r>
            <w:r w:rsidRPr="00C0500F">
              <w:rPr>
                <w:rFonts w:ascii="Arial" w:hAnsi="Arial" w:cs="Arial"/>
                <w:color w:val="003643"/>
                <w:sz w:val="22"/>
                <w:szCs w:val="22"/>
              </w:rPr>
              <w:t>[C])</w:t>
            </w:r>
          </w:p>
          <w:p w14:paraId="675FBB14" w14:textId="77777777" w:rsidR="005C6AFE" w:rsidRPr="00C0500F"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p>
        </w:tc>
        <w:tc>
          <w:tcPr>
            <w:tcW w:w="691" w:type="dxa"/>
          </w:tcPr>
          <w:p w14:paraId="5E98E76C" w14:textId="77777777" w:rsidR="005C6AFE" w:rsidRPr="00C0500F" w:rsidRDefault="005C6AFE" w:rsidP="00E71227">
            <w:pPr>
              <w:pStyle w:val="TableParagraph"/>
              <w:kinsoku w:val="0"/>
              <w:overflowPunct w:val="0"/>
              <w:spacing w:before="126"/>
              <w:ind w:left="153"/>
              <w:rPr>
                <w:rFonts w:ascii="Arial" w:hAnsi="Arial" w:cs="Arial"/>
                <w:color w:val="003643"/>
                <w:sz w:val="22"/>
                <w:szCs w:val="22"/>
              </w:rPr>
            </w:pPr>
            <w:r w:rsidRPr="00C0500F">
              <w:rPr>
                <w:rFonts w:ascii="Arial" w:hAnsi="Arial" w:cs="Arial"/>
                <w:color w:val="003643"/>
                <w:spacing w:val="-9"/>
                <w:sz w:val="22"/>
                <w:szCs w:val="22"/>
              </w:rPr>
              <w:t>1</w:t>
            </w:r>
            <w:r>
              <w:rPr>
                <w:rFonts w:ascii="Arial" w:hAnsi="Arial" w:cs="Arial"/>
                <w:color w:val="003643"/>
                <w:spacing w:val="-9"/>
                <w:sz w:val="22"/>
                <w:szCs w:val="22"/>
              </w:rPr>
              <w:t>A</w:t>
            </w:r>
          </w:p>
        </w:tc>
      </w:tr>
      <w:tr w:rsidR="005C6AFE" w:rsidRPr="00C0500F" w14:paraId="381448E5" w14:textId="77777777" w:rsidTr="00E71227">
        <w:trPr>
          <w:trHeight w:val="1828"/>
        </w:trPr>
        <w:tc>
          <w:tcPr>
            <w:tcW w:w="9072" w:type="dxa"/>
          </w:tcPr>
          <w:p w14:paraId="49A37F5F" w14:textId="77777777" w:rsidR="005C6AFE"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lastRenderedPageBreak/>
              <w:t xml:space="preserve">28.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should be involved</w:t>
            </w:r>
            <w:r w:rsidRPr="00C0500F">
              <w:rPr>
                <w:rFonts w:ascii="Arial" w:hAnsi="Arial" w:cs="Arial"/>
                <w:color w:val="003643"/>
                <w:spacing w:val="31"/>
                <w:sz w:val="22"/>
                <w:szCs w:val="22"/>
              </w:rPr>
              <w:t xml:space="preserve"> </w:t>
            </w:r>
            <w:r w:rsidRPr="00C0500F">
              <w:rPr>
                <w:rFonts w:ascii="Arial" w:hAnsi="Arial" w:cs="Arial"/>
                <w:color w:val="003643"/>
                <w:sz w:val="22"/>
                <w:szCs w:val="22"/>
              </w:rPr>
              <w:t>in</w:t>
            </w:r>
            <w:r w:rsidRPr="00C0500F">
              <w:rPr>
                <w:rFonts w:ascii="Arial" w:hAnsi="Arial" w:cs="Arial"/>
                <w:color w:val="003643"/>
                <w:spacing w:val="4"/>
                <w:sz w:val="22"/>
                <w:szCs w:val="22"/>
              </w:rPr>
              <w:t xml:space="preserve"> </w:t>
            </w:r>
            <w:r w:rsidRPr="00C0500F">
              <w:rPr>
                <w:rFonts w:ascii="Arial" w:hAnsi="Arial" w:cs="Arial"/>
                <w:color w:val="003643"/>
                <w:sz w:val="22"/>
                <w:szCs w:val="22"/>
              </w:rPr>
              <w:t>the</w:t>
            </w:r>
            <w:r>
              <w:rPr>
                <w:rFonts w:ascii="Arial" w:hAnsi="Arial" w:cs="Arial"/>
                <w:color w:val="003643"/>
                <w:sz w:val="22"/>
                <w:szCs w:val="22"/>
              </w:rPr>
              <w:t xml:space="preserve"> </w:t>
            </w:r>
            <w:r w:rsidRPr="00C0500F">
              <w:rPr>
                <w:rFonts w:ascii="Arial" w:hAnsi="Arial" w:cs="Arial"/>
                <w:color w:val="003643"/>
                <w:sz w:val="22"/>
                <w:szCs w:val="22"/>
              </w:rPr>
              <w:t>screening and assessment of high-risk infants for problems related to functional motor skills, to support the development of the infant’s occupations, with referral to early intervention services as</w:t>
            </w:r>
            <w:r w:rsidRPr="00C0500F">
              <w:rPr>
                <w:rFonts w:ascii="Arial" w:hAnsi="Arial" w:cs="Arial"/>
                <w:color w:val="003643"/>
                <w:spacing w:val="34"/>
                <w:sz w:val="22"/>
                <w:szCs w:val="22"/>
              </w:rPr>
              <w:t xml:space="preserve"> </w:t>
            </w:r>
            <w:r w:rsidRPr="00C0500F">
              <w:rPr>
                <w:rFonts w:ascii="Arial" w:hAnsi="Arial" w:cs="Arial"/>
                <w:color w:val="003643"/>
                <w:sz w:val="22"/>
                <w:szCs w:val="22"/>
              </w:rPr>
              <w:t xml:space="preserve">indicated. </w:t>
            </w:r>
          </w:p>
          <w:p w14:paraId="205A30E3" w14:textId="77777777" w:rsidR="005C6AFE" w:rsidRPr="00C0500F" w:rsidRDefault="005C6AFE" w:rsidP="00E71227">
            <w:pPr>
              <w:pStyle w:val="TableParagraph"/>
              <w:tabs>
                <w:tab w:val="left" w:pos="8510"/>
              </w:tabs>
              <w:kinsoku w:val="0"/>
              <w:overflowPunct w:val="0"/>
              <w:spacing w:before="79"/>
              <w:ind w:left="539" w:right="283" w:hanging="420"/>
              <w:jc w:val="right"/>
              <w:rPr>
                <w:rFonts w:ascii="Arial" w:hAnsi="Arial" w:cs="Arial"/>
                <w:color w:val="003643"/>
                <w:sz w:val="22"/>
                <w:szCs w:val="22"/>
              </w:rPr>
            </w:pPr>
            <w:r w:rsidRPr="00C0500F">
              <w:rPr>
                <w:rFonts w:ascii="Arial" w:hAnsi="Arial" w:cs="Arial"/>
                <w:color w:val="003643"/>
                <w:sz w:val="22"/>
                <w:szCs w:val="22"/>
              </w:rPr>
              <w:t>(Maitra</w:t>
            </w:r>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1"/>
                <w:sz w:val="22"/>
                <w:szCs w:val="22"/>
              </w:rPr>
              <w:t xml:space="preserve"> </w:t>
            </w:r>
            <w:r w:rsidRPr="00C0500F">
              <w:rPr>
                <w:rFonts w:ascii="Arial" w:hAnsi="Arial" w:cs="Arial"/>
                <w:color w:val="003643"/>
                <w:sz w:val="22"/>
                <w:szCs w:val="22"/>
              </w:rPr>
              <w:t>2014</w:t>
            </w:r>
            <w:r w:rsidRPr="00C0500F">
              <w:rPr>
                <w:rFonts w:ascii="Arial" w:hAnsi="Arial" w:cs="Arial"/>
                <w:color w:val="003643"/>
                <w:spacing w:val="-21"/>
                <w:sz w:val="22"/>
                <w:szCs w:val="22"/>
              </w:rPr>
              <w:t xml:space="preserve"> </w:t>
            </w:r>
            <w:r w:rsidRPr="00C0500F">
              <w:rPr>
                <w:rFonts w:ascii="Arial" w:hAnsi="Arial" w:cs="Arial"/>
                <w:color w:val="003643"/>
                <w:sz w:val="22"/>
                <w:szCs w:val="22"/>
              </w:rPr>
              <w:t>[A];</w:t>
            </w:r>
            <w:r w:rsidRPr="00C0500F">
              <w:rPr>
                <w:rFonts w:ascii="Arial" w:hAnsi="Arial" w:cs="Arial"/>
                <w:color w:val="003643"/>
                <w:spacing w:val="-21"/>
                <w:sz w:val="22"/>
                <w:szCs w:val="22"/>
              </w:rPr>
              <w:t xml:space="preserve"> </w:t>
            </w:r>
            <w:proofErr w:type="spellStart"/>
            <w:r w:rsidRPr="00C0500F">
              <w:rPr>
                <w:rFonts w:ascii="Arial" w:hAnsi="Arial" w:cs="Arial"/>
                <w:color w:val="003643"/>
                <w:sz w:val="22"/>
                <w:szCs w:val="22"/>
              </w:rPr>
              <w:t>Bigsby</w:t>
            </w:r>
            <w:proofErr w:type="spellEnd"/>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1"/>
                <w:sz w:val="22"/>
                <w:szCs w:val="22"/>
              </w:rPr>
              <w:t xml:space="preserve"> </w:t>
            </w:r>
            <w:r w:rsidRPr="00C0500F">
              <w:rPr>
                <w:rFonts w:ascii="Arial" w:hAnsi="Arial" w:cs="Arial"/>
                <w:color w:val="003643"/>
                <w:sz w:val="22"/>
                <w:szCs w:val="22"/>
              </w:rPr>
              <w:t>2011</w:t>
            </w:r>
            <w:r w:rsidRPr="00C0500F">
              <w:rPr>
                <w:rFonts w:ascii="Arial" w:hAnsi="Arial" w:cs="Arial"/>
                <w:color w:val="003643"/>
                <w:spacing w:val="-21"/>
                <w:sz w:val="22"/>
                <w:szCs w:val="22"/>
              </w:rPr>
              <w:t xml:space="preserve"> </w:t>
            </w:r>
            <w:r w:rsidRPr="00C0500F">
              <w:rPr>
                <w:rFonts w:ascii="Arial" w:hAnsi="Arial" w:cs="Arial"/>
                <w:color w:val="003643"/>
                <w:sz w:val="22"/>
                <w:szCs w:val="22"/>
              </w:rPr>
              <w:t>[B];</w:t>
            </w:r>
            <w:r w:rsidRPr="00C0500F">
              <w:rPr>
                <w:rFonts w:ascii="Arial" w:hAnsi="Arial" w:cs="Arial"/>
                <w:color w:val="003643"/>
                <w:spacing w:val="-21"/>
                <w:sz w:val="22"/>
                <w:szCs w:val="22"/>
              </w:rPr>
              <w:t xml:space="preserve"> </w:t>
            </w:r>
            <w:r w:rsidRPr="00C0500F">
              <w:rPr>
                <w:rFonts w:ascii="Arial" w:hAnsi="Arial" w:cs="Arial"/>
                <w:color w:val="003643"/>
                <w:sz w:val="22"/>
                <w:szCs w:val="22"/>
              </w:rPr>
              <w:t>Watkins</w:t>
            </w:r>
            <w:r w:rsidRPr="00C0500F">
              <w:rPr>
                <w:rFonts w:ascii="Arial" w:hAnsi="Arial" w:cs="Arial"/>
                <w:color w:val="003643"/>
                <w:spacing w:val="-21"/>
                <w:sz w:val="22"/>
                <w:szCs w:val="22"/>
              </w:rPr>
              <w:t xml:space="preserve"> </w:t>
            </w:r>
            <w:r w:rsidRPr="00C0500F">
              <w:rPr>
                <w:rFonts w:ascii="Arial" w:hAnsi="Arial" w:cs="Arial"/>
                <w:color w:val="003643"/>
                <w:sz w:val="22"/>
                <w:szCs w:val="22"/>
              </w:rPr>
              <w:t>et</w:t>
            </w:r>
            <w:r w:rsidRPr="00C0500F">
              <w:rPr>
                <w:rFonts w:ascii="Arial" w:hAnsi="Arial" w:cs="Arial"/>
                <w:color w:val="003643"/>
                <w:spacing w:val="-21"/>
                <w:sz w:val="22"/>
                <w:szCs w:val="22"/>
              </w:rPr>
              <w:t xml:space="preserve"> </w:t>
            </w:r>
            <w:r w:rsidRPr="00C0500F">
              <w:rPr>
                <w:rFonts w:ascii="Arial" w:hAnsi="Arial" w:cs="Arial"/>
                <w:color w:val="003643"/>
                <w:sz w:val="22"/>
                <w:szCs w:val="22"/>
              </w:rPr>
              <w:t>al</w:t>
            </w:r>
            <w:r w:rsidRPr="00C0500F">
              <w:rPr>
                <w:rFonts w:ascii="Arial" w:hAnsi="Arial" w:cs="Arial"/>
                <w:color w:val="003643"/>
                <w:spacing w:val="-21"/>
                <w:sz w:val="22"/>
                <w:szCs w:val="22"/>
              </w:rPr>
              <w:t xml:space="preserve"> </w:t>
            </w:r>
            <w:r w:rsidRPr="00C0500F">
              <w:rPr>
                <w:rFonts w:ascii="Arial" w:hAnsi="Arial" w:cs="Arial"/>
                <w:color w:val="003643"/>
                <w:sz w:val="22"/>
                <w:szCs w:val="22"/>
              </w:rPr>
              <w:t>2014</w:t>
            </w:r>
            <w:r w:rsidRPr="00C0500F">
              <w:rPr>
                <w:rFonts w:ascii="Arial" w:hAnsi="Arial" w:cs="Arial"/>
                <w:color w:val="003643"/>
                <w:spacing w:val="-21"/>
                <w:sz w:val="22"/>
                <w:szCs w:val="22"/>
              </w:rPr>
              <w:t xml:space="preserve"> </w:t>
            </w:r>
            <w:r w:rsidRPr="00C0500F">
              <w:rPr>
                <w:rFonts w:ascii="Arial" w:hAnsi="Arial" w:cs="Arial"/>
                <w:color w:val="003643"/>
                <w:sz w:val="22"/>
                <w:szCs w:val="22"/>
              </w:rPr>
              <w:t>[C];</w:t>
            </w:r>
            <w:r w:rsidRPr="00C0500F">
              <w:rPr>
                <w:rFonts w:ascii="Arial" w:hAnsi="Arial" w:cs="Arial"/>
                <w:color w:val="003643"/>
                <w:spacing w:val="-21"/>
                <w:sz w:val="22"/>
                <w:szCs w:val="22"/>
              </w:rPr>
              <w:t xml:space="preserve"> </w:t>
            </w:r>
            <w:r w:rsidRPr="00C0500F">
              <w:rPr>
                <w:rFonts w:ascii="Arial" w:hAnsi="Arial" w:cs="Arial"/>
                <w:color w:val="003643"/>
                <w:sz w:val="22"/>
                <w:szCs w:val="22"/>
              </w:rPr>
              <w:t>Fewell</w:t>
            </w:r>
            <w:r w:rsidRPr="00C0500F">
              <w:rPr>
                <w:rFonts w:ascii="Arial" w:hAnsi="Arial" w:cs="Arial"/>
                <w:color w:val="003643"/>
                <w:spacing w:val="-21"/>
                <w:sz w:val="22"/>
                <w:szCs w:val="22"/>
              </w:rPr>
              <w:t xml:space="preserve"> </w:t>
            </w:r>
            <w:r w:rsidRPr="00C0500F">
              <w:rPr>
                <w:rFonts w:ascii="Arial" w:hAnsi="Arial" w:cs="Arial"/>
                <w:color w:val="003643"/>
                <w:sz w:val="22"/>
                <w:szCs w:val="22"/>
              </w:rPr>
              <w:t>and Claussen 2000</w:t>
            </w:r>
            <w:r w:rsidRPr="00C0500F">
              <w:rPr>
                <w:rFonts w:ascii="Arial" w:hAnsi="Arial" w:cs="Arial"/>
                <w:color w:val="003643"/>
                <w:spacing w:val="7"/>
                <w:sz w:val="22"/>
                <w:szCs w:val="22"/>
              </w:rPr>
              <w:t xml:space="preserve"> </w:t>
            </w:r>
            <w:r w:rsidRPr="00C0500F">
              <w:rPr>
                <w:rFonts w:ascii="Arial" w:hAnsi="Arial" w:cs="Arial"/>
                <w:color w:val="003643"/>
                <w:sz w:val="22"/>
                <w:szCs w:val="22"/>
              </w:rPr>
              <w:t>[C])</w:t>
            </w:r>
          </w:p>
        </w:tc>
        <w:tc>
          <w:tcPr>
            <w:tcW w:w="691" w:type="dxa"/>
          </w:tcPr>
          <w:p w14:paraId="3F1231FB" w14:textId="77777777" w:rsidR="005C6AFE" w:rsidRPr="00C0500F" w:rsidRDefault="005C6AFE" w:rsidP="00E71227">
            <w:pPr>
              <w:pStyle w:val="TableParagraph"/>
              <w:kinsoku w:val="0"/>
              <w:overflowPunct w:val="0"/>
              <w:spacing w:before="127"/>
              <w:ind w:right="283"/>
              <w:rPr>
                <w:rFonts w:ascii="Arial" w:hAnsi="Arial" w:cs="Arial"/>
                <w:color w:val="003643"/>
                <w:sz w:val="22"/>
                <w:szCs w:val="22"/>
              </w:rPr>
            </w:pPr>
            <w:r w:rsidRPr="00C0500F">
              <w:rPr>
                <w:rFonts w:ascii="Arial" w:hAnsi="Arial" w:cs="Arial"/>
                <w:color w:val="003643"/>
                <w:spacing w:val="-9"/>
                <w:sz w:val="22"/>
                <w:szCs w:val="22"/>
              </w:rPr>
              <w:t>1A</w:t>
            </w:r>
          </w:p>
        </w:tc>
      </w:tr>
      <w:tr w:rsidR="005C6AFE" w:rsidRPr="00C0500F" w14:paraId="2AAB2769" w14:textId="77777777" w:rsidTr="00E71227">
        <w:trPr>
          <w:trHeight w:val="1568"/>
        </w:trPr>
        <w:tc>
          <w:tcPr>
            <w:tcW w:w="9072" w:type="dxa"/>
          </w:tcPr>
          <w:p w14:paraId="7D3D4371" w14:textId="77777777" w:rsidR="005C6AFE" w:rsidRPr="00C0500F" w:rsidRDefault="005C6AFE" w:rsidP="00E71227">
            <w:pPr>
              <w:pStyle w:val="TableParagraph"/>
              <w:tabs>
                <w:tab w:val="left" w:pos="8510"/>
              </w:tabs>
              <w:kinsoku w:val="0"/>
              <w:overflowPunct w:val="0"/>
              <w:spacing w:before="79"/>
              <w:ind w:left="539" w:right="279" w:hanging="420"/>
              <w:rPr>
                <w:rFonts w:ascii="Arial" w:hAnsi="Arial" w:cs="Arial"/>
                <w:color w:val="003643"/>
                <w:spacing w:val="-4"/>
                <w:sz w:val="22"/>
                <w:szCs w:val="22"/>
              </w:rPr>
            </w:pPr>
            <w:r w:rsidRPr="00C0500F">
              <w:rPr>
                <w:rFonts w:ascii="Arial" w:hAnsi="Arial" w:cs="Arial"/>
                <w:color w:val="003643"/>
                <w:sz w:val="22"/>
                <w:szCs w:val="22"/>
              </w:rPr>
              <w:t xml:space="preserve">29.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should be involved</w:t>
            </w:r>
            <w:r w:rsidRPr="00C0500F">
              <w:rPr>
                <w:rFonts w:ascii="Arial" w:hAnsi="Arial" w:cs="Arial"/>
                <w:color w:val="003643"/>
                <w:spacing w:val="5"/>
                <w:sz w:val="22"/>
                <w:szCs w:val="22"/>
              </w:rPr>
              <w:t xml:space="preserve"> </w:t>
            </w:r>
            <w:r w:rsidRPr="00C0500F">
              <w:rPr>
                <w:rFonts w:ascii="Arial" w:hAnsi="Arial" w:cs="Arial"/>
                <w:color w:val="003643"/>
                <w:sz w:val="22"/>
                <w:szCs w:val="22"/>
              </w:rPr>
              <w:t>in</w:t>
            </w:r>
            <w:r w:rsidRPr="00C0500F">
              <w:rPr>
                <w:rFonts w:ascii="Arial" w:hAnsi="Arial" w:cs="Arial"/>
                <w:color w:val="003643"/>
                <w:spacing w:val="-4"/>
                <w:sz w:val="22"/>
                <w:szCs w:val="22"/>
              </w:rPr>
              <w:t xml:space="preserve"> </w:t>
            </w:r>
            <w:r w:rsidRPr="00C0500F">
              <w:rPr>
                <w:rFonts w:ascii="Arial" w:hAnsi="Arial" w:cs="Arial"/>
                <w:color w:val="003643"/>
                <w:sz w:val="22"/>
                <w:szCs w:val="22"/>
              </w:rPr>
              <w:t>the</w:t>
            </w:r>
            <w:r>
              <w:rPr>
                <w:rFonts w:ascii="Arial" w:hAnsi="Arial" w:cs="Arial"/>
                <w:color w:val="003643"/>
                <w:sz w:val="22"/>
                <w:szCs w:val="22"/>
              </w:rPr>
              <w:t xml:space="preserve"> </w:t>
            </w:r>
            <w:r w:rsidRPr="00C0500F">
              <w:rPr>
                <w:rFonts w:ascii="Arial" w:hAnsi="Arial" w:cs="Arial"/>
                <w:color w:val="003643"/>
                <w:sz w:val="22"/>
                <w:szCs w:val="22"/>
              </w:rPr>
              <w:t>screening and assessment of high-risk infants for problems related</w:t>
            </w:r>
            <w:r w:rsidRPr="00C0500F">
              <w:rPr>
                <w:rFonts w:ascii="Arial" w:hAnsi="Arial" w:cs="Arial"/>
                <w:color w:val="003643"/>
                <w:spacing w:val="-1"/>
                <w:sz w:val="22"/>
                <w:szCs w:val="22"/>
              </w:rPr>
              <w:t xml:space="preserve"> </w:t>
            </w:r>
            <w:r w:rsidRPr="00C0500F">
              <w:rPr>
                <w:rFonts w:ascii="Arial" w:hAnsi="Arial" w:cs="Arial"/>
                <w:color w:val="003643"/>
                <w:sz w:val="22"/>
                <w:szCs w:val="22"/>
              </w:rPr>
              <w:t xml:space="preserve">to sensory processing difficulties, to support the development of </w:t>
            </w:r>
            <w:r w:rsidRPr="00C0500F">
              <w:rPr>
                <w:rFonts w:ascii="Arial" w:hAnsi="Arial" w:cs="Arial"/>
                <w:color w:val="003643"/>
                <w:spacing w:val="-2"/>
                <w:sz w:val="22"/>
                <w:szCs w:val="22"/>
              </w:rPr>
              <w:t xml:space="preserve">the </w:t>
            </w:r>
            <w:r w:rsidRPr="00C0500F">
              <w:rPr>
                <w:rFonts w:ascii="Arial" w:hAnsi="Arial" w:cs="Arial"/>
                <w:color w:val="003643"/>
                <w:spacing w:val="-4"/>
                <w:sz w:val="22"/>
                <w:szCs w:val="22"/>
              </w:rPr>
              <w:t xml:space="preserve">infant’s occupations, </w:t>
            </w:r>
            <w:r w:rsidRPr="00C0500F">
              <w:rPr>
                <w:rFonts w:ascii="Arial" w:hAnsi="Arial" w:cs="Arial"/>
                <w:color w:val="003643"/>
                <w:spacing w:val="-3"/>
                <w:sz w:val="22"/>
                <w:szCs w:val="22"/>
              </w:rPr>
              <w:t xml:space="preserve">with </w:t>
            </w:r>
            <w:r w:rsidRPr="00C0500F">
              <w:rPr>
                <w:rFonts w:ascii="Arial" w:hAnsi="Arial" w:cs="Arial"/>
                <w:color w:val="003643"/>
                <w:spacing w:val="-4"/>
                <w:sz w:val="22"/>
                <w:szCs w:val="22"/>
              </w:rPr>
              <w:t xml:space="preserve">referral </w:t>
            </w:r>
            <w:r w:rsidRPr="00C0500F">
              <w:rPr>
                <w:rFonts w:ascii="Arial" w:hAnsi="Arial" w:cs="Arial"/>
                <w:color w:val="003643"/>
                <w:spacing w:val="-3"/>
                <w:sz w:val="22"/>
                <w:szCs w:val="22"/>
              </w:rPr>
              <w:t xml:space="preserve">for </w:t>
            </w:r>
            <w:r w:rsidRPr="00C0500F">
              <w:rPr>
                <w:rFonts w:ascii="Arial" w:hAnsi="Arial" w:cs="Arial"/>
                <w:color w:val="003643"/>
                <w:spacing w:val="-4"/>
                <w:sz w:val="22"/>
                <w:szCs w:val="22"/>
              </w:rPr>
              <w:t xml:space="preserve">early intervention services </w:t>
            </w:r>
            <w:r w:rsidRPr="00C0500F">
              <w:rPr>
                <w:rFonts w:ascii="Arial" w:hAnsi="Arial" w:cs="Arial"/>
                <w:color w:val="003643"/>
                <w:sz w:val="22"/>
                <w:szCs w:val="22"/>
              </w:rPr>
              <w:t xml:space="preserve">as </w:t>
            </w:r>
            <w:r w:rsidRPr="00C0500F">
              <w:rPr>
                <w:rFonts w:ascii="Arial" w:hAnsi="Arial" w:cs="Arial"/>
                <w:color w:val="003643"/>
                <w:spacing w:val="-4"/>
                <w:sz w:val="22"/>
                <w:szCs w:val="22"/>
              </w:rPr>
              <w:t>indicated.</w:t>
            </w:r>
          </w:p>
          <w:p w14:paraId="3251467B" w14:textId="77777777" w:rsidR="005C6AFE" w:rsidRDefault="005C6AFE" w:rsidP="00E71227">
            <w:pPr>
              <w:pStyle w:val="TableParagraph"/>
              <w:kinsoku w:val="0"/>
              <w:overflowPunct w:val="0"/>
              <w:spacing w:before="96"/>
              <w:ind w:left="539" w:right="278"/>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Broring</w:t>
            </w:r>
            <w:proofErr w:type="spellEnd"/>
            <w:r w:rsidRPr="00C0500F">
              <w:rPr>
                <w:rFonts w:ascii="Arial" w:hAnsi="Arial" w:cs="Arial"/>
                <w:color w:val="003643"/>
                <w:sz w:val="22"/>
                <w:szCs w:val="22"/>
              </w:rPr>
              <w:t xml:space="preserve"> et al 2017 [A]; Witt Mitchell et al 2015 [B]; Crozier et al 2016 [C]) </w:t>
            </w:r>
          </w:p>
          <w:p w14:paraId="73099D0B" w14:textId="77777777" w:rsidR="005C6AFE" w:rsidRPr="00C0500F" w:rsidRDefault="005C6AFE" w:rsidP="00E71227">
            <w:pPr>
              <w:pStyle w:val="TableParagraph"/>
              <w:kinsoku w:val="0"/>
              <w:overflowPunct w:val="0"/>
              <w:spacing w:before="96"/>
              <w:ind w:left="539" w:right="278"/>
              <w:jc w:val="right"/>
              <w:rPr>
                <w:rFonts w:ascii="Arial" w:hAnsi="Arial" w:cs="Arial"/>
                <w:color w:val="003643"/>
                <w:sz w:val="22"/>
                <w:szCs w:val="22"/>
              </w:rPr>
            </w:pPr>
            <w:r w:rsidRPr="00C0500F">
              <w:rPr>
                <w:rFonts w:ascii="Arial" w:hAnsi="Arial" w:cs="Arial"/>
                <w:color w:val="003643"/>
                <w:sz w:val="22"/>
                <w:szCs w:val="22"/>
              </w:rPr>
              <w:t>[New evidence 2022]</w:t>
            </w:r>
          </w:p>
        </w:tc>
        <w:tc>
          <w:tcPr>
            <w:tcW w:w="691" w:type="dxa"/>
          </w:tcPr>
          <w:p w14:paraId="52DAB052" w14:textId="77777777" w:rsidR="005C6AFE" w:rsidRPr="00C0500F" w:rsidRDefault="005C6AFE" w:rsidP="00E71227">
            <w:pPr>
              <w:pStyle w:val="TableParagraph"/>
              <w:kinsoku w:val="0"/>
              <w:overflowPunct w:val="0"/>
              <w:spacing w:before="96"/>
              <w:rPr>
                <w:rFonts w:ascii="Arial" w:hAnsi="Arial" w:cs="Arial"/>
                <w:color w:val="003643"/>
                <w:sz w:val="22"/>
                <w:szCs w:val="22"/>
              </w:rPr>
            </w:pPr>
            <w:r w:rsidRPr="00C0500F">
              <w:rPr>
                <w:rFonts w:ascii="Arial" w:hAnsi="Arial" w:cs="Arial"/>
                <w:color w:val="003643"/>
                <w:spacing w:val="-9"/>
                <w:sz w:val="22"/>
                <w:szCs w:val="22"/>
              </w:rPr>
              <w:t xml:space="preserve">1A </w:t>
            </w:r>
            <w:r w:rsidRPr="00C0500F">
              <w:rPr>
                <w:rFonts w:ascii="Arial" w:hAnsi="Arial" w:cs="Arial"/>
                <w:color w:val="003643"/>
                <w:sz w:val="22"/>
                <w:szCs w:val="22"/>
              </w:rPr>
              <w:t xml:space="preserve">                                                                                 </w:t>
            </w:r>
          </w:p>
        </w:tc>
      </w:tr>
    </w:tbl>
    <w:p w14:paraId="0313B706" w14:textId="77777777" w:rsidR="005C6AFE" w:rsidRDefault="005C6AFE" w:rsidP="005C6AFE">
      <w:pPr>
        <w:pStyle w:val="BodyText"/>
        <w:tabs>
          <w:tab w:val="left" w:pos="9758"/>
        </w:tabs>
        <w:kinsoku w:val="0"/>
        <w:overflowPunct w:val="0"/>
        <w:spacing w:before="100" w:after="50"/>
        <w:ind w:left="0" w:firstLine="0"/>
        <w:rPr>
          <w:rFonts w:ascii="Arial" w:hAnsi="Arial" w:cs="Arial"/>
          <w:b/>
          <w:bCs/>
          <w:color w:val="003643"/>
          <w:w w:val="99"/>
          <w:sz w:val="24"/>
          <w:szCs w:val="24"/>
        </w:rPr>
      </w:pPr>
    </w:p>
    <w:p w14:paraId="2661066C" w14:textId="77777777" w:rsidR="005C6AFE" w:rsidRPr="00C0500F" w:rsidRDefault="005C6AFE" w:rsidP="005C6AFE">
      <w:pPr>
        <w:pStyle w:val="BodyText"/>
        <w:shd w:val="clear" w:color="auto" w:fill="43CFB5"/>
        <w:tabs>
          <w:tab w:val="left" w:pos="9758"/>
        </w:tabs>
        <w:kinsoku w:val="0"/>
        <w:overflowPunct w:val="0"/>
        <w:spacing w:before="100" w:after="50"/>
        <w:ind w:left="0" w:firstLine="0"/>
        <w:rPr>
          <w:rFonts w:ascii="Arial" w:hAnsi="Arial" w:cs="Arial"/>
          <w:b/>
          <w:bCs/>
          <w:color w:val="003643"/>
          <w:w w:val="99"/>
          <w:sz w:val="24"/>
          <w:szCs w:val="24"/>
        </w:rPr>
      </w:pPr>
      <w:r w:rsidRPr="00C0500F">
        <w:rPr>
          <w:rFonts w:ascii="Arial" w:hAnsi="Arial" w:cs="Arial"/>
          <w:b/>
          <w:bCs/>
          <w:color w:val="003643"/>
          <w:w w:val="99"/>
          <w:sz w:val="24"/>
          <w:szCs w:val="24"/>
        </w:rPr>
        <w:t xml:space="preserve"> </w:t>
      </w:r>
      <w:r w:rsidRPr="00C0500F">
        <w:rPr>
          <w:rFonts w:ascii="Arial" w:hAnsi="Arial" w:cs="Arial"/>
          <w:b/>
          <w:bCs/>
          <w:color w:val="003643"/>
          <w:sz w:val="24"/>
          <w:szCs w:val="24"/>
        </w:rPr>
        <w:t xml:space="preserve"> </w:t>
      </w:r>
      <w:r w:rsidRPr="006A7B99">
        <w:rPr>
          <w:rFonts w:ascii="Arial" w:hAnsi="Arial" w:cs="Arial"/>
          <w:b/>
          <w:bCs/>
          <w:color w:val="003643"/>
          <w:w w:val="110"/>
          <w:sz w:val="24"/>
          <w:szCs w:val="24"/>
          <w:shd w:val="clear" w:color="auto" w:fill="43CFB5"/>
        </w:rPr>
        <w:t>Early</w:t>
      </w:r>
      <w:r w:rsidRPr="006A7B99">
        <w:rPr>
          <w:rFonts w:ascii="Arial" w:hAnsi="Arial" w:cs="Arial"/>
          <w:b/>
          <w:bCs/>
          <w:color w:val="003643"/>
          <w:spacing w:val="-17"/>
          <w:w w:val="110"/>
          <w:sz w:val="24"/>
          <w:szCs w:val="24"/>
          <w:shd w:val="clear" w:color="auto" w:fill="43CFB5"/>
        </w:rPr>
        <w:t xml:space="preserve"> </w:t>
      </w:r>
      <w:r w:rsidRPr="006A7B99">
        <w:rPr>
          <w:rFonts w:ascii="Arial" w:hAnsi="Arial" w:cs="Arial"/>
          <w:b/>
          <w:bCs/>
          <w:color w:val="003643"/>
          <w:w w:val="110"/>
          <w:sz w:val="24"/>
          <w:szCs w:val="24"/>
          <w:shd w:val="clear" w:color="auto" w:fill="43CFB5"/>
        </w:rPr>
        <w:t>intervention</w:t>
      </w:r>
      <w:r w:rsidRPr="006A7B99">
        <w:rPr>
          <w:rFonts w:ascii="Arial" w:hAnsi="Arial" w:cs="Arial"/>
          <w:b/>
          <w:bCs/>
          <w:color w:val="003643"/>
          <w:sz w:val="24"/>
          <w:szCs w:val="24"/>
          <w:shd w:val="clear" w:color="auto" w:fill="43CFB5"/>
        </w:rPr>
        <w:tab/>
      </w:r>
    </w:p>
    <w:tbl>
      <w:tblPr>
        <w:tblW w:w="9783" w:type="dxa"/>
        <w:tblInd w:w="-5" w:type="dxa"/>
        <w:tblBorders>
          <w:top w:val="single" w:sz="4" w:space="0" w:color="43CFB5"/>
          <w:left w:val="single" w:sz="4" w:space="0" w:color="43CFB5"/>
          <w:bottom w:val="single" w:sz="4" w:space="0" w:color="43CFB5"/>
          <w:right w:val="single" w:sz="4" w:space="0" w:color="43CFB5"/>
          <w:insideH w:val="single" w:sz="4" w:space="0" w:color="43CFB5"/>
          <w:insideV w:val="single" w:sz="4" w:space="0" w:color="43CFB5"/>
        </w:tblBorders>
        <w:tblLayout w:type="fixed"/>
        <w:tblCellMar>
          <w:left w:w="0" w:type="dxa"/>
          <w:right w:w="0" w:type="dxa"/>
        </w:tblCellMar>
        <w:tblLook w:val="0000" w:firstRow="0" w:lastRow="0" w:firstColumn="0" w:lastColumn="0" w:noHBand="0" w:noVBand="0"/>
      </w:tblPr>
      <w:tblGrid>
        <w:gridCol w:w="9072"/>
        <w:gridCol w:w="701"/>
        <w:gridCol w:w="10"/>
      </w:tblGrid>
      <w:tr w:rsidR="005C6AFE" w:rsidRPr="00C0500F" w14:paraId="00FCA800" w14:textId="77777777" w:rsidTr="00E71227">
        <w:trPr>
          <w:trHeight w:val="1308"/>
        </w:trPr>
        <w:tc>
          <w:tcPr>
            <w:tcW w:w="9077" w:type="dxa"/>
          </w:tcPr>
          <w:p w14:paraId="73401B46" w14:textId="77777777" w:rsidR="005C6AFE" w:rsidRPr="00C0500F" w:rsidRDefault="005C6AFE" w:rsidP="00E71227">
            <w:pPr>
              <w:pStyle w:val="TableParagraph"/>
              <w:kinsoku w:val="0"/>
              <w:overflowPunct w:val="0"/>
              <w:spacing w:before="78"/>
              <w:ind w:left="539" w:right="115" w:hanging="420"/>
              <w:rPr>
                <w:rFonts w:ascii="Arial" w:hAnsi="Arial" w:cs="Arial"/>
                <w:color w:val="003643"/>
                <w:sz w:val="22"/>
                <w:szCs w:val="22"/>
              </w:rPr>
            </w:pPr>
            <w:r w:rsidRPr="00C0500F">
              <w:rPr>
                <w:rFonts w:ascii="Arial" w:hAnsi="Arial" w:cs="Arial"/>
                <w:color w:val="003643"/>
                <w:sz w:val="22"/>
                <w:szCs w:val="22"/>
              </w:rPr>
              <w:t xml:space="preserve">30.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provide early developmental intervention programmes for preterm infants to promote improved cognitive performance through the preschool years.</w:t>
            </w:r>
          </w:p>
          <w:p w14:paraId="7D634C8E" w14:textId="77777777" w:rsidR="005C6AFE" w:rsidRPr="00C0500F" w:rsidRDefault="005C6AFE" w:rsidP="00E71227">
            <w:pPr>
              <w:pStyle w:val="TableParagraph"/>
              <w:kinsoku w:val="0"/>
              <w:overflowPunct w:val="0"/>
              <w:spacing w:before="98"/>
              <w:ind w:left="539" w:right="278"/>
              <w:jc w:val="right"/>
              <w:rPr>
                <w:rFonts w:ascii="Arial" w:hAnsi="Arial" w:cs="Arial"/>
                <w:color w:val="003643"/>
                <w:sz w:val="22"/>
                <w:szCs w:val="22"/>
              </w:rPr>
            </w:pPr>
            <w:r w:rsidRPr="00C0500F">
              <w:rPr>
                <w:rFonts w:ascii="Arial" w:hAnsi="Arial" w:cs="Arial"/>
                <w:color w:val="003643"/>
                <w:sz w:val="22"/>
                <w:szCs w:val="22"/>
              </w:rPr>
              <w:t>(Orton et al 2009 [A]; Spittle et al 2015 [A]; Spittle et al 2007 [A])</w:t>
            </w:r>
          </w:p>
        </w:tc>
        <w:tc>
          <w:tcPr>
            <w:tcW w:w="706" w:type="dxa"/>
            <w:gridSpan w:val="2"/>
          </w:tcPr>
          <w:p w14:paraId="657CD4CD" w14:textId="77777777" w:rsidR="005C6AFE" w:rsidRPr="00C0500F" w:rsidRDefault="005C6AFE" w:rsidP="00E71227">
            <w:pPr>
              <w:pStyle w:val="TableParagraph"/>
              <w:kinsoku w:val="0"/>
              <w:overflowPunct w:val="0"/>
              <w:spacing w:before="48"/>
              <w:ind w:left="145"/>
              <w:rPr>
                <w:rFonts w:ascii="Arial" w:hAnsi="Arial" w:cs="Arial"/>
                <w:color w:val="003643"/>
                <w:sz w:val="22"/>
                <w:szCs w:val="22"/>
              </w:rPr>
            </w:pPr>
            <w:r w:rsidRPr="00C0500F">
              <w:rPr>
                <w:rFonts w:ascii="Arial" w:hAnsi="Arial" w:cs="Arial"/>
                <w:color w:val="003643"/>
                <w:sz w:val="22"/>
                <w:szCs w:val="22"/>
              </w:rPr>
              <w:t>1A</w:t>
            </w:r>
          </w:p>
        </w:tc>
      </w:tr>
      <w:tr w:rsidR="005C6AFE" w:rsidRPr="00C0500F" w14:paraId="1F094D20" w14:textId="77777777" w:rsidTr="00E71227">
        <w:trPr>
          <w:gridAfter w:val="1"/>
          <w:wAfter w:w="10" w:type="dxa"/>
          <w:trHeight w:val="1308"/>
        </w:trPr>
        <w:tc>
          <w:tcPr>
            <w:tcW w:w="9072" w:type="dxa"/>
          </w:tcPr>
          <w:p w14:paraId="77C5AE36" w14:textId="77777777" w:rsidR="005C6AFE" w:rsidRDefault="005C6AFE" w:rsidP="00E71227">
            <w:pPr>
              <w:pStyle w:val="TableParagraph"/>
              <w:tabs>
                <w:tab w:val="left" w:pos="8510"/>
              </w:tabs>
              <w:kinsoku w:val="0"/>
              <w:overflowPunct w:val="0"/>
              <w:spacing w:before="79"/>
              <w:ind w:left="539" w:right="283" w:hanging="420"/>
              <w:rPr>
                <w:rFonts w:ascii="Arial" w:hAnsi="Arial" w:cs="Arial"/>
                <w:color w:val="003643"/>
                <w:sz w:val="22"/>
                <w:szCs w:val="22"/>
              </w:rPr>
            </w:pPr>
            <w:r w:rsidRPr="00C0500F">
              <w:rPr>
                <w:rFonts w:ascii="Arial" w:hAnsi="Arial" w:cs="Arial"/>
                <w:color w:val="003643"/>
                <w:sz w:val="22"/>
                <w:szCs w:val="22"/>
              </w:rPr>
              <w:t xml:space="preserve">31.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provide</w:t>
            </w:r>
            <w:r w:rsidRPr="00C0500F">
              <w:rPr>
                <w:rFonts w:ascii="Arial" w:hAnsi="Arial" w:cs="Arial"/>
                <w:color w:val="003643"/>
                <w:spacing w:val="25"/>
                <w:sz w:val="22"/>
                <w:szCs w:val="22"/>
              </w:rPr>
              <w:t xml:space="preserve"> </w:t>
            </w:r>
            <w:r w:rsidRPr="00C0500F">
              <w:rPr>
                <w:rFonts w:ascii="Arial" w:hAnsi="Arial" w:cs="Arial"/>
                <w:color w:val="003643"/>
                <w:sz w:val="22"/>
                <w:szCs w:val="22"/>
              </w:rPr>
              <w:t>home-based</w:t>
            </w:r>
            <w:r w:rsidRPr="00C0500F">
              <w:rPr>
                <w:rFonts w:ascii="Arial" w:hAnsi="Arial" w:cs="Arial"/>
                <w:color w:val="003643"/>
                <w:spacing w:val="4"/>
                <w:sz w:val="22"/>
                <w:szCs w:val="22"/>
              </w:rPr>
              <w:t xml:space="preserve"> </w:t>
            </w:r>
            <w:r w:rsidRPr="00C0500F">
              <w:rPr>
                <w:rFonts w:ascii="Arial" w:hAnsi="Arial" w:cs="Arial"/>
                <w:color w:val="003643"/>
                <w:sz w:val="22"/>
                <w:szCs w:val="22"/>
              </w:rPr>
              <w:t>early</w:t>
            </w:r>
            <w:r>
              <w:rPr>
                <w:rFonts w:ascii="Arial" w:hAnsi="Arial" w:cs="Arial"/>
                <w:color w:val="003643"/>
                <w:sz w:val="22"/>
                <w:szCs w:val="22"/>
              </w:rPr>
              <w:t xml:space="preserve"> </w:t>
            </w:r>
            <w:r w:rsidRPr="00C0500F">
              <w:rPr>
                <w:rFonts w:ascii="Arial" w:hAnsi="Arial" w:cs="Arial"/>
                <w:color w:val="003643"/>
                <w:sz w:val="22"/>
                <w:szCs w:val="22"/>
              </w:rPr>
              <w:t>intervention programmes for infants born &lt;30 weeks’ gestation in the</w:t>
            </w:r>
            <w:r w:rsidRPr="00C0500F">
              <w:rPr>
                <w:rFonts w:ascii="Arial" w:hAnsi="Arial" w:cs="Arial"/>
                <w:color w:val="003643"/>
                <w:spacing w:val="49"/>
                <w:sz w:val="22"/>
                <w:szCs w:val="22"/>
              </w:rPr>
              <w:t xml:space="preserve"> </w:t>
            </w:r>
            <w:r w:rsidRPr="00C0500F">
              <w:rPr>
                <w:rFonts w:ascii="Arial" w:hAnsi="Arial" w:cs="Arial"/>
                <w:color w:val="003643"/>
                <w:sz w:val="22"/>
                <w:szCs w:val="22"/>
              </w:rPr>
              <w:t xml:space="preserve">first year of life as this may result in decreasing parent anxiety. </w:t>
            </w:r>
          </w:p>
          <w:p w14:paraId="75B93FE2" w14:textId="77777777" w:rsidR="005C6AFE" w:rsidRPr="00C0500F" w:rsidRDefault="005C6AFE" w:rsidP="00E71227">
            <w:pPr>
              <w:pStyle w:val="TableParagraph"/>
              <w:tabs>
                <w:tab w:val="left" w:pos="8510"/>
              </w:tabs>
              <w:kinsoku w:val="0"/>
              <w:overflowPunct w:val="0"/>
              <w:spacing w:before="79"/>
              <w:ind w:left="539" w:right="283" w:hanging="420"/>
              <w:jc w:val="right"/>
              <w:rPr>
                <w:rFonts w:ascii="Arial" w:hAnsi="Arial" w:cs="Arial"/>
                <w:color w:val="003643"/>
                <w:sz w:val="22"/>
                <w:szCs w:val="22"/>
              </w:rPr>
            </w:pPr>
            <w:r w:rsidRPr="00C0500F">
              <w:rPr>
                <w:rFonts w:ascii="Arial" w:hAnsi="Arial" w:cs="Arial"/>
                <w:color w:val="003643"/>
                <w:sz w:val="22"/>
                <w:szCs w:val="22"/>
              </w:rPr>
              <w:t>(Spencer-Smith et al 2012 [A])</w:t>
            </w:r>
          </w:p>
        </w:tc>
        <w:tc>
          <w:tcPr>
            <w:tcW w:w="701" w:type="dxa"/>
          </w:tcPr>
          <w:p w14:paraId="5ED4A6A1" w14:textId="77777777" w:rsidR="005C6AFE" w:rsidRPr="00C0500F" w:rsidRDefault="005C6AFE" w:rsidP="00E71227">
            <w:pPr>
              <w:pStyle w:val="TableParagraph"/>
              <w:kinsoku w:val="0"/>
              <w:overflowPunct w:val="0"/>
              <w:spacing w:before="90"/>
              <w:rPr>
                <w:rFonts w:ascii="Arial" w:hAnsi="Arial" w:cs="Arial"/>
                <w:color w:val="003643"/>
                <w:sz w:val="22"/>
                <w:szCs w:val="22"/>
              </w:rPr>
            </w:pPr>
            <w:r w:rsidRPr="00C0500F">
              <w:rPr>
                <w:rFonts w:ascii="Arial" w:hAnsi="Arial" w:cs="Arial"/>
                <w:color w:val="003643"/>
                <w:spacing w:val="-9"/>
                <w:sz w:val="22"/>
                <w:szCs w:val="22"/>
              </w:rPr>
              <w:t>1A</w:t>
            </w:r>
          </w:p>
        </w:tc>
      </w:tr>
      <w:tr w:rsidR="005C6AFE" w:rsidRPr="00C0500F" w14:paraId="00BA54C9" w14:textId="77777777" w:rsidTr="00E71227">
        <w:trPr>
          <w:trHeight w:val="1568"/>
        </w:trPr>
        <w:tc>
          <w:tcPr>
            <w:tcW w:w="9077" w:type="dxa"/>
          </w:tcPr>
          <w:p w14:paraId="42E087E9" w14:textId="77777777" w:rsidR="005C6AFE" w:rsidRPr="00C0500F" w:rsidRDefault="005C6AFE" w:rsidP="00E71227">
            <w:pPr>
              <w:pStyle w:val="TableParagraph"/>
              <w:kinsoku w:val="0"/>
              <w:overflowPunct w:val="0"/>
              <w:spacing w:before="79"/>
              <w:ind w:left="539" w:right="115" w:hanging="420"/>
              <w:rPr>
                <w:rFonts w:ascii="Arial" w:hAnsi="Arial" w:cs="Arial"/>
                <w:color w:val="003643"/>
                <w:sz w:val="22"/>
                <w:szCs w:val="22"/>
              </w:rPr>
            </w:pPr>
            <w:r w:rsidRPr="00C0500F">
              <w:rPr>
                <w:rFonts w:ascii="Arial" w:hAnsi="Arial" w:cs="Arial"/>
                <w:color w:val="003643"/>
                <w:sz w:val="22"/>
                <w:szCs w:val="22"/>
              </w:rPr>
              <w:t xml:space="preserve">32.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facilitate individualised functional motor interventions for high-risk infants and young children to promote engagement in early occupations such as play, exploration and participating in personal care (activities of daily living).</w:t>
            </w:r>
          </w:p>
          <w:p w14:paraId="3ACAD3D4" w14:textId="77777777" w:rsidR="005C6AFE" w:rsidRPr="00C0500F" w:rsidRDefault="005C6AFE" w:rsidP="00E71227">
            <w:pPr>
              <w:pStyle w:val="TableParagraph"/>
              <w:kinsoku w:val="0"/>
              <w:overflowPunct w:val="0"/>
              <w:spacing w:before="97"/>
              <w:ind w:left="539" w:right="278"/>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Lekskulchai</w:t>
            </w:r>
            <w:proofErr w:type="spellEnd"/>
            <w:r w:rsidRPr="00C0500F">
              <w:rPr>
                <w:rFonts w:ascii="Arial" w:hAnsi="Arial" w:cs="Arial"/>
                <w:color w:val="003643"/>
                <w:sz w:val="22"/>
                <w:szCs w:val="22"/>
              </w:rPr>
              <w:t xml:space="preserve"> and Cole 2001 [A]; Hughes et al 2016 [A]; Duncan et al 2020 [B])</w:t>
            </w:r>
          </w:p>
          <w:p w14:paraId="122D5239" w14:textId="77777777" w:rsidR="005C6AFE" w:rsidRPr="00C0500F" w:rsidRDefault="005C6AFE" w:rsidP="00E71227">
            <w:pPr>
              <w:pStyle w:val="TableParagraph"/>
              <w:kinsoku w:val="0"/>
              <w:overflowPunct w:val="0"/>
              <w:spacing w:before="97"/>
              <w:ind w:left="539" w:right="278"/>
              <w:jc w:val="right"/>
              <w:rPr>
                <w:rFonts w:ascii="Arial" w:hAnsi="Arial" w:cs="Arial"/>
                <w:color w:val="003643"/>
                <w:sz w:val="22"/>
                <w:szCs w:val="22"/>
              </w:rPr>
            </w:pPr>
            <w:r w:rsidRPr="00C0500F">
              <w:rPr>
                <w:rFonts w:ascii="Arial" w:hAnsi="Arial" w:cs="Arial"/>
                <w:color w:val="003643"/>
                <w:sz w:val="22"/>
                <w:szCs w:val="22"/>
              </w:rPr>
              <w:t>[New evidence 2022]</w:t>
            </w:r>
          </w:p>
        </w:tc>
        <w:tc>
          <w:tcPr>
            <w:tcW w:w="706" w:type="dxa"/>
            <w:gridSpan w:val="2"/>
          </w:tcPr>
          <w:p w14:paraId="6FB7FEE4" w14:textId="77777777" w:rsidR="005C6AFE" w:rsidRPr="00C0500F" w:rsidRDefault="005C6AFE" w:rsidP="00E71227">
            <w:pPr>
              <w:pStyle w:val="TableParagraph"/>
              <w:kinsoku w:val="0"/>
              <w:overflowPunct w:val="0"/>
              <w:spacing w:before="48"/>
              <w:ind w:left="145"/>
              <w:rPr>
                <w:rFonts w:ascii="Arial" w:hAnsi="Arial" w:cs="Arial"/>
                <w:color w:val="003643"/>
                <w:sz w:val="22"/>
                <w:szCs w:val="22"/>
              </w:rPr>
            </w:pPr>
            <w:r w:rsidRPr="00C0500F">
              <w:rPr>
                <w:rFonts w:ascii="Arial" w:hAnsi="Arial" w:cs="Arial"/>
                <w:color w:val="003643"/>
                <w:sz w:val="22"/>
                <w:szCs w:val="22"/>
              </w:rPr>
              <w:t>1A</w:t>
            </w:r>
          </w:p>
        </w:tc>
      </w:tr>
      <w:tr w:rsidR="005C6AFE" w:rsidRPr="00C0500F" w14:paraId="667980AB" w14:textId="77777777" w:rsidTr="00E71227">
        <w:trPr>
          <w:gridAfter w:val="1"/>
          <w:wAfter w:w="10" w:type="dxa"/>
          <w:trHeight w:val="1361"/>
        </w:trPr>
        <w:tc>
          <w:tcPr>
            <w:tcW w:w="9077" w:type="dxa"/>
          </w:tcPr>
          <w:p w14:paraId="0753627D" w14:textId="77777777" w:rsidR="005C6AFE" w:rsidRDefault="005C6AFE" w:rsidP="00E71227">
            <w:pPr>
              <w:pStyle w:val="TableParagraph"/>
              <w:tabs>
                <w:tab w:val="left" w:pos="8510"/>
              </w:tabs>
              <w:kinsoku w:val="0"/>
              <w:overflowPunct w:val="0"/>
              <w:spacing w:before="79"/>
              <w:ind w:left="539" w:right="279" w:hanging="420"/>
              <w:rPr>
                <w:rFonts w:ascii="Arial" w:hAnsi="Arial" w:cs="Arial"/>
                <w:color w:val="003643"/>
                <w:sz w:val="22"/>
                <w:szCs w:val="22"/>
              </w:rPr>
            </w:pPr>
            <w:r w:rsidRPr="00C0500F">
              <w:rPr>
                <w:rFonts w:ascii="Arial" w:hAnsi="Arial" w:cs="Arial"/>
                <w:color w:val="003643"/>
                <w:sz w:val="22"/>
                <w:szCs w:val="22"/>
              </w:rPr>
              <w:t xml:space="preserve">33.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incorporate</w:t>
            </w:r>
            <w:r w:rsidRPr="00C0500F">
              <w:rPr>
                <w:rFonts w:ascii="Arial" w:hAnsi="Arial" w:cs="Arial"/>
                <w:color w:val="003643"/>
                <w:spacing w:val="20"/>
                <w:sz w:val="22"/>
                <w:szCs w:val="22"/>
              </w:rPr>
              <w:t xml:space="preserve"> </w:t>
            </w:r>
            <w:r w:rsidRPr="00C0500F">
              <w:rPr>
                <w:rFonts w:ascii="Arial" w:hAnsi="Arial" w:cs="Arial"/>
                <w:color w:val="003643"/>
                <w:sz w:val="22"/>
                <w:szCs w:val="22"/>
              </w:rPr>
              <w:t>home</w:t>
            </w:r>
            <w:r w:rsidRPr="00C0500F">
              <w:rPr>
                <w:rFonts w:ascii="Arial" w:hAnsi="Arial" w:cs="Arial"/>
                <w:color w:val="003643"/>
                <w:spacing w:val="3"/>
                <w:sz w:val="22"/>
                <w:szCs w:val="22"/>
              </w:rPr>
              <w:t xml:space="preserve"> </w:t>
            </w:r>
            <w:r w:rsidRPr="00C0500F">
              <w:rPr>
                <w:rFonts w:ascii="Arial" w:hAnsi="Arial" w:cs="Arial"/>
                <w:color w:val="003643"/>
                <w:sz w:val="22"/>
                <w:szCs w:val="22"/>
              </w:rPr>
              <w:t>routine</w:t>
            </w:r>
            <w:r>
              <w:rPr>
                <w:rFonts w:ascii="Arial" w:hAnsi="Arial" w:cs="Arial"/>
                <w:color w:val="003643"/>
                <w:sz w:val="22"/>
                <w:szCs w:val="22"/>
              </w:rPr>
              <w:t>/</w:t>
            </w:r>
            <w:r w:rsidRPr="00C0500F">
              <w:rPr>
                <w:rFonts w:ascii="Arial" w:hAnsi="Arial" w:cs="Arial"/>
                <w:color w:val="003643"/>
                <w:sz w:val="22"/>
                <w:szCs w:val="22"/>
              </w:rPr>
              <w:t>occupation-based approaches in early intervention programmes</w:t>
            </w:r>
            <w:r w:rsidRPr="00C0500F">
              <w:rPr>
                <w:rFonts w:ascii="Arial" w:hAnsi="Arial" w:cs="Arial"/>
                <w:color w:val="003643"/>
                <w:spacing w:val="27"/>
                <w:sz w:val="22"/>
                <w:szCs w:val="22"/>
              </w:rPr>
              <w:t xml:space="preserve"> </w:t>
            </w:r>
            <w:r w:rsidRPr="00C0500F">
              <w:rPr>
                <w:rFonts w:ascii="Arial" w:hAnsi="Arial" w:cs="Arial"/>
                <w:color w:val="003643"/>
                <w:sz w:val="22"/>
                <w:szCs w:val="22"/>
              </w:rPr>
              <w:t xml:space="preserve">for children at risk for developmental delay as a means of promoting occupational performance. </w:t>
            </w:r>
          </w:p>
          <w:p w14:paraId="24F6031F" w14:textId="77777777" w:rsidR="005C6AFE" w:rsidRPr="00C0500F" w:rsidRDefault="005C6AFE" w:rsidP="00E71227">
            <w:pPr>
              <w:pStyle w:val="TableParagraph"/>
              <w:tabs>
                <w:tab w:val="left" w:pos="8510"/>
              </w:tabs>
              <w:kinsoku w:val="0"/>
              <w:overflowPunct w:val="0"/>
              <w:spacing w:before="79"/>
              <w:ind w:left="539" w:right="279" w:hanging="420"/>
              <w:jc w:val="right"/>
              <w:rPr>
                <w:rFonts w:ascii="Arial" w:hAnsi="Arial" w:cs="Arial"/>
                <w:color w:val="003643"/>
                <w:sz w:val="22"/>
                <w:szCs w:val="22"/>
              </w:rPr>
            </w:pPr>
            <w:r w:rsidRPr="00C0500F">
              <w:rPr>
                <w:rFonts w:ascii="Arial" w:hAnsi="Arial" w:cs="Arial"/>
                <w:color w:val="003643"/>
                <w:sz w:val="22"/>
                <w:szCs w:val="22"/>
              </w:rPr>
              <w:t>(Hwang et al 2013 [B])</w:t>
            </w:r>
          </w:p>
        </w:tc>
        <w:tc>
          <w:tcPr>
            <w:tcW w:w="696" w:type="dxa"/>
          </w:tcPr>
          <w:p w14:paraId="0CE2739A" w14:textId="77777777" w:rsidR="005C6AFE" w:rsidRPr="00C0500F" w:rsidRDefault="005C6AFE" w:rsidP="00E71227">
            <w:pPr>
              <w:pStyle w:val="TableParagraph"/>
              <w:kinsoku w:val="0"/>
              <w:overflowPunct w:val="0"/>
              <w:spacing w:before="97"/>
              <w:rPr>
                <w:rFonts w:ascii="Arial" w:hAnsi="Arial" w:cs="Arial"/>
                <w:color w:val="003643"/>
                <w:sz w:val="22"/>
                <w:szCs w:val="22"/>
              </w:rPr>
            </w:pPr>
            <w:r w:rsidRPr="00C0500F">
              <w:rPr>
                <w:rFonts w:ascii="Arial" w:hAnsi="Arial" w:cs="Arial"/>
                <w:color w:val="003643"/>
                <w:spacing w:val="-9"/>
                <w:sz w:val="22"/>
                <w:szCs w:val="22"/>
              </w:rPr>
              <w:t>1B</w:t>
            </w:r>
          </w:p>
        </w:tc>
      </w:tr>
      <w:tr w:rsidR="005C6AFE" w:rsidRPr="00C0500F" w14:paraId="4C37DD9B" w14:textId="77777777" w:rsidTr="00E71227">
        <w:trPr>
          <w:trHeight w:val="1533"/>
        </w:trPr>
        <w:tc>
          <w:tcPr>
            <w:tcW w:w="9077" w:type="dxa"/>
          </w:tcPr>
          <w:p w14:paraId="5E4A1EA3" w14:textId="77777777" w:rsidR="005C6AFE" w:rsidRPr="00C0500F" w:rsidRDefault="005C6AFE" w:rsidP="00E71227">
            <w:pPr>
              <w:pStyle w:val="TableParagraph"/>
              <w:kinsoku w:val="0"/>
              <w:overflowPunct w:val="0"/>
              <w:spacing w:before="79"/>
              <w:ind w:left="539" w:right="115" w:hanging="420"/>
              <w:rPr>
                <w:rFonts w:ascii="Arial" w:hAnsi="Arial" w:cs="Arial"/>
                <w:color w:val="003643"/>
                <w:sz w:val="22"/>
                <w:szCs w:val="22"/>
              </w:rPr>
            </w:pPr>
            <w:r w:rsidRPr="00C0500F">
              <w:rPr>
                <w:rFonts w:ascii="Arial" w:hAnsi="Arial" w:cs="Arial"/>
                <w:color w:val="003643"/>
                <w:sz w:val="22"/>
                <w:szCs w:val="22"/>
              </w:rPr>
              <w:t xml:space="preserve">34.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be routinely referred preterm infants with the following co-morbidities: septicaemia, extremely low birthweight (ELBW), chronic lung disease, periventricular leukomalacia (PVL) or intraventricular haemorrhage (IVH) (grade III–IV), for early intervention.</w:t>
            </w:r>
          </w:p>
          <w:p w14:paraId="5C8634C5" w14:textId="77777777" w:rsidR="005C6AFE" w:rsidRPr="006B159B" w:rsidRDefault="005C6AFE" w:rsidP="00E71227">
            <w:pPr>
              <w:pStyle w:val="TableParagraph"/>
              <w:kinsoku w:val="0"/>
              <w:overflowPunct w:val="0"/>
              <w:spacing w:before="96"/>
              <w:ind w:left="539" w:right="278"/>
              <w:jc w:val="right"/>
              <w:rPr>
                <w:rFonts w:ascii="Arial" w:hAnsi="Arial" w:cs="Arial"/>
                <w:color w:val="003643"/>
                <w:sz w:val="22"/>
                <w:szCs w:val="22"/>
              </w:rPr>
            </w:pPr>
            <w:r w:rsidRPr="00C0500F">
              <w:rPr>
                <w:rFonts w:ascii="Arial" w:hAnsi="Arial" w:cs="Arial"/>
                <w:color w:val="003643"/>
                <w:sz w:val="22"/>
                <w:szCs w:val="22"/>
              </w:rPr>
              <w:t>(Hintz et al 2008 [C])</w:t>
            </w:r>
          </w:p>
        </w:tc>
        <w:tc>
          <w:tcPr>
            <w:tcW w:w="706" w:type="dxa"/>
            <w:gridSpan w:val="2"/>
          </w:tcPr>
          <w:p w14:paraId="23A35670" w14:textId="77777777" w:rsidR="005C6AFE" w:rsidRPr="00C0500F" w:rsidRDefault="005C6AFE" w:rsidP="00E71227">
            <w:pPr>
              <w:pStyle w:val="TableParagraph"/>
              <w:kinsoku w:val="0"/>
              <w:overflowPunct w:val="0"/>
              <w:spacing w:before="49"/>
              <w:ind w:left="145"/>
              <w:rPr>
                <w:rFonts w:ascii="Arial" w:hAnsi="Arial" w:cs="Arial"/>
                <w:color w:val="003643"/>
                <w:sz w:val="22"/>
                <w:szCs w:val="22"/>
              </w:rPr>
            </w:pPr>
            <w:r w:rsidRPr="00C0500F">
              <w:rPr>
                <w:rFonts w:ascii="Arial" w:hAnsi="Arial" w:cs="Arial"/>
                <w:color w:val="003643"/>
                <w:sz w:val="22"/>
                <w:szCs w:val="22"/>
              </w:rPr>
              <w:t>1C</w:t>
            </w:r>
          </w:p>
        </w:tc>
      </w:tr>
      <w:tr w:rsidR="005C6AFE" w:rsidRPr="00C0500F" w14:paraId="4F281E85" w14:textId="77777777" w:rsidTr="00E71227">
        <w:trPr>
          <w:trHeight w:val="1903"/>
        </w:trPr>
        <w:tc>
          <w:tcPr>
            <w:tcW w:w="9077" w:type="dxa"/>
          </w:tcPr>
          <w:p w14:paraId="163D51C3" w14:textId="77777777" w:rsidR="005C6AFE" w:rsidRPr="00C0500F" w:rsidRDefault="005C6AFE" w:rsidP="00E71227">
            <w:pPr>
              <w:pStyle w:val="TableParagraph"/>
              <w:kinsoku w:val="0"/>
              <w:overflowPunct w:val="0"/>
              <w:spacing w:before="79"/>
              <w:ind w:left="539" w:right="115" w:hanging="420"/>
              <w:rPr>
                <w:rFonts w:ascii="Arial" w:hAnsi="Arial" w:cs="Arial"/>
                <w:color w:val="003643"/>
                <w:sz w:val="22"/>
                <w:szCs w:val="22"/>
              </w:rPr>
            </w:pPr>
            <w:r w:rsidRPr="00C0500F">
              <w:rPr>
                <w:rFonts w:ascii="Arial" w:hAnsi="Arial" w:cs="Arial"/>
                <w:color w:val="003643"/>
                <w:sz w:val="22"/>
                <w:szCs w:val="22"/>
              </w:rPr>
              <w:t xml:space="preserve">35. </w:t>
            </w:r>
            <w:r w:rsidRPr="00C0500F">
              <w:rPr>
                <w:rFonts w:ascii="Arial" w:hAnsi="Arial" w:cs="Arial"/>
                <w:b/>
                <w:bCs/>
                <w:color w:val="003643"/>
                <w:sz w:val="22"/>
                <w:szCs w:val="22"/>
              </w:rPr>
              <w:t>It is recommended</w:t>
            </w:r>
            <w:r w:rsidRPr="00C0500F">
              <w:rPr>
                <w:rFonts w:ascii="Arial" w:hAnsi="Arial" w:cs="Arial"/>
                <w:b/>
                <w:bCs/>
                <w:i/>
                <w:iCs/>
                <w:color w:val="003643"/>
                <w:sz w:val="22"/>
                <w:szCs w:val="22"/>
              </w:rPr>
              <w:t xml:space="preserve"> </w:t>
            </w:r>
            <w:r w:rsidRPr="00C0500F">
              <w:rPr>
                <w:rFonts w:ascii="Arial" w:hAnsi="Arial" w:cs="Arial"/>
                <w:color w:val="003643"/>
                <w:sz w:val="22"/>
                <w:szCs w:val="22"/>
              </w:rPr>
              <w:t>that occupational therapists working in early intervention settings with high-risk infants consider key elements when building a therapeutic collaboration with parents – promoting effective collaboration amongst multiagency providers, supporting family social/emotional needs in addition to infant developmental concerns, and consistency of service provision.</w:t>
            </w:r>
          </w:p>
          <w:p w14:paraId="49766022" w14:textId="77777777" w:rsidR="005C6AFE" w:rsidRPr="00C0500F" w:rsidRDefault="005C6AFE" w:rsidP="00E71227">
            <w:pPr>
              <w:pStyle w:val="TableParagraph"/>
              <w:kinsoku w:val="0"/>
              <w:overflowPunct w:val="0"/>
              <w:spacing w:before="96"/>
              <w:ind w:left="539" w:right="278"/>
              <w:jc w:val="right"/>
              <w:rPr>
                <w:rFonts w:ascii="Arial" w:hAnsi="Arial" w:cs="Arial"/>
                <w:color w:val="003643"/>
                <w:sz w:val="22"/>
                <w:szCs w:val="22"/>
              </w:rPr>
            </w:pPr>
            <w:r w:rsidRPr="00C0500F">
              <w:rPr>
                <w:rFonts w:ascii="Arial" w:hAnsi="Arial" w:cs="Arial"/>
                <w:color w:val="003643"/>
                <w:sz w:val="22"/>
                <w:szCs w:val="22"/>
              </w:rPr>
              <w:t>(</w:t>
            </w:r>
            <w:proofErr w:type="spellStart"/>
            <w:r w:rsidRPr="00C0500F">
              <w:rPr>
                <w:rFonts w:ascii="Arial" w:hAnsi="Arial" w:cs="Arial"/>
                <w:color w:val="003643"/>
                <w:sz w:val="22"/>
                <w:szCs w:val="22"/>
              </w:rPr>
              <w:t>Ideishi</w:t>
            </w:r>
            <w:proofErr w:type="spellEnd"/>
            <w:r w:rsidRPr="00C0500F">
              <w:rPr>
                <w:rFonts w:ascii="Arial" w:hAnsi="Arial" w:cs="Arial"/>
                <w:color w:val="003643"/>
                <w:sz w:val="22"/>
                <w:szCs w:val="22"/>
              </w:rPr>
              <w:t xml:space="preserve"> et al 2010 [D])</w:t>
            </w:r>
          </w:p>
        </w:tc>
        <w:tc>
          <w:tcPr>
            <w:tcW w:w="706" w:type="dxa"/>
            <w:gridSpan w:val="2"/>
          </w:tcPr>
          <w:p w14:paraId="5D52DE54" w14:textId="77777777" w:rsidR="005C6AFE" w:rsidRPr="00C0500F" w:rsidRDefault="005C6AFE" w:rsidP="00E71227">
            <w:pPr>
              <w:pStyle w:val="TableParagraph"/>
              <w:kinsoku w:val="0"/>
              <w:overflowPunct w:val="0"/>
              <w:spacing w:before="49"/>
              <w:ind w:left="145"/>
              <w:rPr>
                <w:rFonts w:ascii="Arial" w:hAnsi="Arial" w:cs="Arial"/>
                <w:color w:val="003643"/>
                <w:sz w:val="22"/>
                <w:szCs w:val="22"/>
              </w:rPr>
            </w:pPr>
            <w:r w:rsidRPr="00C0500F">
              <w:rPr>
                <w:rFonts w:ascii="Arial" w:hAnsi="Arial" w:cs="Arial"/>
                <w:color w:val="003643"/>
                <w:sz w:val="22"/>
                <w:szCs w:val="22"/>
              </w:rPr>
              <w:t>1D</w:t>
            </w:r>
          </w:p>
        </w:tc>
      </w:tr>
    </w:tbl>
    <w:p w14:paraId="5127C4A2" w14:textId="77777777" w:rsidR="005C6AFE" w:rsidRPr="00C0500F" w:rsidRDefault="005C6AFE" w:rsidP="005C6AFE">
      <w:pPr>
        <w:autoSpaceDE w:val="0"/>
        <w:autoSpaceDN w:val="0"/>
        <w:adjustRightInd w:val="0"/>
        <w:rPr>
          <w:rFonts w:cs="Arial"/>
          <w:color w:val="003643"/>
        </w:rPr>
      </w:pPr>
      <w:r w:rsidRPr="00C0500F">
        <w:rPr>
          <w:rFonts w:cs="Arial"/>
          <w:color w:val="003643"/>
        </w:rPr>
        <w:lastRenderedPageBreak/>
        <w:t>It is additionally recommended that occupational therapists use the audit tool that is available to support this guideline to undertake audit against the above recommendations. Recommendations, for which there is a transdisciplinary component, may be usefully audited jointly with other members of the multidisciplinary team. Likewise, the occupational therapist may be involved in audits related to other frameworks, such as the Bliss Baby Charter Standards and audit tool (Bliss 2020).</w:t>
      </w:r>
    </w:p>
    <w:p w14:paraId="7DAF5F67" w14:textId="77777777" w:rsidR="005C6AFE" w:rsidRPr="00C0500F" w:rsidRDefault="005C6AFE" w:rsidP="005C6AFE">
      <w:pPr>
        <w:autoSpaceDE w:val="0"/>
        <w:autoSpaceDN w:val="0"/>
        <w:adjustRightInd w:val="0"/>
        <w:rPr>
          <w:rFonts w:cs="Arial"/>
          <w:color w:val="003643"/>
        </w:rPr>
      </w:pPr>
    </w:p>
    <w:p w14:paraId="4BEBE97B" w14:textId="77777777" w:rsidR="005C6AFE" w:rsidRPr="00C0500F" w:rsidRDefault="005C6AFE" w:rsidP="005C6AFE">
      <w:pPr>
        <w:autoSpaceDE w:val="0"/>
        <w:autoSpaceDN w:val="0"/>
        <w:adjustRightInd w:val="0"/>
        <w:rPr>
          <w:rFonts w:cs="Arial"/>
          <w:color w:val="003643"/>
        </w:rPr>
      </w:pPr>
    </w:p>
    <w:p w14:paraId="3468DF4A" w14:textId="77777777" w:rsidR="005C6AFE" w:rsidRPr="00C0500F" w:rsidRDefault="005C6AFE" w:rsidP="005C6AFE">
      <w:pPr>
        <w:numPr>
          <w:ilvl w:val="0"/>
          <w:numId w:val="10"/>
        </w:numPr>
        <w:autoSpaceDE w:val="0"/>
        <w:autoSpaceDN w:val="0"/>
        <w:adjustRightInd w:val="0"/>
        <w:ind w:left="426"/>
        <w:rPr>
          <w:rFonts w:cs="Arial"/>
          <w:b/>
          <w:color w:val="003643"/>
          <w:sz w:val="28"/>
        </w:rPr>
      </w:pPr>
      <w:r w:rsidRPr="00C0500F">
        <w:rPr>
          <w:rFonts w:cs="Arial"/>
          <w:b/>
          <w:color w:val="003643"/>
          <w:sz w:val="28"/>
        </w:rPr>
        <w:t>Guideline implementation</w:t>
      </w:r>
    </w:p>
    <w:p w14:paraId="364AD7ED" w14:textId="77777777" w:rsidR="005C6AFE" w:rsidRPr="00C0500F" w:rsidRDefault="005C6AFE" w:rsidP="005C6AFE">
      <w:pPr>
        <w:autoSpaceDE w:val="0"/>
        <w:autoSpaceDN w:val="0"/>
        <w:adjustRightInd w:val="0"/>
        <w:rPr>
          <w:rFonts w:cs="Arial"/>
          <w:color w:val="003643"/>
        </w:rPr>
      </w:pPr>
    </w:p>
    <w:p w14:paraId="704A61DB" w14:textId="77777777" w:rsidR="005C6AFE" w:rsidRPr="00C0500F" w:rsidRDefault="005C6AFE" w:rsidP="005C6AFE">
      <w:pPr>
        <w:rPr>
          <w:rFonts w:cs="Arial"/>
          <w:color w:val="003643"/>
        </w:rPr>
      </w:pPr>
      <w:r w:rsidRPr="00C0500F">
        <w:rPr>
          <w:rFonts w:cs="Arial"/>
          <w:color w:val="003643"/>
        </w:rPr>
        <w:t>In addition to the full guideline document, there are implementation resources available to aid translation into practice, including a CPD resource and an audit tool.  Some key tips to consider are outlined in the table below.</w:t>
      </w:r>
    </w:p>
    <w:p w14:paraId="709908B0" w14:textId="77777777" w:rsidR="005C6AFE" w:rsidRPr="00C0500F" w:rsidRDefault="005C6AFE" w:rsidP="005C6AFE">
      <w:pPr>
        <w:autoSpaceDE w:val="0"/>
        <w:autoSpaceDN w:val="0"/>
        <w:adjustRightInd w:val="0"/>
        <w:rPr>
          <w:rFonts w:cs="Arial"/>
          <w:color w:val="003643"/>
        </w:rPr>
      </w:pPr>
    </w:p>
    <w:p w14:paraId="39EF4B23" w14:textId="77777777" w:rsidR="005C6AFE" w:rsidRPr="00C0500F" w:rsidRDefault="005C6AFE" w:rsidP="005C6AFE">
      <w:pPr>
        <w:autoSpaceDE w:val="0"/>
        <w:autoSpaceDN w:val="0"/>
        <w:adjustRightInd w:val="0"/>
        <w:rPr>
          <w:rFonts w:cs="Arial"/>
          <w:color w:val="003643"/>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C6AFE" w:rsidRPr="00C0500F" w14:paraId="3CD630A3" w14:textId="77777777" w:rsidTr="00E71227">
        <w:tc>
          <w:tcPr>
            <w:tcW w:w="10173" w:type="dxa"/>
            <w:shd w:val="clear" w:color="auto" w:fill="403152"/>
          </w:tcPr>
          <w:p w14:paraId="2C2259A7" w14:textId="77777777" w:rsidR="005C6AFE" w:rsidRPr="00E11D1D" w:rsidRDefault="005C6AFE" w:rsidP="00E71227">
            <w:pPr>
              <w:spacing w:before="60" w:after="60"/>
              <w:rPr>
                <w:rFonts w:cs="Arial"/>
                <w:b/>
                <w:color w:val="FFFFFF" w:themeColor="background1"/>
              </w:rPr>
            </w:pPr>
            <w:r w:rsidRPr="00E11D1D">
              <w:rPr>
                <w:rFonts w:cs="Arial"/>
                <w:b/>
                <w:color w:val="FFFFFF" w:themeColor="background1"/>
                <w:sz w:val="28"/>
              </w:rPr>
              <w:t>Key tips</w:t>
            </w:r>
            <w:r w:rsidRPr="00E11D1D">
              <w:rPr>
                <w:rFonts w:cs="Arial"/>
                <w:b/>
                <w:color w:val="FFFFFF" w:themeColor="background1"/>
              </w:rPr>
              <w:t xml:space="preserve"> </w:t>
            </w:r>
          </w:p>
        </w:tc>
      </w:tr>
      <w:tr w:rsidR="005C6AFE" w:rsidRPr="00C0500F" w14:paraId="35A2A70D" w14:textId="77777777" w:rsidTr="00E71227">
        <w:trPr>
          <w:trHeight w:val="1243"/>
        </w:trPr>
        <w:tc>
          <w:tcPr>
            <w:tcW w:w="10173" w:type="dxa"/>
            <w:shd w:val="clear" w:color="auto" w:fill="43CFB5"/>
          </w:tcPr>
          <w:p w14:paraId="0014B64F" w14:textId="7777777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 xml:space="preserve">Look for opportunities to </w:t>
            </w:r>
            <w:r w:rsidRPr="00C0500F">
              <w:rPr>
                <w:rFonts w:cs="Arial"/>
                <w:b/>
                <w:color w:val="003643"/>
              </w:rPr>
              <w:t>promote</w:t>
            </w:r>
            <w:r w:rsidRPr="00C0500F">
              <w:rPr>
                <w:rFonts w:cs="Arial"/>
                <w:color w:val="003643"/>
              </w:rPr>
              <w:t xml:space="preserve"> the practice guideline with colleagues and multidisciplinary team members: include on the agenda of relevant meetings. </w:t>
            </w:r>
          </w:p>
        </w:tc>
      </w:tr>
      <w:tr w:rsidR="005C6AFE" w:rsidRPr="00C0500F" w14:paraId="6D26AA7B" w14:textId="77777777" w:rsidTr="00E71227">
        <w:trPr>
          <w:trHeight w:val="1243"/>
        </w:trPr>
        <w:tc>
          <w:tcPr>
            <w:tcW w:w="10173" w:type="dxa"/>
            <w:shd w:val="clear" w:color="auto" w:fill="FFFFFF"/>
          </w:tcPr>
          <w:p w14:paraId="3BEF79F6" w14:textId="7777777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 xml:space="preserve">Present and discuss the evidence-based recommendations with colleagues – preferably with the multidisciplinary team. A Continuing Professional Development (CPD) </w:t>
            </w:r>
            <w:r w:rsidRPr="00C0500F">
              <w:rPr>
                <w:rFonts w:cs="Arial"/>
                <w:b/>
                <w:color w:val="003643"/>
              </w:rPr>
              <w:t>PowerPoint</w:t>
            </w:r>
            <w:r w:rsidRPr="00C0500F">
              <w:rPr>
                <w:rFonts w:cs="Arial"/>
                <w:color w:val="003643"/>
              </w:rPr>
              <w:t xml:space="preserve"> resource is available with information already prepared and which can be tailored for your local use.</w:t>
            </w:r>
          </w:p>
        </w:tc>
      </w:tr>
      <w:tr w:rsidR="005C6AFE" w:rsidRPr="00C0500F" w14:paraId="328C6014" w14:textId="77777777" w:rsidTr="00E71227">
        <w:trPr>
          <w:trHeight w:val="1243"/>
        </w:trPr>
        <w:tc>
          <w:tcPr>
            <w:tcW w:w="10173" w:type="dxa"/>
            <w:shd w:val="clear" w:color="auto" w:fill="43CFB5"/>
          </w:tcPr>
          <w:p w14:paraId="7F6721E6" w14:textId="77777777" w:rsidR="005C6AFE" w:rsidRPr="00C0500F" w:rsidRDefault="005C6AFE" w:rsidP="00E71227">
            <w:pPr>
              <w:pStyle w:val="ListParagraph"/>
              <w:numPr>
                <w:ilvl w:val="0"/>
                <w:numId w:val="6"/>
              </w:numPr>
              <w:spacing w:before="80" w:after="80"/>
              <w:ind w:left="357" w:hanging="357"/>
              <w:contextualSpacing w:val="0"/>
              <w:rPr>
                <w:rFonts w:cs="Arial"/>
                <w:b/>
                <w:color w:val="003643"/>
              </w:rPr>
            </w:pPr>
            <w:r w:rsidRPr="00C0500F">
              <w:rPr>
                <w:rFonts w:cs="Arial"/>
                <w:color w:val="003643"/>
              </w:rPr>
              <w:t xml:space="preserve">Use the guideline </w:t>
            </w:r>
            <w:r w:rsidRPr="00C0500F">
              <w:rPr>
                <w:rFonts w:cs="Arial"/>
                <w:b/>
                <w:color w:val="003643"/>
              </w:rPr>
              <w:t>audit form</w:t>
            </w:r>
            <w:r w:rsidRPr="00C0500F">
              <w:rPr>
                <w:rFonts w:cs="Arial"/>
                <w:color w:val="003643"/>
              </w:rPr>
              <w:t xml:space="preserve"> to benchmark your service/practice and assist in identifying actions to progress implementation of recommendations. The audit form is available to download and evaluate your service against the </w:t>
            </w:r>
            <w:proofErr w:type="gramStart"/>
            <w:r w:rsidRPr="00C0500F">
              <w:rPr>
                <w:rFonts w:cs="Arial"/>
                <w:color w:val="003643"/>
              </w:rPr>
              <w:t>recommendations, and</w:t>
            </w:r>
            <w:proofErr w:type="gramEnd"/>
            <w:r w:rsidRPr="00C0500F">
              <w:rPr>
                <w:rFonts w:cs="Arial"/>
                <w:color w:val="003643"/>
              </w:rPr>
              <w:t xml:space="preserve"> kick-start an action plan.</w:t>
            </w:r>
          </w:p>
        </w:tc>
      </w:tr>
      <w:tr w:rsidR="005C6AFE" w:rsidRPr="00C0500F" w14:paraId="3B26293E" w14:textId="77777777" w:rsidTr="00E71227">
        <w:trPr>
          <w:trHeight w:val="1243"/>
        </w:trPr>
        <w:tc>
          <w:tcPr>
            <w:tcW w:w="10173" w:type="dxa"/>
            <w:shd w:val="clear" w:color="auto" w:fill="FFFFFF"/>
          </w:tcPr>
          <w:p w14:paraId="4E4EABEB" w14:textId="77777777" w:rsidR="005C6AFE" w:rsidRPr="00C0500F" w:rsidRDefault="005C6AFE" w:rsidP="00E71227">
            <w:pPr>
              <w:pStyle w:val="ListParagraph"/>
              <w:numPr>
                <w:ilvl w:val="0"/>
                <w:numId w:val="6"/>
              </w:numPr>
              <w:spacing w:before="80" w:after="80"/>
              <w:ind w:left="357" w:hanging="357"/>
              <w:contextualSpacing w:val="0"/>
              <w:rPr>
                <w:rFonts w:cs="Arial"/>
                <w:b/>
                <w:color w:val="003643"/>
              </w:rPr>
            </w:pPr>
            <w:r w:rsidRPr="00C0500F">
              <w:rPr>
                <w:rFonts w:cs="Arial"/>
                <w:color w:val="003643"/>
              </w:rPr>
              <w:t xml:space="preserve">Gather evidence of </w:t>
            </w:r>
            <w:r w:rsidRPr="00C0500F">
              <w:rPr>
                <w:rFonts w:cs="Arial"/>
                <w:b/>
                <w:color w:val="003643"/>
              </w:rPr>
              <w:t>outcomes</w:t>
            </w:r>
            <w:r w:rsidRPr="00C0500F">
              <w:rPr>
                <w:rFonts w:cs="Arial"/>
                <w:color w:val="003643"/>
              </w:rPr>
              <w:t xml:space="preserve"> using standardised assessments and measures. Visit: https://www.rcot.co.uk/practice-resources/occupational-therapy-topics/assessments-and-outcome-measures  </w:t>
            </w:r>
          </w:p>
        </w:tc>
      </w:tr>
      <w:tr w:rsidR="005C6AFE" w:rsidRPr="00C0500F" w14:paraId="6F1DCD70" w14:textId="77777777" w:rsidTr="00E71227">
        <w:trPr>
          <w:trHeight w:val="1243"/>
        </w:trPr>
        <w:tc>
          <w:tcPr>
            <w:tcW w:w="10173" w:type="dxa"/>
            <w:shd w:val="clear" w:color="auto" w:fill="43CFB5"/>
          </w:tcPr>
          <w:p w14:paraId="42090551" w14:textId="7777777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Use the guideline evidence and recommendations to support the case for occupational therapy as part of your</w:t>
            </w:r>
            <w:r w:rsidRPr="00C0500F">
              <w:rPr>
                <w:rFonts w:cs="Arial"/>
                <w:b/>
                <w:color w:val="003643"/>
              </w:rPr>
              <w:t xml:space="preserve"> business planning and commissioning activities</w:t>
            </w:r>
            <w:r w:rsidRPr="00C0500F">
              <w:rPr>
                <w:rFonts w:cs="Arial"/>
                <w:color w:val="003643"/>
              </w:rPr>
              <w:t xml:space="preserve">.   </w:t>
            </w:r>
          </w:p>
        </w:tc>
      </w:tr>
      <w:tr w:rsidR="005C6AFE" w:rsidRPr="00C0500F" w14:paraId="1139278C" w14:textId="77777777" w:rsidTr="00E71227">
        <w:trPr>
          <w:trHeight w:val="1243"/>
        </w:trPr>
        <w:tc>
          <w:tcPr>
            <w:tcW w:w="10173" w:type="dxa"/>
            <w:shd w:val="clear" w:color="auto" w:fill="FFFFFF"/>
          </w:tcPr>
          <w:p w14:paraId="655F39CC" w14:textId="77777777" w:rsidR="005C6AFE" w:rsidRPr="00C0500F" w:rsidRDefault="005C6AFE" w:rsidP="00E71227">
            <w:pPr>
              <w:spacing w:before="80" w:after="80"/>
              <w:rPr>
                <w:rFonts w:cs="Arial"/>
                <w:b/>
                <w:color w:val="003643"/>
              </w:rPr>
            </w:pPr>
            <w:r w:rsidRPr="00C0500F">
              <w:rPr>
                <w:rFonts w:cs="Arial"/>
                <w:color w:val="003643"/>
              </w:rPr>
              <w:t xml:space="preserve">6. Write an </w:t>
            </w:r>
            <w:r w:rsidRPr="00C0500F">
              <w:rPr>
                <w:rFonts w:cs="Arial"/>
                <w:b/>
                <w:color w:val="003643"/>
              </w:rPr>
              <w:t>implementation case study</w:t>
            </w:r>
            <w:r w:rsidRPr="00C0500F">
              <w:rPr>
                <w:rFonts w:cs="Arial"/>
                <w:color w:val="003643"/>
              </w:rPr>
              <w:t xml:space="preserve"> to demonstrate how your service has translated the guideline recommendations into the workplace. Provide supporting performance/outcome data and feedback from people who access services to demonstrate the difference you are making the quality of services, cost-effectiveness and people who access services.  </w:t>
            </w:r>
          </w:p>
        </w:tc>
      </w:tr>
      <w:tr w:rsidR="005C6AFE" w:rsidRPr="00C0500F" w14:paraId="7C8D4A30" w14:textId="77777777" w:rsidTr="00E71227">
        <w:tc>
          <w:tcPr>
            <w:tcW w:w="10173" w:type="dxa"/>
            <w:shd w:val="clear" w:color="auto" w:fill="403152"/>
          </w:tcPr>
          <w:p w14:paraId="58AED091" w14:textId="77777777" w:rsidR="005C6AFE" w:rsidRPr="00E11D1D" w:rsidRDefault="005C6AFE" w:rsidP="00E71227">
            <w:pPr>
              <w:spacing w:before="80" w:after="80"/>
              <w:rPr>
                <w:rFonts w:cs="Arial"/>
                <w:b/>
                <w:color w:val="FFFFFF" w:themeColor="background1"/>
              </w:rPr>
            </w:pPr>
            <w:r w:rsidRPr="00E11D1D">
              <w:rPr>
                <w:rFonts w:cs="Arial"/>
                <w:b/>
                <w:color w:val="FFFFFF" w:themeColor="background1"/>
              </w:rPr>
              <w:t xml:space="preserve">To access the implementation tools visit: </w:t>
            </w:r>
          </w:p>
          <w:p w14:paraId="4584390C" w14:textId="77777777" w:rsidR="005C6AFE" w:rsidRPr="00E11D1D" w:rsidRDefault="005C6AFE" w:rsidP="00E71227">
            <w:pPr>
              <w:spacing w:before="80" w:after="80"/>
              <w:rPr>
                <w:rFonts w:cs="Arial"/>
                <w:b/>
                <w:color w:val="FFFFFF" w:themeColor="background1"/>
              </w:rPr>
            </w:pPr>
            <w:hyperlink r:id="rId13" w:history="1">
              <w:r w:rsidRPr="00E11D1D">
                <w:rPr>
                  <w:rStyle w:val="Hyperlink"/>
                  <w:rFonts w:cs="Arial"/>
                  <w:b/>
                  <w:color w:val="FFFFFF" w:themeColor="background1"/>
                </w:rPr>
                <w:t>https://www.rcot.co.uk/practice-resources/rcot-practice-guidelines</w:t>
              </w:r>
            </w:hyperlink>
            <w:r w:rsidRPr="00E11D1D">
              <w:rPr>
                <w:rFonts w:cs="Arial"/>
                <w:b/>
                <w:color w:val="FFFFFF" w:themeColor="background1"/>
              </w:rPr>
              <w:t xml:space="preserve"> </w:t>
            </w:r>
          </w:p>
        </w:tc>
      </w:tr>
    </w:tbl>
    <w:p w14:paraId="5364028E" w14:textId="77777777" w:rsidR="005C6AFE" w:rsidRPr="00C0500F" w:rsidRDefault="005C6AFE" w:rsidP="005C6AFE">
      <w:pPr>
        <w:rPr>
          <w:rFonts w:cs="Arial"/>
          <w:color w:val="003643"/>
        </w:rPr>
      </w:pPr>
    </w:p>
    <w:p w14:paraId="3EC2E9D0" w14:textId="77777777" w:rsidR="005C6AFE" w:rsidRDefault="005C6AFE" w:rsidP="005C6AFE">
      <w:pPr>
        <w:rPr>
          <w:rFonts w:cs="Arial"/>
          <w:color w:val="003643"/>
        </w:rPr>
      </w:pPr>
    </w:p>
    <w:p w14:paraId="56909D70" w14:textId="77777777" w:rsidR="005C6AFE" w:rsidRDefault="005C6AFE" w:rsidP="005C6AFE">
      <w:pPr>
        <w:rPr>
          <w:rFonts w:cs="Arial"/>
          <w:color w:val="003643"/>
        </w:rPr>
      </w:pPr>
    </w:p>
    <w:p w14:paraId="04F4B978" w14:textId="77777777" w:rsidR="005C6AFE" w:rsidRDefault="005C6AFE" w:rsidP="005C6AFE">
      <w:pPr>
        <w:rPr>
          <w:rFonts w:cs="Arial"/>
          <w:color w:val="003643"/>
        </w:rPr>
      </w:pPr>
    </w:p>
    <w:p w14:paraId="3B7BD3A9" w14:textId="77777777" w:rsidR="005C6AFE" w:rsidRPr="00C0500F" w:rsidRDefault="005C6AFE" w:rsidP="005C6AFE">
      <w:pPr>
        <w:rPr>
          <w:rFonts w:cs="Arial"/>
          <w:color w:val="003643"/>
        </w:rPr>
      </w:pPr>
    </w:p>
    <w:p w14:paraId="1873D489" w14:textId="77777777" w:rsidR="005C6AFE" w:rsidRPr="00C0500F" w:rsidRDefault="005C6AFE" w:rsidP="005C6AFE">
      <w:pPr>
        <w:numPr>
          <w:ilvl w:val="0"/>
          <w:numId w:val="6"/>
        </w:numPr>
        <w:autoSpaceDE w:val="0"/>
        <w:autoSpaceDN w:val="0"/>
        <w:adjustRightInd w:val="0"/>
        <w:ind w:left="360"/>
        <w:jc w:val="both"/>
        <w:rPr>
          <w:rFonts w:cs="Arial"/>
          <w:b/>
          <w:color w:val="003643"/>
          <w:sz w:val="28"/>
        </w:rPr>
      </w:pPr>
      <w:r w:rsidRPr="00C0500F">
        <w:rPr>
          <w:rFonts w:cs="Arial"/>
          <w:b/>
          <w:color w:val="003643"/>
          <w:sz w:val="28"/>
        </w:rPr>
        <w:lastRenderedPageBreak/>
        <w:t>Evidence References</w:t>
      </w:r>
    </w:p>
    <w:p w14:paraId="2EAD52F4" w14:textId="77777777" w:rsidR="005C6AFE" w:rsidRPr="00C0500F" w:rsidRDefault="005C6AFE" w:rsidP="005C6AFE">
      <w:pPr>
        <w:autoSpaceDE w:val="0"/>
        <w:autoSpaceDN w:val="0"/>
        <w:adjustRightInd w:val="0"/>
        <w:jc w:val="both"/>
        <w:rPr>
          <w:rFonts w:cs="Arial"/>
          <w:b/>
          <w:color w:val="003643"/>
        </w:rPr>
      </w:pPr>
    </w:p>
    <w:p w14:paraId="4A54238C" w14:textId="77777777" w:rsidR="005C6AFE" w:rsidRPr="00C0500F" w:rsidRDefault="005C6AFE" w:rsidP="005C6AFE">
      <w:pPr>
        <w:autoSpaceDE w:val="0"/>
        <w:autoSpaceDN w:val="0"/>
        <w:adjustRightInd w:val="0"/>
        <w:spacing w:after="120"/>
        <w:rPr>
          <w:rFonts w:cs="Arial"/>
          <w:color w:val="003643"/>
        </w:rPr>
      </w:pPr>
      <w:r w:rsidRPr="00C0500F">
        <w:rPr>
          <w:rFonts w:cs="Arial"/>
          <w:color w:val="003643"/>
        </w:rPr>
        <w:t xml:space="preserve">The full reference list for the evidence supporting the 35 recommendations, together with the full evidence tables, can be found in the </w:t>
      </w:r>
      <w:r w:rsidRPr="00C0500F">
        <w:rPr>
          <w:rFonts w:cs="Arial"/>
          <w:i/>
          <w:color w:val="003643"/>
        </w:rPr>
        <w:t>Occupational therapy in neonatal services and early intervention practice guideline supplement:</w:t>
      </w:r>
      <w:r w:rsidRPr="00C0500F">
        <w:rPr>
          <w:rFonts w:cs="Arial"/>
          <w:color w:val="003643"/>
        </w:rPr>
        <w:t xml:space="preserve"> </w:t>
      </w:r>
      <w:r w:rsidRPr="00C0500F">
        <w:rPr>
          <w:rFonts w:cs="Arial"/>
          <w:i/>
          <w:color w:val="003643"/>
        </w:rPr>
        <w:t>Evidence tables</w:t>
      </w:r>
      <w:r w:rsidRPr="00C0500F">
        <w:rPr>
          <w:rFonts w:cs="Arial"/>
          <w:color w:val="003643"/>
        </w:rPr>
        <w:t xml:space="preserve">. </w:t>
      </w:r>
    </w:p>
    <w:p w14:paraId="18E48196" w14:textId="77777777" w:rsidR="005C6AFE" w:rsidRPr="00C0500F" w:rsidRDefault="005C6AFE" w:rsidP="005C6AFE">
      <w:pPr>
        <w:autoSpaceDE w:val="0"/>
        <w:autoSpaceDN w:val="0"/>
        <w:adjustRightInd w:val="0"/>
        <w:spacing w:after="120"/>
        <w:jc w:val="both"/>
        <w:rPr>
          <w:rFonts w:cs="Arial"/>
          <w:color w:val="003643"/>
          <w:u w:val="single"/>
        </w:rPr>
      </w:pPr>
      <w:r w:rsidRPr="00C0500F">
        <w:rPr>
          <w:rFonts w:cs="Arial"/>
          <w:color w:val="003643"/>
        </w:rPr>
        <w:t xml:space="preserve">The supplement is available at: </w:t>
      </w:r>
      <w:hyperlink r:id="rId14" w:history="1">
        <w:r w:rsidRPr="00C0500F">
          <w:rPr>
            <w:rStyle w:val="Hyperlink"/>
            <w:rFonts w:cs="Arial"/>
            <w:color w:val="003643"/>
          </w:rPr>
          <w:t>https://www.rcot.co.uk/practice-resources/rcot-practice-guidelines</w:t>
        </w:r>
      </w:hyperlink>
      <w:r w:rsidRPr="00C0500F">
        <w:rPr>
          <w:rFonts w:cs="Arial"/>
          <w:color w:val="003643"/>
          <w:u w:val="single"/>
        </w:rPr>
        <w:t xml:space="preserve">  </w:t>
      </w:r>
    </w:p>
    <w:p w14:paraId="114C1529" w14:textId="77777777" w:rsidR="005C6AFE" w:rsidRDefault="005C6AFE" w:rsidP="005C6AFE">
      <w:pPr>
        <w:autoSpaceDE w:val="0"/>
        <w:autoSpaceDN w:val="0"/>
        <w:adjustRightInd w:val="0"/>
        <w:jc w:val="both"/>
        <w:rPr>
          <w:rFonts w:cs="Arial"/>
          <w:color w:val="003643"/>
          <w:u w:val="single"/>
        </w:rPr>
      </w:pPr>
    </w:p>
    <w:p w14:paraId="2ED48C2E" w14:textId="77777777" w:rsidR="005C6AFE" w:rsidRPr="00C0500F" w:rsidRDefault="005C6AFE" w:rsidP="005C6AFE">
      <w:pPr>
        <w:autoSpaceDE w:val="0"/>
        <w:autoSpaceDN w:val="0"/>
        <w:adjustRightInd w:val="0"/>
        <w:jc w:val="both"/>
        <w:rPr>
          <w:rFonts w:cs="Arial"/>
          <w:color w:val="003643"/>
          <w:u w:val="single"/>
        </w:rPr>
      </w:pPr>
    </w:p>
    <w:p w14:paraId="2B1282B9" w14:textId="77777777" w:rsidR="005C6AFE" w:rsidRPr="00C0500F" w:rsidRDefault="005C6AFE" w:rsidP="005C6AFE">
      <w:pPr>
        <w:numPr>
          <w:ilvl w:val="0"/>
          <w:numId w:val="6"/>
        </w:numPr>
        <w:autoSpaceDE w:val="0"/>
        <w:autoSpaceDN w:val="0"/>
        <w:adjustRightInd w:val="0"/>
        <w:ind w:left="360"/>
        <w:rPr>
          <w:rFonts w:cs="Arial"/>
          <w:b/>
          <w:color w:val="003643"/>
          <w:sz w:val="28"/>
        </w:rPr>
      </w:pPr>
      <w:r w:rsidRPr="00C0500F">
        <w:rPr>
          <w:rFonts w:cs="Arial"/>
          <w:b/>
          <w:color w:val="003643"/>
          <w:sz w:val="28"/>
        </w:rPr>
        <w:t>References</w:t>
      </w:r>
    </w:p>
    <w:p w14:paraId="002DCE06" w14:textId="77777777" w:rsidR="005C6AFE" w:rsidRPr="00C0500F" w:rsidRDefault="005C6AFE" w:rsidP="005C6AFE">
      <w:pPr>
        <w:autoSpaceDE w:val="0"/>
        <w:autoSpaceDN w:val="0"/>
        <w:adjustRightInd w:val="0"/>
        <w:jc w:val="both"/>
        <w:rPr>
          <w:rFonts w:cs="Arial"/>
          <w:color w:val="003643"/>
        </w:rPr>
      </w:pPr>
    </w:p>
    <w:p w14:paraId="78457559" w14:textId="77777777" w:rsidR="005C6AFE" w:rsidRPr="00C0500F" w:rsidRDefault="005C6AFE" w:rsidP="005C6AFE">
      <w:pPr>
        <w:rPr>
          <w:rFonts w:cs="Arial"/>
          <w:i/>
          <w:iCs/>
          <w:color w:val="003643"/>
        </w:rPr>
      </w:pPr>
      <w:r w:rsidRPr="00C0500F">
        <w:rPr>
          <w:rFonts w:cs="Arial"/>
          <w:color w:val="003643"/>
        </w:rPr>
        <w:t xml:space="preserve">Bliss (2020) </w:t>
      </w:r>
      <w:r w:rsidRPr="00C0500F">
        <w:rPr>
          <w:rFonts w:cs="Arial"/>
          <w:i/>
          <w:iCs/>
          <w:color w:val="003643"/>
        </w:rPr>
        <w:t xml:space="preserve">Bliss Baby Charter. </w:t>
      </w:r>
      <w:r w:rsidRPr="00C0500F">
        <w:rPr>
          <w:rFonts w:cs="Arial"/>
          <w:color w:val="003643"/>
        </w:rPr>
        <w:t xml:space="preserve">London: Bliss. Available at: </w:t>
      </w:r>
      <w:r w:rsidRPr="00C0500F">
        <w:rPr>
          <w:rFonts w:cs="Arial"/>
          <w:i/>
          <w:iCs/>
          <w:color w:val="003643"/>
        </w:rPr>
        <w:t xml:space="preserve">https://s3.eu-west-2.amazonaws.com/files.bliss.org.uk/images/Baby-Charter-booklet-2020.pdf?mtime=20210104142806&amp;focal=none </w:t>
      </w:r>
    </w:p>
    <w:p w14:paraId="1BB3C7E1" w14:textId="77777777" w:rsidR="005C6AFE" w:rsidRPr="00C0500F" w:rsidRDefault="005C6AFE" w:rsidP="005C6AFE">
      <w:pPr>
        <w:jc w:val="both"/>
        <w:rPr>
          <w:rFonts w:cs="Arial"/>
          <w:color w:val="003643"/>
        </w:rPr>
      </w:pPr>
    </w:p>
    <w:p w14:paraId="5B07BDDB" w14:textId="77777777" w:rsidR="005C6AFE" w:rsidRPr="00C0500F" w:rsidRDefault="005C6AFE" w:rsidP="005C6AFE">
      <w:pPr>
        <w:jc w:val="both"/>
        <w:rPr>
          <w:rFonts w:cs="Arial"/>
          <w:color w:val="003643"/>
        </w:rPr>
      </w:pPr>
      <w:r w:rsidRPr="00C0500F">
        <w:rPr>
          <w:rFonts w:cs="Arial"/>
          <w:color w:val="003643"/>
        </w:rPr>
        <w:t xml:space="preserve">British Association of Perinatal Medicine (2011) </w:t>
      </w:r>
      <w:r w:rsidRPr="00C0500F">
        <w:rPr>
          <w:rFonts w:cs="Arial"/>
          <w:i/>
          <w:iCs/>
          <w:color w:val="003643"/>
        </w:rPr>
        <w:t xml:space="preserve">Categories of care 2011. </w:t>
      </w:r>
      <w:r w:rsidRPr="00C0500F">
        <w:rPr>
          <w:rFonts w:cs="Arial"/>
          <w:color w:val="003643"/>
        </w:rPr>
        <w:t>London: BAPM.</w:t>
      </w:r>
    </w:p>
    <w:p w14:paraId="530B6076" w14:textId="77777777" w:rsidR="005C6AFE" w:rsidRPr="00C0500F" w:rsidRDefault="005C6AFE" w:rsidP="005C6AFE">
      <w:pPr>
        <w:jc w:val="both"/>
        <w:rPr>
          <w:rFonts w:cs="Arial"/>
          <w:color w:val="003643"/>
        </w:rPr>
      </w:pPr>
    </w:p>
    <w:p w14:paraId="768069E7" w14:textId="77777777" w:rsidR="005C6AFE" w:rsidRPr="00C0500F" w:rsidRDefault="005C6AFE" w:rsidP="005C6AFE">
      <w:pPr>
        <w:jc w:val="both"/>
        <w:rPr>
          <w:rFonts w:cs="Arial"/>
          <w:color w:val="003643"/>
        </w:rPr>
      </w:pPr>
      <w:r w:rsidRPr="00C0500F">
        <w:rPr>
          <w:rFonts w:cs="Arial"/>
          <w:color w:val="003643"/>
        </w:rPr>
        <w:t>Craig J, Smith C (2020) Risk-adjusted/neuroprotective care services in the NICU: the elemental role of the neonatal therapist (</w:t>
      </w:r>
      <w:proofErr w:type="gramStart"/>
      <w:r w:rsidRPr="00C0500F">
        <w:rPr>
          <w:rFonts w:cs="Arial"/>
          <w:color w:val="003643"/>
        </w:rPr>
        <w:t>OT,PT</w:t>
      </w:r>
      <w:proofErr w:type="gramEnd"/>
      <w:r w:rsidRPr="00C0500F">
        <w:rPr>
          <w:rFonts w:cs="Arial"/>
          <w:color w:val="003643"/>
        </w:rPr>
        <w:t xml:space="preserve">, SLT). </w:t>
      </w:r>
      <w:r w:rsidRPr="00C0500F">
        <w:rPr>
          <w:rFonts w:cs="Arial"/>
          <w:i/>
          <w:iCs/>
          <w:color w:val="003643"/>
        </w:rPr>
        <w:t>Journal of Perinatology 40,</w:t>
      </w:r>
      <w:r w:rsidRPr="00C0500F">
        <w:rPr>
          <w:rFonts w:cs="Arial"/>
          <w:color w:val="003643"/>
        </w:rPr>
        <w:t xml:space="preserve"> 549-559.</w:t>
      </w:r>
    </w:p>
    <w:p w14:paraId="376BB75B" w14:textId="77777777" w:rsidR="005C6AFE" w:rsidRPr="00C0500F" w:rsidRDefault="005C6AFE" w:rsidP="005C6AFE">
      <w:pPr>
        <w:rPr>
          <w:rFonts w:cs="Arial"/>
          <w:color w:val="003643"/>
        </w:rPr>
      </w:pPr>
    </w:p>
    <w:p w14:paraId="3A660263" w14:textId="77777777" w:rsidR="005C6AFE" w:rsidRPr="00C0500F" w:rsidRDefault="005C6AFE" w:rsidP="005C6AFE">
      <w:pPr>
        <w:rPr>
          <w:rFonts w:cs="Arial"/>
          <w:color w:val="003643"/>
        </w:rPr>
      </w:pPr>
      <w:proofErr w:type="spellStart"/>
      <w:r w:rsidRPr="00C0500F">
        <w:rPr>
          <w:rFonts w:cs="Arial"/>
          <w:color w:val="003643"/>
        </w:rPr>
        <w:t>Delobel</w:t>
      </w:r>
      <w:proofErr w:type="spellEnd"/>
      <w:r w:rsidRPr="00C0500F">
        <w:rPr>
          <w:rFonts w:cs="Arial"/>
          <w:color w:val="003643"/>
        </w:rPr>
        <w:t xml:space="preserve">-Ayoub M, Arnaud C, White-Koning M, Casper C, </w:t>
      </w:r>
      <w:proofErr w:type="spellStart"/>
      <w:r w:rsidRPr="00C0500F">
        <w:rPr>
          <w:rFonts w:cs="Arial"/>
          <w:color w:val="003643"/>
        </w:rPr>
        <w:t>Pierrat</w:t>
      </w:r>
      <w:proofErr w:type="spellEnd"/>
      <w:r w:rsidRPr="00C0500F">
        <w:rPr>
          <w:rFonts w:cs="Arial"/>
          <w:color w:val="003643"/>
        </w:rPr>
        <w:t xml:space="preserve"> V, </w:t>
      </w:r>
      <w:proofErr w:type="spellStart"/>
      <w:r w:rsidRPr="00C0500F">
        <w:rPr>
          <w:rFonts w:cs="Arial"/>
          <w:color w:val="003643"/>
        </w:rPr>
        <w:t>Garel</w:t>
      </w:r>
      <w:proofErr w:type="spellEnd"/>
      <w:r w:rsidRPr="00C0500F">
        <w:rPr>
          <w:rFonts w:cs="Arial"/>
          <w:color w:val="003643"/>
        </w:rPr>
        <w:t xml:space="preserve"> </w:t>
      </w:r>
      <w:proofErr w:type="gramStart"/>
      <w:r w:rsidRPr="00C0500F">
        <w:rPr>
          <w:rFonts w:cs="Arial"/>
          <w:color w:val="003643"/>
        </w:rPr>
        <w:t>M. .</w:t>
      </w:r>
      <w:proofErr w:type="gramEnd"/>
      <w:r w:rsidRPr="00C0500F">
        <w:rPr>
          <w:rFonts w:cs="Arial"/>
          <w:color w:val="003643"/>
        </w:rPr>
        <w:t xml:space="preserve"> . </w:t>
      </w:r>
      <w:proofErr w:type="spellStart"/>
      <w:r w:rsidRPr="00C0500F">
        <w:rPr>
          <w:rFonts w:cs="Arial"/>
          <w:color w:val="003643"/>
        </w:rPr>
        <w:t>Larroque</w:t>
      </w:r>
      <w:proofErr w:type="spellEnd"/>
      <w:r w:rsidRPr="00C0500F">
        <w:rPr>
          <w:rFonts w:cs="Arial"/>
          <w:color w:val="003643"/>
        </w:rPr>
        <w:t xml:space="preserve"> B (2009) Behavioural problems and cognitive performance at 5 years of age after very preterm birth: the EPIPAGE study. </w:t>
      </w:r>
      <w:proofErr w:type="spellStart"/>
      <w:r w:rsidRPr="00C0500F">
        <w:rPr>
          <w:rFonts w:cs="Arial"/>
          <w:i/>
          <w:iCs/>
          <w:color w:val="003643"/>
        </w:rPr>
        <w:t>Pediatrics</w:t>
      </w:r>
      <w:proofErr w:type="spellEnd"/>
      <w:r w:rsidRPr="00C0500F">
        <w:rPr>
          <w:rFonts w:cs="Arial"/>
          <w:i/>
          <w:iCs/>
          <w:color w:val="003643"/>
        </w:rPr>
        <w:t xml:space="preserve">, 123(6), </w:t>
      </w:r>
      <w:r w:rsidRPr="00C0500F">
        <w:rPr>
          <w:rFonts w:cs="Arial"/>
          <w:color w:val="003643"/>
        </w:rPr>
        <w:t>1485–1492.</w:t>
      </w:r>
    </w:p>
    <w:p w14:paraId="7676721E" w14:textId="77777777" w:rsidR="005C6AFE" w:rsidRPr="00C0500F" w:rsidRDefault="005C6AFE" w:rsidP="005C6AFE">
      <w:pPr>
        <w:rPr>
          <w:rFonts w:cs="Arial"/>
          <w:color w:val="003643"/>
        </w:rPr>
      </w:pPr>
    </w:p>
    <w:p w14:paraId="3904E727" w14:textId="77777777" w:rsidR="005C6AFE" w:rsidRPr="00C0500F" w:rsidRDefault="005C6AFE" w:rsidP="005C6AFE">
      <w:pPr>
        <w:rPr>
          <w:rFonts w:cs="Arial"/>
          <w:color w:val="003643"/>
        </w:rPr>
      </w:pPr>
      <w:r w:rsidRPr="00C0500F">
        <w:rPr>
          <w:rFonts w:cs="Arial"/>
          <w:color w:val="003643"/>
        </w:rPr>
        <w:t xml:space="preserve">Guy A, Seaton SE, Boyle EM, Draper ES, Field DJ, </w:t>
      </w:r>
      <w:proofErr w:type="spellStart"/>
      <w:r w:rsidRPr="00C0500F">
        <w:rPr>
          <w:rFonts w:cs="Arial"/>
          <w:color w:val="003643"/>
        </w:rPr>
        <w:t>Manktelow</w:t>
      </w:r>
      <w:proofErr w:type="spellEnd"/>
      <w:r w:rsidRPr="00C0500F">
        <w:rPr>
          <w:rFonts w:cs="Arial"/>
          <w:color w:val="003643"/>
        </w:rPr>
        <w:t xml:space="preserve"> </w:t>
      </w:r>
      <w:proofErr w:type="gramStart"/>
      <w:r w:rsidRPr="00C0500F">
        <w:rPr>
          <w:rFonts w:cs="Arial"/>
          <w:color w:val="003643"/>
        </w:rPr>
        <w:t>BN. .</w:t>
      </w:r>
      <w:proofErr w:type="gramEnd"/>
      <w:r w:rsidRPr="00C0500F">
        <w:rPr>
          <w:rFonts w:cs="Arial"/>
          <w:color w:val="003643"/>
        </w:rPr>
        <w:t xml:space="preserve"> . Johnson S (2015) Infants born late/moderately preterm are at increased risk for a positive autism screen at 2 years of age. </w:t>
      </w:r>
      <w:r w:rsidRPr="00C0500F">
        <w:rPr>
          <w:rFonts w:cs="Arial"/>
          <w:i/>
          <w:iCs/>
          <w:color w:val="003643"/>
        </w:rPr>
        <w:t xml:space="preserve">The Journal of </w:t>
      </w:r>
      <w:proofErr w:type="spellStart"/>
      <w:r w:rsidRPr="00C0500F">
        <w:rPr>
          <w:rFonts w:cs="Arial"/>
          <w:i/>
          <w:iCs/>
          <w:color w:val="003643"/>
        </w:rPr>
        <w:t>Pediatrics</w:t>
      </w:r>
      <w:proofErr w:type="spellEnd"/>
      <w:r w:rsidRPr="00C0500F">
        <w:rPr>
          <w:rFonts w:cs="Arial"/>
          <w:i/>
          <w:iCs/>
          <w:color w:val="003643"/>
        </w:rPr>
        <w:t>, 166(2)</w:t>
      </w:r>
      <w:r w:rsidRPr="00C0500F">
        <w:rPr>
          <w:rFonts w:cs="Arial"/>
          <w:color w:val="003643"/>
        </w:rPr>
        <w:t>, 269–275.</w:t>
      </w:r>
    </w:p>
    <w:p w14:paraId="0C249F8F" w14:textId="77777777" w:rsidR="005C6AFE" w:rsidRPr="00C0500F" w:rsidRDefault="005C6AFE" w:rsidP="005C6AFE">
      <w:pPr>
        <w:rPr>
          <w:rFonts w:cs="Arial"/>
          <w:color w:val="003643"/>
        </w:rPr>
      </w:pPr>
    </w:p>
    <w:p w14:paraId="7409E300" w14:textId="77777777" w:rsidR="005C6AFE" w:rsidRPr="00C0500F" w:rsidRDefault="005C6AFE" w:rsidP="005C6AFE">
      <w:pPr>
        <w:rPr>
          <w:rFonts w:cs="Arial"/>
          <w:i/>
          <w:iCs/>
          <w:color w:val="003643"/>
        </w:rPr>
      </w:pPr>
      <w:proofErr w:type="spellStart"/>
      <w:r w:rsidRPr="00C0500F">
        <w:rPr>
          <w:rFonts w:cs="Arial"/>
          <w:color w:val="003643"/>
        </w:rPr>
        <w:t>Hee</w:t>
      </w:r>
      <w:proofErr w:type="spellEnd"/>
      <w:r w:rsidRPr="00C0500F">
        <w:rPr>
          <w:rFonts w:cs="Arial"/>
          <w:color w:val="003643"/>
        </w:rPr>
        <w:t xml:space="preserve"> Chung E, Chou </w:t>
      </w:r>
      <w:proofErr w:type="gramStart"/>
      <w:r w:rsidRPr="00C0500F">
        <w:rPr>
          <w:rFonts w:cs="Arial"/>
          <w:color w:val="003643"/>
        </w:rPr>
        <w:t>J,  Brown</w:t>
      </w:r>
      <w:proofErr w:type="gramEnd"/>
      <w:r w:rsidRPr="00C0500F">
        <w:rPr>
          <w:rFonts w:cs="Arial"/>
          <w:color w:val="003643"/>
        </w:rPr>
        <w:t xml:space="preserve"> KA (2020). Neurodevelopmental outcomes of preterm infants: a recent literature review. [Online]. </w:t>
      </w:r>
      <w:r w:rsidRPr="00C0500F">
        <w:rPr>
          <w:rFonts w:cs="Arial"/>
          <w:i/>
          <w:iCs/>
          <w:color w:val="003643"/>
        </w:rPr>
        <w:t xml:space="preserve">Translational </w:t>
      </w:r>
      <w:proofErr w:type="spellStart"/>
      <w:r w:rsidRPr="00C0500F">
        <w:rPr>
          <w:rFonts w:cs="Arial"/>
          <w:i/>
          <w:iCs/>
          <w:color w:val="003643"/>
        </w:rPr>
        <w:t>Pediatrics</w:t>
      </w:r>
      <w:proofErr w:type="spellEnd"/>
      <w:r w:rsidRPr="00C0500F">
        <w:rPr>
          <w:rFonts w:cs="Arial"/>
          <w:color w:val="003643"/>
        </w:rPr>
        <w:t>, </w:t>
      </w:r>
      <w:r w:rsidRPr="00C0500F">
        <w:rPr>
          <w:rFonts w:cs="Arial"/>
          <w:i/>
          <w:iCs/>
          <w:color w:val="003643"/>
        </w:rPr>
        <w:t>9(</w:t>
      </w:r>
      <w:proofErr w:type="spellStart"/>
      <w:r w:rsidRPr="00C0500F">
        <w:rPr>
          <w:rFonts w:cs="Arial"/>
          <w:i/>
          <w:iCs/>
          <w:color w:val="003643"/>
        </w:rPr>
        <w:t>Suppl</w:t>
      </w:r>
      <w:proofErr w:type="spellEnd"/>
      <w:r w:rsidRPr="00C0500F">
        <w:rPr>
          <w:rFonts w:cs="Arial"/>
          <w:i/>
          <w:iCs/>
          <w:color w:val="003643"/>
        </w:rPr>
        <w:t xml:space="preserve"> 1),</w:t>
      </w:r>
      <w:r w:rsidRPr="00C0500F">
        <w:rPr>
          <w:rFonts w:cs="Arial"/>
          <w:color w:val="003643"/>
        </w:rPr>
        <w:t xml:space="preserve"> S3–S8. Available at: </w:t>
      </w:r>
      <w:r w:rsidRPr="00C0500F">
        <w:rPr>
          <w:rFonts w:cs="Arial"/>
          <w:i/>
          <w:iCs/>
          <w:color w:val="003643"/>
        </w:rPr>
        <w:t>https://tp.amegroups.com/article/view/31596/28318</w:t>
      </w:r>
    </w:p>
    <w:p w14:paraId="3A565DBA" w14:textId="77777777" w:rsidR="005C6AFE" w:rsidRPr="00C0500F" w:rsidRDefault="005C6AFE" w:rsidP="005C6AFE">
      <w:pPr>
        <w:rPr>
          <w:rFonts w:cs="Arial"/>
          <w:color w:val="003643"/>
        </w:rPr>
      </w:pPr>
    </w:p>
    <w:p w14:paraId="1E56839C" w14:textId="77777777" w:rsidR="005C6AFE" w:rsidRPr="00C0500F" w:rsidRDefault="005C6AFE" w:rsidP="005C6AFE">
      <w:pPr>
        <w:rPr>
          <w:rFonts w:cs="Arial"/>
          <w:color w:val="003643"/>
        </w:rPr>
      </w:pPr>
      <w:r w:rsidRPr="00C0500F">
        <w:rPr>
          <w:rFonts w:cs="Arial"/>
          <w:color w:val="003643"/>
        </w:rPr>
        <w:t xml:space="preserve">Johnson S, Draper ES, Evans TA, Field DJ, Guy A, Marlow </w:t>
      </w:r>
      <w:proofErr w:type="gramStart"/>
      <w:r w:rsidRPr="00C0500F">
        <w:rPr>
          <w:rFonts w:cs="Arial"/>
          <w:color w:val="003643"/>
        </w:rPr>
        <w:t>N. .</w:t>
      </w:r>
      <w:proofErr w:type="gramEnd"/>
      <w:r w:rsidRPr="00C0500F">
        <w:rPr>
          <w:rFonts w:cs="Arial"/>
          <w:color w:val="003643"/>
        </w:rPr>
        <w:t xml:space="preserve"> . Boyle EM (2014) Behavioural, </w:t>
      </w:r>
      <w:proofErr w:type="gramStart"/>
      <w:r w:rsidRPr="00C0500F">
        <w:rPr>
          <w:rFonts w:cs="Arial"/>
          <w:color w:val="003643"/>
        </w:rPr>
        <w:t>social</w:t>
      </w:r>
      <w:proofErr w:type="gramEnd"/>
      <w:r w:rsidRPr="00C0500F">
        <w:rPr>
          <w:rFonts w:cs="Arial"/>
          <w:color w:val="003643"/>
        </w:rPr>
        <w:t xml:space="preserve"> and emotional outcomes following late and moderately preterm birth. </w:t>
      </w:r>
      <w:r w:rsidRPr="00C0500F">
        <w:rPr>
          <w:rFonts w:cs="Arial"/>
          <w:i/>
          <w:iCs/>
          <w:color w:val="003643"/>
        </w:rPr>
        <w:t xml:space="preserve">Archives of Disease in Childhood: </w:t>
      </w:r>
      <w:proofErr w:type="spellStart"/>
      <w:r w:rsidRPr="00C0500F">
        <w:rPr>
          <w:rFonts w:cs="Arial"/>
          <w:i/>
          <w:iCs/>
          <w:color w:val="003643"/>
        </w:rPr>
        <w:t>Fetal</w:t>
      </w:r>
      <w:proofErr w:type="spellEnd"/>
      <w:r w:rsidRPr="00C0500F">
        <w:rPr>
          <w:rFonts w:cs="Arial"/>
          <w:i/>
          <w:iCs/>
          <w:color w:val="003643"/>
        </w:rPr>
        <w:t xml:space="preserve"> and Neonatal Edition, 99(Supplement 1)</w:t>
      </w:r>
      <w:r w:rsidRPr="00C0500F">
        <w:rPr>
          <w:rFonts w:cs="Arial"/>
          <w:color w:val="003643"/>
        </w:rPr>
        <w:t>: A6–A7.</w:t>
      </w:r>
    </w:p>
    <w:p w14:paraId="7803C5BE" w14:textId="77777777" w:rsidR="005C6AFE" w:rsidRPr="00C0500F" w:rsidRDefault="005C6AFE" w:rsidP="005C6AFE">
      <w:pPr>
        <w:rPr>
          <w:rFonts w:cs="Arial"/>
          <w:color w:val="003643"/>
        </w:rPr>
      </w:pPr>
    </w:p>
    <w:p w14:paraId="43C61491" w14:textId="77777777" w:rsidR="005C6AFE" w:rsidRPr="00C0500F" w:rsidRDefault="005C6AFE" w:rsidP="005C6AFE">
      <w:pPr>
        <w:rPr>
          <w:rFonts w:cs="Arial"/>
          <w:color w:val="003643"/>
        </w:rPr>
      </w:pPr>
      <w:r w:rsidRPr="00C0500F">
        <w:rPr>
          <w:rFonts w:cs="Arial"/>
          <w:color w:val="003643"/>
        </w:rPr>
        <w:t xml:space="preserve">Johnson S, </w:t>
      </w:r>
      <w:proofErr w:type="spellStart"/>
      <w:r w:rsidRPr="00C0500F">
        <w:rPr>
          <w:rFonts w:cs="Arial"/>
          <w:color w:val="003643"/>
        </w:rPr>
        <w:t>Fawke</w:t>
      </w:r>
      <w:proofErr w:type="spellEnd"/>
      <w:r w:rsidRPr="00C0500F">
        <w:rPr>
          <w:rFonts w:cs="Arial"/>
          <w:color w:val="003643"/>
        </w:rPr>
        <w:t xml:space="preserve"> J, Hennessy E, Rowell V, Thomas S, Wolke D, Marlow N (2009) Neurodevelopmental disability through 11 years of age in children born before 26 weeks gestation. </w:t>
      </w:r>
      <w:proofErr w:type="spellStart"/>
      <w:r w:rsidRPr="00C0500F">
        <w:rPr>
          <w:rFonts w:cs="Arial"/>
          <w:i/>
          <w:iCs/>
          <w:color w:val="003643"/>
        </w:rPr>
        <w:t>Pediatrics</w:t>
      </w:r>
      <w:proofErr w:type="spellEnd"/>
      <w:r w:rsidRPr="00C0500F">
        <w:rPr>
          <w:rFonts w:cs="Arial"/>
          <w:i/>
          <w:iCs/>
          <w:color w:val="003643"/>
        </w:rPr>
        <w:t xml:space="preserve">, 124(2), </w:t>
      </w:r>
      <w:r w:rsidRPr="00C0500F">
        <w:rPr>
          <w:rFonts w:cs="Arial"/>
          <w:color w:val="003643"/>
        </w:rPr>
        <w:t>e249–257.</w:t>
      </w:r>
    </w:p>
    <w:p w14:paraId="210FD2F9" w14:textId="77777777" w:rsidR="005C6AFE" w:rsidRPr="00C0500F" w:rsidRDefault="005C6AFE" w:rsidP="005C6AFE">
      <w:pPr>
        <w:rPr>
          <w:rFonts w:cs="Arial"/>
          <w:color w:val="003643"/>
        </w:rPr>
      </w:pPr>
    </w:p>
    <w:p w14:paraId="771D5B31" w14:textId="77777777" w:rsidR="005C6AFE" w:rsidRPr="00C0500F" w:rsidRDefault="005C6AFE" w:rsidP="005C6AFE">
      <w:pPr>
        <w:rPr>
          <w:rFonts w:cs="Arial"/>
          <w:color w:val="003643"/>
        </w:rPr>
      </w:pPr>
      <w:proofErr w:type="spellStart"/>
      <w:r w:rsidRPr="00C0500F">
        <w:rPr>
          <w:rFonts w:cs="Arial"/>
          <w:color w:val="003643"/>
        </w:rPr>
        <w:t>Larroque</w:t>
      </w:r>
      <w:proofErr w:type="spellEnd"/>
      <w:r w:rsidRPr="00C0500F">
        <w:rPr>
          <w:rFonts w:cs="Arial"/>
          <w:color w:val="003643"/>
        </w:rPr>
        <w:t xml:space="preserve"> B, </w:t>
      </w:r>
      <w:proofErr w:type="spellStart"/>
      <w:r w:rsidRPr="00C0500F">
        <w:rPr>
          <w:rFonts w:cs="Arial"/>
          <w:color w:val="003643"/>
        </w:rPr>
        <w:t>Ancel</w:t>
      </w:r>
      <w:proofErr w:type="spellEnd"/>
      <w:r w:rsidRPr="00C0500F">
        <w:rPr>
          <w:rFonts w:cs="Arial"/>
          <w:color w:val="003643"/>
        </w:rPr>
        <w:t xml:space="preserve"> P, </w:t>
      </w:r>
      <w:proofErr w:type="spellStart"/>
      <w:r w:rsidRPr="00C0500F">
        <w:rPr>
          <w:rFonts w:cs="Arial"/>
          <w:color w:val="003643"/>
        </w:rPr>
        <w:t>Marret</w:t>
      </w:r>
      <w:proofErr w:type="spellEnd"/>
      <w:r w:rsidRPr="00C0500F">
        <w:rPr>
          <w:rFonts w:cs="Arial"/>
          <w:color w:val="003643"/>
        </w:rPr>
        <w:t xml:space="preserve"> S, Marchand L, André M, Arnaud </w:t>
      </w:r>
      <w:proofErr w:type="gramStart"/>
      <w:r w:rsidRPr="00C0500F">
        <w:rPr>
          <w:rFonts w:cs="Arial"/>
          <w:color w:val="003643"/>
        </w:rPr>
        <w:t>C. .</w:t>
      </w:r>
      <w:proofErr w:type="gramEnd"/>
      <w:r w:rsidRPr="00C0500F">
        <w:rPr>
          <w:rFonts w:cs="Arial"/>
          <w:color w:val="003643"/>
        </w:rPr>
        <w:t xml:space="preserve"> </w:t>
      </w:r>
      <w:proofErr w:type="gramStart"/>
      <w:r w:rsidRPr="00C0500F">
        <w:rPr>
          <w:rFonts w:cs="Arial"/>
          <w:color w:val="003643"/>
        </w:rPr>
        <w:t>.EPIPAGE</w:t>
      </w:r>
      <w:proofErr w:type="gramEnd"/>
      <w:r w:rsidRPr="00C0500F">
        <w:rPr>
          <w:rFonts w:cs="Arial"/>
          <w:color w:val="003643"/>
        </w:rPr>
        <w:t xml:space="preserve"> Study Group (2008) Neurodevelopmental disabilities and special care of 5-year-old children born before 33 weeks of gestation (the EPIPAGE study): a longitudinal cohort study. </w:t>
      </w:r>
      <w:r w:rsidRPr="00C0500F">
        <w:rPr>
          <w:rFonts w:cs="Arial"/>
          <w:i/>
          <w:iCs/>
          <w:color w:val="003643"/>
        </w:rPr>
        <w:t>The Lancet, 371(9615)</w:t>
      </w:r>
      <w:r w:rsidRPr="00C0500F">
        <w:rPr>
          <w:rFonts w:cs="Arial"/>
          <w:color w:val="003643"/>
        </w:rPr>
        <w:t>, 813–820.</w:t>
      </w:r>
    </w:p>
    <w:p w14:paraId="3C40649B" w14:textId="77777777" w:rsidR="005C6AFE" w:rsidRPr="00C0500F" w:rsidRDefault="005C6AFE" w:rsidP="005C6AFE">
      <w:pPr>
        <w:rPr>
          <w:rFonts w:cs="Arial"/>
          <w:color w:val="003643"/>
        </w:rPr>
      </w:pPr>
    </w:p>
    <w:p w14:paraId="0D606740" w14:textId="77777777" w:rsidR="005C6AFE" w:rsidRPr="00C0500F" w:rsidRDefault="005C6AFE" w:rsidP="005C6AFE">
      <w:pPr>
        <w:rPr>
          <w:rFonts w:cs="Arial"/>
          <w:color w:val="003643"/>
        </w:rPr>
      </w:pPr>
      <w:r w:rsidRPr="00C0500F">
        <w:rPr>
          <w:rFonts w:cs="Arial"/>
          <w:color w:val="003643"/>
        </w:rPr>
        <w:t xml:space="preserve">Laverty C, Surtees A, O’Sullivan R, Sutherland D, Jones C, Richards C (2021) The prevalence and profile of autism in individuals born preterm: a systematic review and meta-analysis. </w:t>
      </w:r>
      <w:r w:rsidRPr="00C0500F">
        <w:rPr>
          <w:rFonts w:cs="Arial"/>
          <w:i/>
          <w:color w:val="003643"/>
        </w:rPr>
        <w:t>Journal of Neurodevelopmental Disorders</w:t>
      </w:r>
      <w:r w:rsidRPr="00C0500F">
        <w:rPr>
          <w:rFonts w:cs="Arial"/>
          <w:color w:val="003643"/>
        </w:rPr>
        <w:t xml:space="preserve">, </w:t>
      </w:r>
      <w:r w:rsidRPr="00C0500F">
        <w:rPr>
          <w:rFonts w:cs="Arial"/>
          <w:i/>
          <w:iCs/>
          <w:color w:val="003643"/>
        </w:rPr>
        <w:t>13 (1),</w:t>
      </w:r>
      <w:r w:rsidRPr="00C0500F">
        <w:rPr>
          <w:rFonts w:cs="Arial"/>
          <w:color w:val="003643"/>
        </w:rPr>
        <w:t xml:space="preserve"> 41. </w:t>
      </w:r>
    </w:p>
    <w:p w14:paraId="4665CD07" w14:textId="77777777" w:rsidR="005C6AFE" w:rsidRPr="00C0500F" w:rsidRDefault="005C6AFE" w:rsidP="005C6AFE">
      <w:pPr>
        <w:rPr>
          <w:rFonts w:cs="Arial"/>
          <w:color w:val="003643"/>
        </w:rPr>
      </w:pPr>
    </w:p>
    <w:p w14:paraId="4A776A06" w14:textId="77777777" w:rsidR="005C6AFE" w:rsidRPr="00C0500F" w:rsidRDefault="005C6AFE" w:rsidP="005C6AFE">
      <w:pPr>
        <w:rPr>
          <w:rFonts w:cs="Arial"/>
          <w:i/>
          <w:iCs/>
          <w:color w:val="003643"/>
        </w:rPr>
      </w:pPr>
      <w:proofErr w:type="spellStart"/>
      <w:r w:rsidRPr="00C0500F">
        <w:rPr>
          <w:rFonts w:cs="Arial"/>
          <w:color w:val="003643"/>
        </w:rPr>
        <w:t>Magai</w:t>
      </w:r>
      <w:proofErr w:type="spellEnd"/>
      <w:r w:rsidRPr="00C0500F">
        <w:rPr>
          <w:rFonts w:cs="Arial"/>
          <w:color w:val="003643"/>
        </w:rPr>
        <w:t xml:space="preserve"> DN, </w:t>
      </w:r>
      <w:proofErr w:type="spellStart"/>
      <w:r w:rsidRPr="00C0500F">
        <w:rPr>
          <w:rFonts w:cs="Arial"/>
          <w:color w:val="003643"/>
        </w:rPr>
        <w:t>Karyotaki</w:t>
      </w:r>
      <w:proofErr w:type="spellEnd"/>
      <w:r w:rsidRPr="00C0500F">
        <w:rPr>
          <w:rFonts w:cs="Arial"/>
          <w:color w:val="003643"/>
        </w:rPr>
        <w:t xml:space="preserve"> E, Mutua AM, </w:t>
      </w:r>
      <w:proofErr w:type="spellStart"/>
      <w:r w:rsidRPr="00C0500F">
        <w:rPr>
          <w:rFonts w:cs="Arial"/>
          <w:color w:val="003643"/>
        </w:rPr>
        <w:t>Chongwo</w:t>
      </w:r>
      <w:proofErr w:type="spellEnd"/>
      <w:r w:rsidRPr="00C0500F">
        <w:rPr>
          <w:rFonts w:cs="Arial"/>
          <w:color w:val="003643"/>
        </w:rPr>
        <w:t xml:space="preserve"> E, </w:t>
      </w:r>
      <w:proofErr w:type="spellStart"/>
      <w:r w:rsidRPr="00C0500F">
        <w:rPr>
          <w:rFonts w:cs="Arial"/>
          <w:color w:val="003643"/>
        </w:rPr>
        <w:t>Nasambu</w:t>
      </w:r>
      <w:proofErr w:type="spellEnd"/>
      <w:r w:rsidRPr="00C0500F">
        <w:rPr>
          <w:rFonts w:cs="Arial"/>
          <w:color w:val="003643"/>
        </w:rPr>
        <w:t xml:space="preserve"> C, </w:t>
      </w:r>
      <w:proofErr w:type="spellStart"/>
      <w:r w:rsidRPr="00C0500F">
        <w:rPr>
          <w:rFonts w:cs="Arial"/>
          <w:color w:val="003643"/>
        </w:rPr>
        <w:t>Ssewanyana</w:t>
      </w:r>
      <w:proofErr w:type="spellEnd"/>
      <w:r w:rsidRPr="00C0500F">
        <w:rPr>
          <w:rFonts w:cs="Arial"/>
          <w:color w:val="003643"/>
        </w:rPr>
        <w:t xml:space="preserve"> D…Abubakar A (2020) Long-term outcomes of survivors of neonatal insults: a systematic review and meta-analysis. [Online]. </w:t>
      </w:r>
      <w:proofErr w:type="spellStart"/>
      <w:r w:rsidRPr="00C0500F">
        <w:rPr>
          <w:rFonts w:cs="Arial"/>
          <w:i/>
          <w:iCs/>
          <w:color w:val="003643"/>
        </w:rPr>
        <w:t>PloS</w:t>
      </w:r>
      <w:proofErr w:type="spellEnd"/>
      <w:r w:rsidRPr="00C0500F">
        <w:rPr>
          <w:rFonts w:cs="Arial"/>
          <w:i/>
          <w:iCs/>
          <w:color w:val="003643"/>
        </w:rPr>
        <w:t xml:space="preserve"> one</w:t>
      </w:r>
      <w:r w:rsidRPr="00C0500F">
        <w:rPr>
          <w:rFonts w:cs="Arial"/>
          <w:color w:val="003643"/>
        </w:rPr>
        <w:t>, </w:t>
      </w:r>
      <w:r w:rsidRPr="00C0500F">
        <w:rPr>
          <w:rFonts w:cs="Arial"/>
          <w:i/>
          <w:iCs/>
          <w:color w:val="003643"/>
        </w:rPr>
        <w:t>15(4),</w:t>
      </w:r>
      <w:r w:rsidRPr="00C0500F">
        <w:rPr>
          <w:rFonts w:cs="Arial"/>
          <w:color w:val="003643"/>
        </w:rPr>
        <w:t xml:space="preserve"> e0231947. </w:t>
      </w:r>
      <w:proofErr w:type="spellStart"/>
      <w:r w:rsidRPr="00C0500F">
        <w:rPr>
          <w:rFonts w:cs="Arial"/>
          <w:color w:val="003643"/>
        </w:rPr>
        <w:t>doi</w:t>
      </w:r>
      <w:proofErr w:type="spellEnd"/>
      <w:r w:rsidRPr="00C0500F">
        <w:rPr>
          <w:rFonts w:cs="Arial"/>
          <w:color w:val="003643"/>
        </w:rPr>
        <w:t>: 10.1371/journal.pone.0231947</w:t>
      </w:r>
      <w:r>
        <w:rPr>
          <w:rFonts w:cs="Arial"/>
          <w:color w:val="003643"/>
        </w:rPr>
        <w:br/>
      </w:r>
    </w:p>
    <w:p w14:paraId="622B31E8" w14:textId="77777777" w:rsidR="005C6AFE" w:rsidRPr="00C0500F" w:rsidRDefault="005C6AFE" w:rsidP="005C6AFE">
      <w:pPr>
        <w:rPr>
          <w:rFonts w:cs="Arial"/>
          <w:color w:val="003643"/>
        </w:rPr>
      </w:pPr>
    </w:p>
    <w:p w14:paraId="2E26874B" w14:textId="77777777" w:rsidR="005C6AFE" w:rsidRPr="00C0500F" w:rsidRDefault="005C6AFE" w:rsidP="005C6AFE">
      <w:pPr>
        <w:rPr>
          <w:rFonts w:cs="Arial"/>
          <w:color w:val="003643"/>
        </w:rPr>
      </w:pPr>
      <w:r w:rsidRPr="00C0500F">
        <w:rPr>
          <w:rFonts w:cs="Arial"/>
          <w:color w:val="003643"/>
        </w:rPr>
        <w:lastRenderedPageBreak/>
        <w:t xml:space="preserve">Marlow N, Hennessy EM, Bracewell MA, Wolke D (2007) Motor and executive function at 6 years of age after extremely preterm birth. </w:t>
      </w:r>
      <w:proofErr w:type="spellStart"/>
      <w:r w:rsidRPr="00C0500F">
        <w:rPr>
          <w:rFonts w:cs="Arial"/>
          <w:i/>
          <w:iCs/>
          <w:color w:val="003643"/>
        </w:rPr>
        <w:t>Pediatrics</w:t>
      </w:r>
      <w:proofErr w:type="spellEnd"/>
      <w:r w:rsidRPr="00C0500F">
        <w:rPr>
          <w:rFonts w:cs="Arial"/>
          <w:i/>
          <w:iCs/>
          <w:color w:val="003643"/>
        </w:rPr>
        <w:t>, 120(4)</w:t>
      </w:r>
      <w:r w:rsidRPr="00C0500F">
        <w:rPr>
          <w:rFonts w:cs="Arial"/>
          <w:color w:val="003643"/>
        </w:rPr>
        <w:t>, 793–804.</w:t>
      </w:r>
    </w:p>
    <w:p w14:paraId="1721254F" w14:textId="77777777" w:rsidR="005C6AFE" w:rsidRPr="00C0500F" w:rsidRDefault="005C6AFE" w:rsidP="005C6AFE">
      <w:pPr>
        <w:rPr>
          <w:rFonts w:cs="Arial"/>
          <w:color w:val="003643"/>
        </w:rPr>
      </w:pPr>
    </w:p>
    <w:p w14:paraId="6DA1121A" w14:textId="77777777" w:rsidR="005C6AFE" w:rsidRPr="00C0500F" w:rsidRDefault="005C6AFE" w:rsidP="005C6AFE">
      <w:pPr>
        <w:autoSpaceDE w:val="0"/>
        <w:autoSpaceDN w:val="0"/>
        <w:adjustRightInd w:val="0"/>
        <w:spacing w:after="160"/>
        <w:rPr>
          <w:rFonts w:cs="Arial"/>
          <w:color w:val="003643"/>
          <w:lang w:eastAsia="en-GB"/>
        </w:rPr>
      </w:pPr>
      <w:r w:rsidRPr="00C0500F">
        <w:rPr>
          <w:rFonts w:cs="Arial"/>
          <w:color w:val="003643"/>
          <w:lang w:eastAsia="en-GB"/>
        </w:rPr>
        <w:t xml:space="preserve">Pin TW, Eldridge B, Galea MP (2009) A review of developmental outcomes of term infants with post-asphyxia neonatal encephalopathy. </w:t>
      </w:r>
      <w:r w:rsidRPr="00C0500F">
        <w:rPr>
          <w:rFonts w:cs="Arial"/>
          <w:i/>
          <w:iCs/>
          <w:color w:val="003643"/>
          <w:lang w:eastAsia="en-GB"/>
        </w:rPr>
        <w:t xml:space="preserve">European Journal of Paediatric Neurology, 13(3), </w:t>
      </w:r>
      <w:r w:rsidRPr="00C0500F">
        <w:rPr>
          <w:rFonts w:cs="Arial"/>
          <w:color w:val="003643"/>
          <w:lang w:eastAsia="en-GB"/>
        </w:rPr>
        <w:t>224–234.</w:t>
      </w:r>
    </w:p>
    <w:p w14:paraId="57405772" w14:textId="77777777" w:rsidR="005C6AFE" w:rsidRPr="00C0500F" w:rsidRDefault="005C6AFE" w:rsidP="005C6AFE">
      <w:pPr>
        <w:autoSpaceDE w:val="0"/>
        <w:autoSpaceDN w:val="0"/>
        <w:adjustRightInd w:val="0"/>
        <w:spacing w:after="160"/>
        <w:rPr>
          <w:rFonts w:cs="Arial"/>
          <w:color w:val="003643"/>
          <w:lang w:eastAsia="en-GB"/>
        </w:rPr>
      </w:pPr>
      <w:r w:rsidRPr="00C0500F">
        <w:rPr>
          <w:rFonts w:cs="Arial"/>
          <w:color w:val="003643"/>
          <w:lang w:eastAsia="en-GB"/>
        </w:rPr>
        <w:t xml:space="preserve">Vergara E, Anzalone M, </w:t>
      </w:r>
      <w:proofErr w:type="spellStart"/>
      <w:r w:rsidRPr="00C0500F">
        <w:rPr>
          <w:rFonts w:cs="Arial"/>
          <w:color w:val="003643"/>
          <w:lang w:eastAsia="en-GB"/>
        </w:rPr>
        <w:t>Bigsby</w:t>
      </w:r>
      <w:proofErr w:type="spellEnd"/>
      <w:r w:rsidRPr="00C0500F">
        <w:rPr>
          <w:rFonts w:cs="Arial"/>
          <w:color w:val="003643"/>
          <w:lang w:eastAsia="en-GB"/>
        </w:rPr>
        <w:t xml:space="preserve"> R, Gorga D, Holloway E, Hunter J . . . </w:t>
      </w:r>
      <w:proofErr w:type="spellStart"/>
      <w:r w:rsidRPr="00C0500F">
        <w:rPr>
          <w:rFonts w:cs="Arial"/>
          <w:color w:val="003643"/>
          <w:lang w:eastAsia="en-GB"/>
        </w:rPr>
        <w:t>Strzyzewski</w:t>
      </w:r>
      <w:proofErr w:type="spellEnd"/>
      <w:r w:rsidRPr="00C0500F">
        <w:rPr>
          <w:rFonts w:cs="Arial"/>
          <w:color w:val="003643"/>
          <w:lang w:eastAsia="en-GB"/>
        </w:rPr>
        <w:t xml:space="preserve"> S (2006) Specialized knowledge and skills for occupational therapy practice in the neonatal intensive care unit. </w:t>
      </w:r>
      <w:r w:rsidRPr="00C0500F">
        <w:rPr>
          <w:rFonts w:cs="Arial"/>
          <w:i/>
          <w:iCs/>
          <w:color w:val="003643"/>
          <w:lang w:eastAsia="en-GB"/>
        </w:rPr>
        <w:t xml:space="preserve">The American Journal of Occupational Therapy, 60(6), </w:t>
      </w:r>
      <w:r w:rsidRPr="00C0500F">
        <w:rPr>
          <w:rFonts w:cs="Arial"/>
          <w:color w:val="003643"/>
          <w:lang w:eastAsia="en-GB"/>
        </w:rPr>
        <w:t>659–668.</w:t>
      </w:r>
    </w:p>
    <w:p w14:paraId="5A678EBF" w14:textId="77777777" w:rsidR="005C6AFE" w:rsidRPr="00C0500F" w:rsidRDefault="005C6AFE" w:rsidP="005C6AFE">
      <w:pPr>
        <w:autoSpaceDE w:val="0"/>
        <w:autoSpaceDN w:val="0"/>
        <w:adjustRightInd w:val="0"/>
        <w:jc w:val="right"/>
        <w:rPr>
          <w:rFonts w:cs="Arial"/>
          <w:color w:val="003643"/>
          <w:sz w:val="21"/>
          <w:szCs w:val="21"/>
        </w:rPr>
      </w:pPr>
      <w:r w:rsidRPr="00C0500F">
        <w:rPr>
          <w:rFonts w:cs="Arial"/>
          <w:bCs/>
          <w:color w:val="003643"/>
          <w:sz w:val="21"/>
          <w:szCs w:val="21"/>
        </w:rPr>
        <w:t>All websites in these references were accessed on 16.07.22.</w:t>
      </w:r>
      <w:r w:rsidRPr="00C0500F">
        <w:rPr>
          <w:rFonts w:cs="Arial"/>
          <w:color w:val="003643"/>
          <w:sz w:val="21"/>
          <w:szCs w:val="21"/>
        </w:rPr>
        <w:t xml:space="preserve"> </w:t>
      </w:r>
    </w:p>
    <w:p w14:paraId="562ACC5A" w14:textId="0A11D293" w:rsidR="00F35A04" w:rsidRPr="00C0500F" w:rsidRDefault="00064102" w:rsidP="00527F26">
      <w:pPr>
        <w:autoSpaceDE w:val="0"/>
        <w:autoSpaceDN w:val="0"/>
        <w:adjustRightInd w:val="0"/>
        <w:jc w:val="right"/>
        <w:rPr>
          <w:rFonts w:cs="Arial"/>
          <w:color w:val="003643"/>
          <w:sz w:val="21"/>
          <w:szCs w:val="21"/>
        </w:rPr>
      </w:pPr>
      <w:r w:rsidRPr="00C0500F">
        <w:rPr>
          <w:rFonts w:cs="Arial"/>
          <w:color w:val="003643"/>
          <w:sz w:val="21"/>
          <w:szCs w:val="21"/>
        </w:rPr>
        <w:t xml:space="preserve"> </w:t>
      </w:r>
    </w:p>
    <w:p w14:paraId="1F71350B" w14:textId="77777777" w:rsidR="00DC7A14" w:rsidRPr="00C0500F" w:rsidRDefault="00DC7A14">
      <w:pPr>
        <w:autoSpaceDE w:val="0"/>
        <w:autoSpaceDN w:val="0"/>
        <w:adjustRightInd w:val="0"/>
        <w:jc w:val="right"/>
        <w:rPr>
          <w:rFonts w:cs="Arial"/>
          <w:color w:val="003643"/>
          <w:sz w:val="21"/>
          <w:szCs w:val="21"/>
        </w:rPr>
      </w:pPr>
    </w:p>
    <w:p w14:paraId="1D252F78" w14:textId="77777777" w:rsidR="00C0500F" w:rsidRPr="00C0500F" w:rsidRDefault="00C0500F">
      <w:pPr>
        <w:autoSpaceDE w:val="0"/>
        <w:autoSpaceDN w:val="0"/>
        <w:adjustRightInd w:val="0"/>
        <w:jc w:val="right"/>
        <w:rPr>
          <w:rFonts w:cs="Arial"/>
          <w:color w:val="003643"/>
          <w:sz w:val="21"/>
          <w:szCs w:val="21"/>
        </w:rPr>
      </w:pPr>
    </w:p>
    <w:sectPr w:rsidR="00C0500F" w:rsidRPr="00C0500F" w:rsidSect="00B96A91">
      <w:headerReference w:type="default" r:id="rId15"/>
      <w:footerReference w:type="default" r:id="rId16"/>
      <w:footerReference w:type="first" r:id="rId17"/>
      <w:pgSz w:w="11906" w:h="16838"/>
      <w:pgMar w:top="0" w:right="1104" w:bottom="0" w:left="102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9825" w14:textId="77777777" w:rsidR="006A1682" w:rsidRDefault="006A1682" w:rsidP="00B1138C">
      <w:r>
        <w:separator/>
      </w:r>
    </w:p>
  </w:endnote>
  <w:endnote w:type="continuationSeparator" w:id="0">
    <w:p w14:paraId="64BC5E6B" w14:textId="77777777" w:rsidR="006A1682" w:rsidRDefault="006A1682" w:rsidP="00B1138C">
      <w:r>
        <w:continuationSeparator/>
      </w:r>
    </w:p>
  </w:endnote>
  <w:endnote w:type="continuationNotice" w:id="1">
    <w:p w14:paraId="09FC7A1A" w14:textId="77777777" w:rsidR="006A1682" w:rsidRDefault="006A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Frutiger-Roman">
    <w:altName w:val="MS Mincho"/>
    <w:panose1 w:val="00000000000000000000"/>
    <w:charset w:val="00"/>
    <w:family w:val="roman"/>
    <w:notTrueType/>
    <w:pitch w:val="default"/>
    <w:sig w:usb0="00000003" w:usb1="00000000" w:usb2="00000000" w:usb3="00000000" w:csb0="00000001" w:csb1="00000000"/>
  </w:font>
  <w:font w:name="Frutiger-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A5B5" w14:textId="43A77830" w:rsidR="00F045B9" w:rsidRPr="008A21C3" w:rsidRDefault="00F045B9" w:rsidP="006149A2">
    <w:pPr>
      <w:pStyle w:val="Footer"/>
      <w:pBdr>
        <w:top w:val="single" w:sz="4" w:space="1" w:color="auto"/>
      </w:pBdr>
      <w:tabs>
        <w:tab w:val="clear" w:pos="9026"/>
        <w:tab w:val="left" w:pos="9923"/>
      </w:tabs>
      <w:rPr>
        <w:rStyle w:val="PageNumber"/>
        <w:rFonts w:cs="Arial"/>
        <w:color w:val="003643"/>
        <w:sz w:val="16"/>
      </w:rPr>
    </w:pPr>
    <w:r w:rsidRPr="008A21C3">
      <w:rPr>
        <w:rStyle w:val="PageNumber"/>
        <w:rFonts w:cs="Arial"/>
        <w:color w:val="003643"/>
        <w:sz w:val="16"/>
      </w:rPr>
      <w:t>© 20</w:t>
    </w:r>
    <w:r w:rsidR="00AE5F82" w:rsidRPr="008A21C3">
      <w:rPr>
        <w:rStyle w:val="PageNumber"/>
        <w:rFonts w:cs="Arial"/>
        <w:color w:val="003643"/>
        <w:sz w:val="16"/>
      </w:rPr>
      <w:t>22</w:t>
    </w:r>
    <w:r w:rsidRPr="008A21C3">
      <w:rPr>
        <w:rStyle w:val="PageNumber"/>
        <w:rFonts w:cs="Arial"/>
        <w:color w:val="003643"/>
        <w:sz w:val="16"/>
      </w:rPr>
      <w:t xml:space="preserve"> Royal College of Occupational Therapists</w:t>
    </w:r>
  </w:p>
  <w:p w14:paraId="3C1ADD68" w14:textId="3E6FB750" w:rsidR="00F045B9" w:rsidRPr="008A21C3" w:rsidRDefault="00F045B9" w:rsidP="006149A2">
    <w:pPr>
      <w:pStyle w:val="Footer"/>
      <w:pBdr>
        <w:top w:val="single" w:sz="4" w:space="1" w:color="auto"/>
      </w:pBdr>
      <w:tabs>
        <w:tab w:val="clear" w:pos="9026"/>
        <w:tab w:val="right" w:pos="9781"/>
      </w:tabs>
      <w:rPr>
        <w:rStyle w:val="PageNumber"/>
        <w:rFonts w:cs="Arial"/>
        <w:color w:val="003643"/>
        <w:sz w:val="16"/>
      </w:rPr>
    </w:pPr>
    <w:r w:rsidRPr="008A21C3">
      <w:rPr>
        <w:rStyle w:val="PageNumber"/>
        <w:rFonts w:cs="Arial"/>
        <w:color w:val="003643"/>
        <w:sz w:val="16"/>
      </w:rPr>
      <w:t>This Quick Reference</w:t>
    </w:r>
    <w:r w:rsidR="0085057A" w:rsidRPr="008A21C3">
      <w:rPr>
        <w:rStyle w:val="PageNumber"/>
        <w:rFonts w:cs="Arial"/>
        <w:color w:val="003643"/>
        <w:sz w:val="16"/>
      </w:rPr>
      <w:t xml:space="preserve"> and Implementation</w:t>
    </w:r>
    <w:r w:rsidRPr="008A21C3">
      <w:rPr>
        <w:rStyle w:val="PageNumber"/>
        <w:rFonts w:cs="Arial"/>
        <w:color w:val="003643"/>
        <w:sz w:val="16"/>
      </w:rPr>
      <w:t xml:space="preserve"> Guide may be photocopied for non-commercial use</w:t>
    </w:r>
    <w:r w:rsidRPr="008A21C3">
      <w:rPr>
        <w:rStyle w:val="PageNumber"/>
        <w:rFonts w:cs="Arial"/>
        <w:color w:val="003643"/>
        <w:sz w:val="16"/>
      </w:rPr>
      <w:tab/>
      <w:t xml:space="preserve">                           Page </w:t>
    </w:r>
    <w:r w:rsidRPr="008A21C3">
      <w:rPr>
        <w:rStyle w:val="PageNumber"/>
        <w:rFonts w:cs="Arial"/>
        <w:color w:val="003643"/>
        <w:sz w:val="16"/>
      </w:rPr>
      <w:fldChar w:fldCharType="begin"/>
    </w:r>
    <w:r w:rsidRPr="008A21C3">
      <w:rPr>
        <w:rStyle w:val="PageNumber"/>
        <w:rFonts w:cs="Arial"/>
        <w:color w:val="003643"/>
        <w:sz w:val="16"/>
      </w:rPr>
      <w:instrText xml:space="preserve"> PAGE </w:instrText>
    </w:r>
    <w:r w:rsidRPr="008A21C3">
      <w:rPr>
        <w:rStyle w:val="PageNumber"/>
        <w:rFonts w:cs="Arial"/>
        <w:color w:val="003643"/>
        <w:sz w:val="16"/>
      </w:rPr>
      <w:fldChar w:fldCharType="separate"/>
    </w:r>
    <w:r w:rsidR="005A0425" w:rsidRPr="008A21C3">
      <w:rPr>
        <w:rStyle w:val="PageNumber"/>
        <w:rFonts w:cs="Arial"/>
        <w:noProof/>
        <w:color w:val="003643"/>
        <w:sz w:val="16"/>
      </w:rPr>
      <w:t>2</w:t>
    </w:r>
    <w:r w:rsidRPr="008A21C3">
      <w:rPr>
        <w:rStyle w:val="PageNumber"/>
        <w:rFonts w:cs="Arial"/>
        <w:color w:val="003643"/>
        <w:sz w:val="16"/>
      </w:rPr>
      <w:fldChar w:fldCharType="end"/>
    </w:r>
    <w:r w:rsidRPr="008A21C3">
      <w:rPr>
        <w:rStyle w:val="PageNumber"/>
        <w:rFonts w:cs="Arial"/>
        <w:color w:val="003643"/>
        <w:sz w:val="16"/>
      </w:rPr>
      <w:t xml:space="preserve"> of </w:t>
    </w:r>
    <w:r w:rsidRPr="008A21C3">
      <w:rPr>
        <w:rStyle w:val="PageNumber"/>
        <w:rFonts w:cs="Arial"/>
        <w:color w:val="003643"/>
        <w:sz w:val="16"/>
      </w:rPr>
      <w:fldChar w:fldCharType="begin"/>
    </w:r>
    <w:r w:rsidRPr="008A21C3">
      <w:rPr>
        <w:rStyle w:val="PageNumber"/>
        <w:rFonts w:cs="Arial"/>
        <w:color w:val="003643"/>
        <w:sz w:val="16"/>
      </w:rPr>
      <w:instrText xml:space="preserve"> NUMPAGES </w:instrText>
    </w:r>
    <w:r w:rsidRPr="008A21C3">
      <w:rPr>
        <w:rStyle w:val="PageNumber"/>
        <w:rFonts w:cs="Arial"/>
        <w:color w:val="003643"/>
        <w:sz w:val="16"/>
      </w:rPr>
      <w:fldChar w:fldCharType="separate"/>
    </w:r>
    <w:r w:rsidR="005A0425" w:rsidRPr="008A21C3">
      <w:rPr>
        <w:rStyle w:val="PageNumber"/>
        <w:rFonts w:cs="Arial"/>
        <w:noProof/>
        <w:color w:val="003643"/>
        <w:sz w:val="16"/>
      </w:rPr>
      <w:t>8</w:t>
    </w:r>
    <w:r w:rsidRPr="008A21C3">
      <w:rPr>
        <w:rStyle w:val="PageNumber"/>
        <w:rFonts w:cs="Arial"/>
        <w:color w:val="003643"/>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48EE" w14:textId="267D2441" w:rsidR="00F045B9" w:rsidRPr="001D1991" w:rsidRDefault="00F045B9" w:rsidP="00E7777E">
    <w:pPr>
      <w:pStyle w:val="Footer"/>
      <w:pBdr>
        <w:top w:val="single" w:sz="4" w:space="1" w:color="auto"/>
      </w:pBdr>
      <w:tabs>
        <w:tab w:val="clear" w:pos="9026"/>
        <w:tab w:val="right" w:pos="9781"/>
      </w:tabs>
      <w:rPr>
        <w:rStyle w:val="PageNumber"/>
        <w:rFonts w:cs="Arial"/>
        <w:sz w:val="16"/>
      </w:rPr>
    </w:pPr>
    <w:r w:rsidRPr="001D1991">
      <w:rPr>
        <w:rStyle w:val="PageNumber"/>
        <w:rFonts w:cs="Arial"/>
        <w:sz w:val="16"/>
      </w:rPr>
      <w:t>© 20</w:t>
    </w:r>
    <w:r w:rsidR="00C47F35">
      <w:rPr>
        <w:rStyle w:val="PageNumber"/>
        <w:rFonts w:cs="Arial"/>
        <w:sz w:val="16"/>
      </w:rPr>
      <w:t>22</w:t>
    </w:r>
    <w:r w:rsidRPr="001D1991">
      <w:rPr>
        <w:rStyle w:val="PageNumber"/>
        <w:rFonts w:cs="Arial"/>
        <w:sz w:val="16"/>
      </w:rPr>
      <w:t xml:space="preserve"> </w:t>
    </w:r>
    <w:r>
      <w:rPr>
        <w:rStyle w:val="PageNumber"/>
        <w:rFonts w:cs="Arial"/>
        <w:sz w:val="16"/>
      </w:rPr>
      <w:t xml:space="preserve">Royal </w:t>
    </w:r>
    <w:r w:rsidRPr="001D1991">
      <w:rPr>
        <w:rStyle w:val="PageNumber"/>
        <w:rFonts w:cs="Arial"/>
        <w:sz w:val="16"/>
      </w:rPr>
      <w:t>College of Occupational Therapists</w:t>
    </w:r>
  </w:p>
  <w:p w14:paraId="704E943F" w14:textId="77777777" w:rsidR="00F045B9" w:rsidRPr="001D1991" w:rsidRDefault="00F045B9" w:rsidP="00E7777E">
    <w:pPr>
      <w:pStyle w:val="Footer"/>
      <w:pBdr>
        <w:top w:val="single" w:sz="4" w:space="1" w:color="auto"/>
      </w:pBdr>
      <w:tabs>
        <w:tab w:val="clear" w:pos="9026"/>
        <w:tab w:val="right" w:pos="9781"/>
        <w:tab w:val="right" w:pos="9923"/>
      </w:tabs>
      <w:rPr>
        <w:rStyle w:val="PageNumber"/>
        <w:rFonts w:cs="Arial"/>
        <w:sz w:val="16"/>
      </w:rPr>
    </w:pPr>
    <w:r w:rsidRPr="001D1991">
      <w:rPr>
        <w:rStyle w:val="PageNumber"/>
        <w:rFonts w:cs="Arial"/>
        <w:sz w:val="16"/>
      </w:rPr>
      <w:t xml:space="preserve">This Quick Reference </w:t>
    </w:r>
    <w:r w:rsidR="00842ABC">
      <w:rPr>
        <w:rStyle w:val="PageNumber"/>
        <w:rFonts w:cs="Arial"/>
        <w:sz w:val="16"/>
      </w:rPr>
      <w:t xml:space="preserve">and Implementation </w:t>
    </w:r>
    <w:r w:rsidRPr="001D1991">
      <w:rPr>
        <w:rStyle w:val="PageNumber"/>
        <w:rFonts w:cs="Arial"/>
        <w:sz w:val="16"/>
      </w:rPr>
      <w:t>Guide may be photocopied for non-commercial use</w:t>
    </w:r>
    <w:r w:rsidRPr="001D1991">
      <w:rPr>
        <w:rStyle w:val="PageNumber"/>
        <w:rFonts w:cs="Arial"/>
        <w:sz w:val="16"/>
      </w:rPr>
      <w:tab/>
      <w:t xml:space="preserve">              </w:t>
    </w:r>
    <w:r>
      <w:rPr>
        <w:rStyle w:val="PageNumber"/>
        <w:rFonts w:cs="Arial"/>
        <w:sz w:val="16"/>
      </w:rPr>
      <w:t xml:space="preserve">       </w:t>
    </w:r>
    <w:r w:rsidRPr="001D1991">
      <w:rPr>
        <w:rStyle w:val="PageNumber"/>
        <w:rFonts w:cs="Arial"/>
        <w:sz w:val="16"/>
      </w:rPr>
      <w:t xml:space="preserve">      Page </w:t>
    </w:r>
    <w:r w:rsidRPr="001D1991">
      <w:rPr>
        <w:rStyle w:val="PageNumber"/>
        <w:rFonts w:cs="Arial"/>
        <w:sz w:val="16"/>
      </w:rPr>
      <w:fldChar w:fldCharType="begin"/>
    </w:r>
    <w:r w:rsidRPr="001D1991">
      <w:rPr>
        <w:rStyle w:val="PageNumber"/>
        <w:rFonts w:cs="Arial"/>
        <w:sz w:val="16"/>
      </w:rPr>
      <w:instrText xml:space="preserve"> PAGE </w:instrText>
    </w:r>
    <w:r w:rsidRPr="001D1991">
      <w:rPr>
        <w:rStyle w:val="PageNumber"/>
        <w:rFonts w:cs="Arial"/>
        <w:sz w:val="16"/>
      </w:rPr>
      <w:fldChar w:fldCharType="separate"/>
    </w:r>
    <w:r w:rsidR="005A0425">
      <w:rPr>
        <w:rStyle w:val="PageNumber"/>
        <w:rFonts w:cs="Arial"/>
        <w:noProof/>
        <w:sz w:val="16"/>
      </w:rPr>
      <w:t>1</w:t>
    </w:r>
    <w:r w:rsidRPr="001D1991">
      <w:rPr>
        <w:rStyle w:val="PageNumber"/>
        <w:rFonts w:cs="Arial"/>
        <w:sz w:val="16"/>
      </w:rPr>
      <w:fldChar w:fldCharType="end"/>
    </w:r>
    <w:r w:rsidRPr="001D1991">
      <w:rPr>
        <w:rStyle w:val="PageNumber"/>
        <w:rFonts w:cs="Arial"/>
        <w:sz w:val="16"/>
      </w:rPr>
      <w:t xml:space="preserve"> of </w:t>
    </w:r>
    <w:r w:rsidRPr="001D1991">
      <w:rPr>
        <w:rStyle w:val="PageNumber"/>
        <w:rFonts w:cs="Arial"/>
        <w:sz w:val="16"/>
      </w:rPr>
      <w:fldChar w:fldCharType="begin"/>
    </w:r>
    <w:r w:rsidRPr="001D1991">
      <w:rPr>
        <w:rStyle w:val="PageNumber"/>
        <w:rFonts w:cs="Arial"/>
        <w:sz w:val="16"/>
      </w:rPr>
      <w:instrText xml:space="preserve"> NUMPAGES </w:instrText>
    </w:r>
    <w:r w:rsidRPr="001D1991">
      <w:rPr>
        <w:rStyle w:val="PageNumber"/>
        <w:rFonts w:cs="Arial"/>
        <w:sz w:val="16"/>
      </w:rPr>
      <w:fldChar w:fldCharType="separate"/>
    </w:r>
    <w:r w:rsidR="005A0425">
      <w:rPr>
        <w:rStyle w:val="PageNumber"/>
        <w:rFonts w:cs="Arial"/>
        <w:noProof/>
        <w:sz w:val="16"/>
      </w:rPr>
      <w:t>8</w:t>
    </w:r>
    <w:r w:rsidRPr="001D1991">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D327" w14:textId="77777777" w:rsidR="006A1682" w:rsidRDefault="006A1682" w:rsidP="00B1138C">
      <w:r>
        <w:separator/>
      </w:r>
    </w:p>
  </w:footnote>
  <w:footnote w:type="continuationSeparator" w:id="0">
    <w:p w14:paraId="347E1F5F" w14:textId="77777777" w:rsidR="006A1682" w:rsidRDefault="006A1682" w:rsidP="00B1138C">
      <w:r>
        <w:continuationSeparator/>
      </w:r>
    </w:p>
  </w:footnote>
  <w:footnote w:type="continuationNotice" w:id="1">
    <w:p w14:paraId="6B55C370" w14:textId="77777777" w:rsidR="006A1682" w:rsidRDefault="006A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697" w14:textId="024F8532" w:rsidR="00CC63E9" w:rsidRDefault="00E12A24" w:rsidP="003027AD">
    <w:pPr>
      <w:pStyle w:val="Header"/>
      <w:tabs>
        <w:tab w:val="left" w:pos="6821"/>
      </w:tabs>
      <w:ind w:right="-141"/>
      <w:jc w:val="right"/>
    </w:pPr>
    <w:r>
      <w:tab/>
    </w:r>
    <w:r>
      <w:tab/>
    </w:r>
    <w:r>
      <w:tab/>
      <w:t xml:space="preserve">   </w:t>
    </w:r>
    <w:r w:rsidR="00C36CE3">
      <w:rPr>
        <w:noProof/>
      </w:rPr>
      <w:drawing>
        <wp:inline distT="0" distB="0" distL="0" distR="0" wp14:anchorId="046406CA" wp14:editId="5C6E55E4">
          <wp:extent cx="1966718" cy="882869"/>
          <wp:effectExtent l="0" t="0" r="1905" b="635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8059" cy="932850"/>
                  </a:xfrm>
                  <a:prstGeom prst="rect">
                    <a:avLst/>
                  </a:prstGeom>
                </pic:spPr>
              </pic:pic>
            </a:graphicData>
          </a:graphic>
        </wp:inline>
      </w:drawing>
    </w:r>
  </w:p>
  <w:p w14:paraId="15393F8E" w14:textId="77777777" w:rsidR="00C36CE3" w:rsidRDefault="00C36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B1AE3"/>
    <w:multiLevelType w:val="multilevel"/>
    <w:tmpl w:val="19623E2E"/>
    <w:lvl w:ilvl="0">
      <w:start w:val="1"/>
      <w:numFmt w:val="decimal"/>
      <w:lvlText w:val="%1."/>
      <w:lvlJc w:val="left"/>
      <w:pPr>
        <w:ind w:left="2836" w:hanging="360"/>
      </w:pPr>
      <w:rPr>
        <w:rFonts w:hint="default"/>
        <w:b w:val="0"/>
      </w:rPr>
    </w:lvl>
    <w:lvl w:ilvl="1">
      <w:start w:val="1"/>
      <w:numFmt w:val="decimal"/>
      <w:isLgl/>
      <w:lvlText w:val="%1.%2"/>
      <w:lvlJc w:val="left"/>
      <w:pPr>
        <w:ind w:left="2836"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3196"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3556" w:hanging="1080"/>
      </w:pPr>
      <w:rPr>
        <w:rFonts w:hint="default"/>
      </w:rPr>
    </w:lvl>
    <w:lvl w:ilvl="6">
      <w:start w:val="1"/>
      <w:numFmt w:val="decimal"/>
      <w:isLgl/>
      <w:lvlText w:val="%1.%2.%3.%4.%5.%6.%7"/>
      <w:lvlJc w:val="left"/>
      <w:pPr>
        <w:ind w:left="3916" w:hanging="1440"/>
      </w:pPr>
      <w:rPr>
        <w:rFonts w:hint="default"/>
      </w:rPr>
    </w:lvl>
    <w:lvl w:ilvl="7">
      <w:start w:val="1"/>
      <w:numFmt w:val="decimal"/>
      <w:isLgl/>
      <w:lvlText w:val="%1.%2.%3.%4.%5.%6.%7.%8"/>
      <w:lvlJc w:val="left"/>
      <w:pPr>
        <w:ind w:left="3916" w:hanging="1440"/>
      </w:pPr>
      <w:rPr>
        <w:rFonts w:hint="default"/>
      </w:rPr>
    </w:lvl>
    <w:lvl w:ilvl="8">
      <w:start w:val="1"/>
      <w:numFmt w:val="decimal"/>
      <w:isLgl/>
      <w:lvlText w:val="%1.%2.%3.%4.%5.%6.%7.%8.%9"/>
      <w:lvlJc w:val="left"/>
      <w:pPr>
        <w:ind w:left="4276" w:hanging="1800"/>
      </w:pPr>
      <w:rPr>
        <w:rFonts w:hint="default"/>
      </w:rPr>
    </w:lvl>
  </w:abstractNum>
  <w:abstractNum w:abstractNumId="1" w15:restartNumberingAfterBreak="0">
    <w:nsid w:val="2E93025F"/>
    <w:multiLevelType w:val="hybridMultilevel"/>
    <w:tmpl w:val="E98A0208"/>
    <w:lvl w:ilvl="0" w:tplc="3738ADE8">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0F69B8"/>
    <w:multiLevelType w:val="multilevel"/>
    <w:tmpl w:val="F9DAA98A"/>
    <w:styleLink w:val="CurrentList1"/>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B7F493D"/>
    <w:multiLevelType w:val="multilevel"/>
    <w:tmpl w:val="D2685A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B835F99"/>
    <w:multiLevelType w:val="hybridMultilevel"/>
    <w:tmpl w:val="71A8C5B8"/>
    <w:lvl w:ilvl="0" w:tplc="4926936C">
      <w:start w:val="5"/>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715A7"/>
    <w:multiLevelType w:val="hybridMultilevel"/>
    <w:tmpl w:val="D550F788"/>
    <w:lvl w:ilvl="0" w:tplc="FFFFFFFF">
      <w:start w:val="1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A736B6"/>
    <w:multiLevelType w:val="hybridMultilevel"/>
    <w:tmpl w:val="D550F788"/>
    <w:lvl w:ilvl="0" w:tplc="0809000F">
      <w:start w:val="1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1476C"/>
    <w:multiLevelType w:val="hybridMultilevel"/>
    <w:tmpl w:val="2E142834"/>
    <w:lvl w:ilvl="0" w:tplc="B992CE20">
      <w:start w:val="1"/>
      <w:numFmt w:val="decimal"/>
      <w:lvlText w:val="%1."/>
      <w:lvlJc w:val="left"/>
      <w:pPr>
        <w:ind w:left="360" w:hanging="360"/>
      </w:pPr>
      <w:rPr>
        <w:rFonts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E272FA"/>
    <w:multiLevelType w:val="hybridMultilevel"/>
    <w:tmpl w:val="6E1EF79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B37CCC"/>
    <w:multiLevelType w:val="hybridMultilevel"/>
    <w:tmpl w:val="020CF0A8"/>
    <w:lvl w:ilvl="0" w:tplc="FA948558">
      <w:start w:val="1"/>
      <w:numFmt w:val="decimal"/>
      <w:lvlText w:val="%1."/>
      <w:lvlJc w:val="left"/>
      <w:pPr>
        <w:tabs>
          <w:tab w:val="num" w:pos="360"/>
        </w:tabs>
        <w:ind w:left="360" w:hanging="360"/>
      </w:pPr>
      <w:rPr>
        <w:rFonts w:hint="default"/>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03068122">
    <w:abstractNumId w:val="1"/>
  </w:num>
  <w:num w:numId="2" w16cid:durableId="1902784380">
    <w:abstractNumId w:val="9"/>
  </w:num>
  <w:num w:numId="3" w16cid:durableId="1863470511">
    <w:abstractNumId w:val="3"/>
  </w:num>
  <w:num w:numId="4" w16cid:durableId="155414715">
    <w:abstractNumId w:val="8"/>
  </w:num>
  <w:num w:numId="5" w16cid:durableId="213272358">
    <w:abstractNumId w:val="7"/>
  </w:num>
  <w:num w:numId="6" w16cid:durableId="1330525698">
    <w:abstractNumId w:val="0"/>
  </w:num>
  <w:num w:numId="7" w16cid:durableId="1402366166">
    <w:abstractNumId w:val="6"/>
  </w:num>
  <w:num w:numId="8" w16cid:durableId="1649361198">
    <w:abstractNumId w:val="5"/>
  </w:num>
  <w:num w:numId="9" w16cid:durableId="2143303504">
    <w:abstractNumId w:val="2"/>
  </w:num>
  <w:num w:numId="10" w16cid:durableId="467434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AF"/>
    <w:rsid w:val="00002219"/>
    <w:rsid w:val="00010DEA"/>
    <w:rsid w:val="00011C7E"/>
    <w:rsid w:val="000136DF"/>
    <w:rsid w:val="000261A8"/>
    <w:rsid w:val="00030B48"/>
    <w:rsid w:val="00031620"/>
    <w:rsid w:val="00035A19"/>
    <w:rsid w:val="000421CC"/>
    <w:rsid w:val="000432D6"/>
    <w:rsid w:val="00046204"/>
    <w:rsid w:val="00047023"/>
    <w:rsid w:val="000511E0"/>
    <w:rsid w:val="000531EA"/>
    <w:rsid w:val="00057550"/>
    <w:rsid w:val="00064102"/>
    <w:rsid w:val="00064280"/>
    <w:rsid w:val="00064672"/>
    <w:rsid w:val="00072394"/>
    <w:rsid w:val="00080E35"/>
    <w:rsid w:val="00084DD1"/>
    <w:rsid w:val="000852BD"/>
    <w:rsid w:val="00086657"/>
    <w:rsid w:val="00093934"/>
    <w:rsid w:val="0009526B"/>
    <w:rsid w:val="000A6F81"/>
    <w:rsid w:val="000A7B01"/>
    <w:rsid w:val="000B2F35"/>
    <w:rsid w:val="000C0A46"/>
    <w:rsid w:val="000C7CEC"/>
    <w:rsid w:val="000D0C83"/>
    <w:rsid w:val="000D1005"/>
    <w:rsid w:val="000D119B"/>
    <w:rsid w:val="000D22C5"/>
    <w:rsid w:val="000D2770"/>
    <w:rsid w:val="000F027C"/>
    <w:rsid w:val="000F4539"/>
    <w:rsid w:val="000F501A"/>
    <w:rsid w:val="00105900"/>
    <w:rsid w:val="00117EEB"/>
    <w:rsid w:val="00123EFD"/>
    <w:rsid w:val="00124DA8"/>
    <w:rsid w:val="00130CB8"/>
    <w:rsid w:val="00133904"/>
    <w:rsid w:val="0014128D"/>
    <w:rsid w:val="0015324B"/>
    <w:rsid w:val="001553D1"/>
    <w:rsid w:val="00156108"/>
    <w:rsid w:val="001665D9"/>
    <w:rsid w:val="001720EE"/>
    <w:rsid w:val="00175D48"/>
    <w:rsid w:val="00184693"/>
    <w:rsid w:val="00190074"/>
    <w:rsid w:val="001900CE"/>
    <w:rsid w:val="00194A4E"/>
    <w:rsid w:val="0019519C"/>
    <w:rsid w:val="001968BD"/>
    <w:rsid w:val="001B33E3"/>
    <w:rsid w:val="001B5CC3"/>
    <w:rsid w:val="001C222B"/>
    <w:rsid w:val="001C6C5D"/>
    <w:rsid w:val="001C7176"/>
    <w:rsid w:val="001C7884"/>
    <w:rsid w:val="001D019B"/>
    <w:rsid w:val="001D0269"/>
    <w:rsid w:val="001D1991"/>
    <w:rsid w:val="001E6A97"/>
    <w:rsid w:val="001E71FC"/>
    <w:rsid w:val="001F4323"/>
    <w:rsid w:val="001F452B"/>
    <w:rsid w:val="00201CE1"/>
    <w:rsid w:val="00207891"/>
    <w:rsid w:val="00213292"/>
    <w:rsid w:val="00216406"/>
    <w:rsid w:val="00220E4F"/>
    <w:rsid w:val="00227878"/>
    <w:rsid w:val="00227A53"/>
    <w:rsid w:val="00232F70"/>
    <w:rsid w:val="002340CA"/>
    <w:rsid w:val="002347F5"/>
    <w:rsid w:val="002401F6"/>
    <w:rsid w:val="00242961"/>
    <w:rsid w:val="002517B0"/>
    <w:rsid w:val="002536B8"/>
    <w:rsid w:val="00275607"/>
    <w:rsid w:val="00282205"/>
    <w:rsid w:val="00286F9E"/>
    <w:rsid w:val="00295FE5"/>
    <w:rsid w:val="002B1EB4"/>
    <w:rsid w:val="002B34BD"/>
    <w:rsid w:val="002B6C4C"/>
    <w:rsid w:val="002C6CC0"/>
    <w:rsid w:val="002D09F5"/>
    <w:rsid w:val="002D5B26"/>
    <w:rsid w:val="002E397A"/>
    <w:rsid w:val="002F0805"/>
    <w:rsid w:val="002F5044"/>
    <w:rsid w:val="003019E5"/>
    <w:rsid w:val="003027AD"/>
    <w:rsid w:val="00305922"/>
    <w:rsid w:val="00312F17"/>
    <w:rsid w:val="0031523F"/>
    <w:rsid w:val="00315F27"/>
    <w:rsid w:val="00316D55"/>
    <w:rsid w:val="003639D1"/>
    <w:rsid w:val="00366A2D"/>
    <w:rsid w:val="003672D4"/>
    <w:rsid w:val="00372360"/>
    <w:rsid w:val="00372994"/>
    <w:rsid w:val="00381212"/>
    <w:rsid w:val="00394589"/>
    <w:rsid w:val="00394F06"/>
    <w:rsid w:val="003A127E"/>
    <w:rsid w:val="003A3EE3"/>
    <w:rsid w:val="003B333A"/>
    <w:rsid w:val="003B345E"/>
    <w:rsid w:val="003C1988"/>
    <w:rsid w:val="003C1BA2"/>
    <w:rsid w:val="003E37F4"/>
    <w:rsid w:val="003F0DBD"/>
    <w:rsid w:val="003F1C08"/>
    <w:rsid w:val="003F542E"/>
    <w:rsid w:val="003F6EC5"/>
    <w:rsid w:val="0040429E"/>
    <w:rsid w:val="00404D78"/>
    <w:rsid w:val="004062BA"/>
    <w:rsid w:val="00406D30"/>
    <w:rsid w:val="004074A2"/>
    <w:rsid w:val="004125F9"/>
    <w:rsid w:val="00413B41"/>
    <w:rsid w:val="00420A0C"/>
    <w:rsid w:val="00422B92"/>
    <w:rsid w:val="0042566D"/>
    <w:rsid w:val="00432BC8"/>
    <w:rsid w:val="004372B3"/>
    <w:rsid w:val="00442E49"/>
    <w:rsid w:val="00443E54"/>
    <w:rsid w:val="00451A57"/>
    <w:rsid w:val="00453169"/>
    <w:rsid w:val="00456394"/>
    <w:rsid w:val="00460AD4"/>
    <w:rsid w:val="00463163"/>
    <w:rsid w:val="0046377B"/>
    <w:rsid w:val="004641E8"/>
    <w:rsid w:val="004740FD"/>
    <w:rsid w:val="00474E89"/>
    <w:rsid w:val="00481317"/>
    <w:rsid w:val="0048199D"/>
    <w:rsid w:val="004908FD"/>
    <w:rsid w:val="00496DB7"/>
    <w:rsid w:val="004A3505"/>
    <w:rsid w:val="004A4D0B"/>
    <w:rsid w:val="004A561A"/>
    <w:rsid w:val="004B198F"/>
    <w:rsid w:val="004B5C27"/>
    <w:rsid w:val="004B7F40"/>
    <w:rsid w:val="004D15B0"/>
    <w:rsid w:val="004D19D0"/>
    <w:rsid w:val="004D2D7F"/>
    <w:rsid w:val="004E1FDA"/>
    <w:rsid w:val="004F6CAA"/>
    <w:rsid w:val="00503973"/>
    <w:rsid w:val="00504FEB"/>
    <w:rsid w:val="005060CF"/>
    <w:rsid w:val="00510E5A"/>
    <w:rsid w:val="00520F34"/>
    <w:rsid w:val="0052265A"/>
    <w:rsid w:val="00524F12"/>
    <w:rsid w:val="00526EFE"/>
    <w:rsid w:val="00527F26"/>
    <w:rsid w:val="005338D2"/>
    <w:rsid w:val="005378C9"/>
    <w:rsid w:val="00542631"/>
    <w:rsid w:val="0054330E"/>
    <w:rsid w:val="00574D18"/>
    <w:rsid w:val="005758A4"/>
    <w:rsid w:val="00583E08"/>
    <w:rsid w:val="00585ED0"/>
    <w:rsid w:val="005869E8"/>
    <w:rsid w:val="00595165"/>
    <w:rsid w:val="005961A9"/>
    <w:rsid w:val="005969B5"/>
    <w:rsid w:val="005A0425"/>
    <w:rsid w:val="005A0972"/>
    <w:rsid w:val="005A6B5F"/>
    <w:rsid w:val="005C067E"/>
    <w:rsid w:val="005C0EA9"/>
    <w:rsid w:val="005C39E9"/>
    <w:rsid w:val="005C6AFE"/>
    <w:rsid w:val="005D1432"/>
    <w:rsid w:val="005D42EF"/>
    <w:rsid w:val="005D4F37"/>
    <w:rsid w:val="005E1B7F"/>
    <w:rsid w:val="005E66E5"/>
    <w:rsid w:val="005E6A01"/>
    <w:rsid w:val="005F6386"/>
    <w:rsid w:val="006026A0"/>
    <w:rsid w:val="0060408F"/>
    <w:rsid w:val="00612A62"/>
    <w:rsid w:val="006149A2"/>
    <w:rsid w:val="00621EAD"/>
    <w:rsid w:val="006239AA"/>
    <w:rsid w:val="00625937"/>
    <w:rsid w:val="006328C6"/>
    <w:rsid w:val="00637F58"/>
    <w:rsid w:val="006409AA"/>
    <w:rsid w:val="0065044B"/>
    <w:rsid w:val="00651C3D"/>
    <w:rsid w:val="0065746A"/>
    <w:rsid w:val="00662A5C"/>
    <w:rsid w:val="00663AC0"/>
    <w:rsid w:val="006740A8"/>
    <w:rsid w:val="00685F3F"/>
    <w:rsid w:val="0069186F"/>
    <w:rsid w:val="00696DDD"/>
    <w:rsid w:val="006A02CA"/>
    <w:rsid w:val="006A1682"/>
    <w:rsid w:val="006A5702"/>
    <w:rsid w:val="006A7B99"/>
    <w:rsid w:val="006B0575"/>
    <w:rsid w:val="006B159B"/>
    <w:rsid w:val="006B7120"/>
    <w:rsid w:val="006C3AA1"/>
    <w:rsid w:val="006C68BA"/>
    <w:rsid w:val="006D2393"/>
    <w:rsid w:val="006D4EF3"/>
    <w:rsid w:val="006E408C"/>
    <w:rsid w:val="006F5C5E"/>
    <w:rsid w:val="00702603"/>
    <w:rsid w:val="00721F99"/>
    <w:rsid w:val="00727312"/>
    <w:rsid w:val="00732873"/>
    <w:rsid w:val="00744329"/>
    <w:rsid w:val="00747EBB"/>
    <w:rsid w:val="00752459"/>
    <w:rsid w:val="00767410"/>
    <w:rsid w:val="00793743"/>
    <w:rsid w:val="007A2278"/>
    <w:rsid w:val="007A58CB"/>
    <w:rsid w:val="007B631E"/>
    <w:rsid w:val="007C08EF"/>
    <w:rsid w:val="007C7A98"/>
    <w:rsid w:val="007D0A25"/>
    <w:rsid w:val="007D4B1B"/>
    <w:rsid w:val="007D62A2"/>
    <w:rsid w:val="007E1386"/>
    <w:rsid w:val="007E5195"/>
    <w:rsid w:val="007E6C31"/>
    <w:rsid w:val="007F08E5"/>
    <w:rsid w:val="00815784"/>
    <w:rsid w:val="008238A7"/>
    <w:rsid w:val="00831F8E"/>
    <w:rsid w:val="00833A18"/>
    <w:rsid w:val="00834D9C"/>
    <w:rsid w:val="00842810"/>
    <w:rsid w:val="00842ABC"/>
    <w:rsid w:val="00844CF8"/>
    <w:rsid w:val="0085057A"/>
    <w:rsid w:val="008509F6"/>
    <w:rsid w:val="00852119"/>
    <w:rsid w:val="00875C82"/>
    <w:rsid w:val="00877366"/>
    <w:rsid w:val="008809D5"/>
    <w:rsid w:val="00886FC8"/>
    <w:rsid w:val="0089115D"/>
    <w:rsid w:val="00894006"/>
    <w:rsid w:val="008A21C3"/>
    <w:rsid w:val="008A302E"/>
    <w:rsid w:val="008C01F4"/>
    <w:rsid w:val="008C36CB"/>
    <w:rsid w:val="008C4FD9"/>
    <w:rsid w:val="008D6F64"/>
    <w:rsid w:val="008E211D"/>
    <w:rsid w:val="008F53E1"/>
    <w:rsid w:val="008F5615"/>
    <w:rsid w:val="00900F7D"/>
    <w:rsid w:val="00907C92"/>
    <w:rsid w:val="00912DDA"/>
    <w:rsid w:val="00914B33"/>
    <w:rsid w:val="009163DB"/>
    <w:rsid w:val="009169C1"/>
    <w:rsid w:val="009308B4"/>
    <w:rsid w:val="00931398"/>
    <w:rsid w:val="009349BA"/>
    <w:rsid w:val="009357B2"/>
    <w:rsid w:val="00936E6D"/>
    <w:rsid w:val="009475AC"/>
    <w:rsid w:val="00972265"/>
    <w:rsid w:val="00976C58"/>
    <w:rsid w:val="009903CE"/>
    <w:rsid w:val="00992A5A"/>
    <w:rsid w:val="00997566"/>
    <w:rsid w:val="009B759E"/>
    <w:rsid w:val="009C37C6"/>
    <w:rsid w:val="009C7F84"/>
    <w:rsid w:val="009D3BC1"/>
    <w:rsid w:val="009D45C9"/>
    <w:rsid w:val="009D536E"/>
    <w:rsid w:val="009D6970"/>
    <w:rsid w:val="009E09F0"/>
    <w:rsid w:val="009E0B27"/>
    <w:rsid w:val="009E0CDD"/>
    <w:rsid w:val="009E32B9"/>
    <w:rsid w:val="00A0258A"/>
    <w:rsid w:val="00A10414"/>
    <w:rsid w:val="00A14362"/>
    <w:rsid w:val="00A150D6"/>
    <w:rsid w:val="00A156DF"/>
    <w:rsid w:val="00A15C82"/>
    <w:rsid w:val="00A25827"/>
    <w:rsid w:val="00A33EF4"/>
    <w:rsid w:val="00A41C96"/>
    <w:rsid w:val="00A54730"/>
    <w:rsid w:val="00A71F11"/>
    <w:rsid w:val="00A801DD"/>
    <w:rsid w:val="00A85AEE"/>
    <w:rsid w:val="00A86546"/>
    <w:rsid w:val="00A9299D"/>
    <w:rsid w:val="00A95265"/>
    <w:rsid w:val="00AB274D"/>
    <w:rsid w:val="00AB3F2C"/>
    <w:rsid w:val="00AC0159"/>
    <w:rsid w:val="00AC4A97"/>
    <w:rsid w:val="00AC6572"/>
    <w:rsid w:val="00AD6C6C"/>
    <w:rsid w:val="00AE5B4E"/>
    <w:rsid w:val="00AE5F82"/>
    <w:rsid w:val="00B01BFC"/>
    <w:rsid w:val="00B10854"/>
    <w:rsid w:val="00B11292"/>
    <w:rsid w:val="00B1138C"/>
    <w:rsid w:val="00B13DAB"/>
    <w:rsid w:val="00B174D9"/>
    <w:rsid w:val="00B17831"/>
    <w:rsid w:val="00B312BD"/>
    <w:rsid w:val="00B31CD5"/>
    <w:rsid w:val="00B32F8D"/>
    <w:rsid w:val="00B422B1"/>
    <w:rsid w:val="00B46C39"/>
    <w:rsid w:val="00B5659E"/>
    <w:rsid w:val="00B61097"/>
    <w:rsid w:val="00B65F33"/>
    <w:rsid w:val="00B82734"/>
    <w:rsid w:val="00B833A2"/>
    <w:rsid w:val="00B87A88"/>
    <w:rsid w:val="00B96A91"/>
    <w:rsid w:val="00BA21B4"/>
    <w:rsid w:val="00BB0436"/>
    <w:rsid w:val="00BB63E5"/>
    <w:rsid w:val="00BB6C47"/>
    <w:rsid w:val="00BB730F"/>
    <w:rsid w:val="00BB7E14"/>
    <w:rsid w:val="00BC03B7"/>
    <w:rsid w:val="00BC1F8C"/>
    <w:rsid w:val="00BD5055"/>
    <w:rsid w:val="00BE03DE"/>
    <w:rsid w:val="00BE1D68"/>
    <w:rsid w:val="00BF7199"/>
    <w:rsid w:val="00C00FCD"/>
    <w:rsid w:val="00C0500F"/>
    <w:rsid w:val="00C050DE"/>
    <w:rsid w:val="00C056A8"/>
    <w:rsid w:val="00C10EBE"/>
    <w:rsid w:val="00C13C85"/>
    <w:rsid w:val="00C1721D"/>
    <w:rsid w:val="00C1750B"/>
    <w:rsid w:val="00C218F6"/>
    <w:rsid w:val="00C36CE3"/>
    <w:rsid w:val="00C47F35"/>
    <w:rsid w:val="00C62FA9"/>
    <w:rsid w:val="00C674E4"/>
    <w:rsid w:val="00C7152D"/>
    <w:rsid w:val="00C772C8"/>
    <w:rsid w:val="00C81952"/>
    <w:rsid w:val="00C8344F"/>
    <w:rsid w:val="00C86FA4"/>
    <w:rsid w:val="00C877DA"/>
    <w:rsid w:val="00CA38C2"/>
    <w:rsid w:val="00CA60E6"/>
    <w:rsid w:val="00CA6A0D"/>
    <w:rsid w:val="00CC52C1"/>
    <w:rsid w:val="00CC63E9"/>
    <w:rsid w:val="00CD24BC"/>
    <w:rsid w:val="00CD57B7"/>
    <w:rsid w:val="00CE0BEC"/>
    <w:rsid w:val="00CE4566"/>
    <w:rsid w:val="00D0198C"/>
    <w:rsid w:val="00D02C76"/>
    <w:rsid w:val="00D0328C"/>
    <w:rsid w:val="00D03B65"/>
    <w:rsid w:val="00D06560"/>
    <w:rsid w:val="00D230DE"/>
    <w:rsid w:val="00D432F9"/>
    <w:rsid w:val="00D43C4B"/>
    <w:rsid w:val="00D444EB"/>
    <w:rsid w:val="00D518D7"/>
    <w:rsid w:val="00D622F8"/>
    <w:rsid w:val="00D63068"/>
    <w:rsid w:val="00D75C6B"/>
    <w:rsid w:val="00D76C6C"/>
    <w:rsid w:val="00D76F77"/>
    <w:rsid w:val="00D775FA"/>
    <w:rsid w:val="00DA315D"/>
    <w:rsid w:val="00DA474F"/>
    <w:rsid w:val="00DA5E8A"/>
    <w:rsid w:val="00DB565D"/>
    <w:rsid w:val="00DC3C16"/>
    <w:rsid w:val="00DC7A14"/>
    <w:rsid w:val="00DE104B"/>
    <w:rsid w:val="00DE59EC"/>
    <w:rsid w:val="00DE7831"/>
    <w:rsid w:val="00DF4CD7"/>
    <w:rsid w:val="00E00647"/>
    <w:rsid w:val="00E01A2F"/>
    <w:rsid w:val="00E05ED6"/>
    <w:rsid w:val="00E11D1D"/>
    <w:rsid w:val="00E12A24"/>
    <w:rsid w:val="00E15AA7"/>
    <w:rsid w:val="00E20820"/>
    <w:rsid w:val="00E400D9"/>
    <w:rsid w:val="00E46B5B"/>
    <w:rsid w:val="00E5242A"/>
    <w:rsid w:val="00E56820"/>
    <w:rsid w:val="00E7162E"/>
    <w:rsid w:val="00E72143"/>
    <w:rsid w:val="00E7777E"/>
    <w:rsid w:val="00E778AF"/>
    <w:rsid w:val="00E8080A"/>
    <w:rsid w:val="00E81E40"/>
    <w:rsid w:val="00EA2761"/>
    <w:rsid w:val="00EA3AEB"/>
    <w:rsid w:val="00EA5588"/>
    <w:rsid w:val="00EB01E2"/>
    <w:rsid w:val="00EB2C13"/>
    <w:rsid w:val="00EB76E8"/>
    <w:rsid w:val="00EC280B"/>
    <w:rsid w:val="00EC36A6"/>
    <w:rsid w:val="00EC48B3"/>
    <w:rsid w:val="00EC7523"/>
    <w:rsid w:val="00EC754D"/>
    <w:rsid w:val="00ED15FA"/>
    <w:rsid w:val="00ED3AFA"/>
    <w:rsid w:val="00ED7C64"/>
    <w:rsid w:val="00EE260E"/>
    <w:rsid w:val="00EE60DF"/>
    <w:rsid w:val="00EF4686"/>
    <w:rsid w:val="00F01738"/>
    <w:rsid w:val="00F045B9"/>
    <w:rsid w:val="00F0504D"/>
    <w:rsid w:val="00F24C2F"/>
    <w:rsid w:val="00F35469"/>
    <w:rsid w:val="00F35A04"/>
    <w:rsid w:val="00F35D3E"/>
    <w:rsid w:val="00F37662"/>
    <w:rsid w:val="00F4034A"/>
    <w:rsid w:val="00F413B7"/>
    <w:rsid w:val="00F42991"/>
    <w:rsid w:val="00F52B36"/>
    <w:rsid w:val="00F56B2E"/>
    <w:rsid w:val="00F7068F"/>
    <w:rsid w:val="00F7514F"/>
    <w:rsid w:val="00F80B0D"/>
    <w:rsid w:val="00F85142"/>
    <w:rsid w:val="00F93961"/>
    <w:rsid w:val="00FA0C62"/>
    <w:rsid w:val="00FA3210"/>
    <w:rsid w:val="00FA7ACD"/>
    <w:rsid w:val="00FB0DB6"/>
    <w:rsid w:val="00FB6237"/>
    <w:rsid w:val="00FB6788"/>
    <w:rsid w:val="00FE28E4"/>
    <w:rsid w:val="00FE391A"/>
    <w:rsid w:val="00FE67F1"/>
    <w:rsid w:val="00FF08ED"/>
    <w:rsid w:val="00FF24B0"/>
    <w:rsid w:val="00FF2F8C"/>
    <w:rsid w:val="00FF4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FDA6C"/>
  <w15:chartTrackingRefBased/>
  <w15:docId w15:val="{DBC84736-ECC2-4E2F-8641-A61969AA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C2"/>
    <w:rPr>
      <w:sz w:val="22"/>
      <w:szCs w:val="22"/>
      <w:lang w:eastAsia="en-US"/>
    </w:rPr>
  </w:style>
  <w:style w:type="paragraph" w:styleId="Heading4">
    <w:name w:val="heading 4"/>
    <w:basedOn w:val="Normal"/>
    <w:next w:val="Normal"/>
    <w:link w:val="Heading4Char"/>
    <w:qFormat/>
    <w:rsid w:val="006B0575"/>
    <w:pPr>
      <w:widowControl w:val="0"/>
      <w:autoSpaceDE w:val="0"/>
      <w:autoSpaceDN w:val="0"/>
      <w:adjustRightInd w:val="0"/>
      <w:spacing w:before="100"/>
      <w:ind w:left="677"/>
      <w:outlineLvl w:val="3"/>
    </w:pPr>
    <w:rPr>
      <w:rFonts w:ascii="Open Sans" w:eastAsia="Times New Roman" w:hAnsi="Open Sans" w:cs="Open Sans"/>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35A04"/>
    <w:rPr>
      <w:color w:val="0000FF"/>
      <w:u w:val="single"/>
    </w:rPr>
  </w:style>
  <w:style w:type="paragraph" w:styleId="Header">
    <w:name w:val="header"/>
    <w:basedOn w:val="Normal"/>
    <w:link w:val="HeaderChar"/>
    <w:unhideWhenUsed/>
    <w:rsid w:val="00B1138C"/>
    <w:pPr>
      <w:tabs>
        <w:tab w:val="center" w:pos="4513"/>
        <w:tab w:val="right" w:pos="9026"/>
      </w:tabs>
    </w:pPr>
  </w:style>
  <w:style w:type="character" w:customStyle="1" w:styleId="HeaderChar">
    <w:name w:val="Header Char"/>
    <w:basedOn w:val="DefaultParagraphFont"/>
    <w:link w:val="Header"/>
    <w:uiPriority w:val="99"/>
    <w:rsid w:val="00B1138C"/>
  </w:style>
  <w:style w:type="paragraph" w:styleId="Footer">
    <w:name w:val="footer"/>
    <w:basedOn w:val="Normal"/>
    <w:link w:val="FooterChar"/>
    <w:unhideWhenUsed/>
    <w:rsid w:val="00B1138C"/>
    <w:pPr>
      <w:tabs>
        <w:tab w:val="center" w:pos="4513"/>
        <w:tab w:val="right" w:pos="9026"/>
      </w:tabs>
    </w:pPr>
  </w:style>
  <w:style w:type="character" w:customStyle="1" w:styleId="FooterChar">
    <w:name w:val="Footer Char"/>
    <w:basedOn w:val="DefaultParagraphFont"/>
    <w:link w:val="Footer"/>
    <w:rsid w:val="00B1138C"/>
  </w:style>
  <w:style w:type="character" w:styleId="PageNumber">
    <w:name w:val="page number"/>
    <w:basedOn w:val="DefaultParagraphFont"/>
    <w:semiHidden/>
    <w:rsid w:val="00B1138C"/>
  </w:style>
  <w:style w:type="paragraph" w:styleId="BalloonText">
    <w:name w:val="Balloon Text"/>
    <w:basedOn w:val="Normal"/>
    <w:link w:val="BalloonTextChar"/>
    <w:uiPriority w:val="99"/>
    <w:semiHidden/>
    <w:unhideWhenUsed/>
    <w:rsid w:val="00453169"/>
    <w:rPr>
      <w:rFonts w:ascii="Tahoma" w:hAnsi="Tahoma" w:cs="Tahoma"/>
      <w:sz w:val="16"/>
      <w:szCs w:val="16"/>
    </w:rPr>
  </w:style>
  <w:style w:type="character" w:customStyle="1" w:styleId="BalloonTextChar">
    <w:name w:val="Balloon Text Char"/>
    <w:link w:val="BalloonText"/>
    <w:uiPriority w:val="99"/>
    <w:semiHidden/>
    <w:rsid w:val="00453169"/>
    <w:rPr>
      <w:rFonts w:ascii="Tahoma" w:hAnsi="Tahoma" w:cs="Tahoma"/>
      <w:sz w:val="16"/>
      <w:szCs w:val="16"/>
    </w:rPr>
  </w:style>
  <w:style w:type="character" w:styleId="Strong">
    <w:name w:val="Strong"/>
    <w:uiPriority w:val="22"/>
    <w:qFormat/>
    <w:rsid w:val="00E46B5B"/>
    <w:rPr>
      <w:rFonts w:cs="Times New Roman"/>
      <w:b/>
      <w:bCs/>
    </w:rPr>
  </w:style>
  <w:style w:type="paragraph" w:styleId="ListParagraph">
    <w:name w:val="List Paragraph"/>
    <w:basedOn w:val="Normal"/>
    <w:uiPriority w:val="34"/>
    <w:qFormat/>
    <w:rsid w:val="000D2770"/>
    <w:pPr>
      <w:ind w:left="720"/>
      <w:contextualSpacing/>
    </w:pPr>
    <w:rPr>
      <w:rFonts w:eastAsia="Times New Roman"/>
    </w:rPr>
  </w:style>
  <w:style w:type="paragraph" w:styleId="BodyText">
    <w:name w:val="Body Text"/>
    <w:basedOn w:val="Normal"/>
    <w:link w:val="BodyTextChar"/>
    <w:uiPriority w:val="1"/>
    <w:qFormat/>
    <w:rsid w:val="00E7777E"/>
    <w:pPr>
      <w:autoSpaceDE w:val="0"/>
      <w:autoSpaceDN w:val="0"/>
      <w:adjustRightInd w:val="0"/>
      <w:ind w:left="344" w:hanging="227"/>
    </w:pPr>
    <w:rPr>
      <w:rFonts w:ascii="Frutiger 55 Roman" w:hAnsi="Frutiger 55 Roman" w:cs="Frutiger 55 Roman"/>
      <w:lang w:eastAsia="en-GB"/>
    </w:rPr>
  </w:style>
  <w:style w:type="character" w:customStyle="1" w:styleId="BodyTextChar">
    <w:name w:val="Body Text Char"/>
    <w:link w:val="BodyText"/>
    <w:uiPriority w:val="1"/>
    <w:rsid w:val="00E7777E"/>
    <w:rPr>
      <w:rFonts w:ascii="Frutiger 55 Roman" w:hAnsi="Frutiger 55 Roman" w:cs="Frutiger 55 Roman"/>
      <w:sz w:val="22"/>
      <w:szCs w:val="22"/>
    </w:rPr>
  </w:style>
  <w:style w:type="paragraph" w:customStyle="1" w:styleId="01Textpara">
    <w:name w:val="01 Text para"/>
    <w:basedOn w:val="Normal"/>
    <w:uiPriority w:val="99"/>
    <w:rsid w:val="003A3EE3"/>
    <w:pPr>
      <w:widowControl w:val="0"/>
      <w:suppressAutoHyphens/>
      <w:autoSpaceDE w:val="0"/>
      <w:autoSpaceDN w:val="0"/>
      <w:adjustRightInd w:val="0"/>
      <w:spacing w:before="260" w:line="260" w:lineRule="atLeast"/>
      <w:ind w:left="567"/>
      <w:textAlignment w:val="center"/>
    </w:pPr>
    <w:rPr>
      <w:rFonts w:ascii="Frutiger-Roman" w:eastAsia="Times New Roman" w:hAnsi="Frutiger-Roman" w:cs="Frutiger-Roman"/>
      <w:color w:val="000000"/>
    </w:rPr>
  </w:style>
  <w:style w:type="character" w:customStyle="1" w:styleId="56Italic">
    <w:name w:val="56 Italic"/>
    <w:uiPriority w:val="99"/>
    <w:rsid w:val="007E1386"/>
    <w:rPr>
      <w:rFonts w:ascii="Frutiger-Italic" w:hAnsi="Frutiger-Italic" w:cs="Frutiger-Italic"/>
      <w:i/>
      <w:iCs/>
    </w:rPr>
  </w:style>
  <w:style w:type="character" w:styleId="FollowedHyperlink">
    <w:name w:val="FollowedHyperlink"/>
    <w:uiPriority w:val="99"/>
    <w:semiHidden/>
    <w:unhideWhenUsed/>
    <w:rsid w:val="00031620"/>
    <w:rPr>
      <w:color w:val="800080"/>
      <w:u w:val="single"/>
    </w:rPr>
  </w:style>
  <w:style w:type="character" w:styleId="CommentReference">
    <w:name w:val="annotation reference"/>
    <w:semiHidden/>
    <w:unhideWhenUsed/>
    <w:rsid w:val="00F80B0D"/>
    <w:rPr>
      <w:sz w:val="16"/>
      <w:szCs w:val="16"/>
    </w:rPr>
  </w:style>
  <w:style w:type="paragraph" w:styleId="CommentText">
    <w:name w:val="annotation text"/>
    <w:basedOn w:val="Normal"/>
    <w:link w:val="CommentTextChar"/>
    <w:unhideWhenUsed/>
    <w:rsid w:val="00F80B0D"/>
    <w:rPr>
      <w:sz w:val="20"/>
      <w:szCs w:val="20"/>
    </w:rPr>
  </w:style>
  <w:style w:type="character" w:customStyle="1" w:styleId="CommentTextChar">
    <w:name w:val="Comment Text Char"/>
    <w:link w:val="CommentText"/>
    <w:rsid w:val="00F80B0D"/>
    <w:rPr>
      <w:lang w:eastAsia="en-US"/>
    </w:rPr>
  </w:style>
  <w:style w:type="paragraph" w:styleId="CommentSubject">
    <w:name w:val="annotation subject"/>
    <w:basedOn w:val="CommentText"/>
    <w:next w:val="CommentText"/>
    <w:link w:val="CommentSubjectChar"/>
    <w:uiPriority w:val="99"/>
    <w:semiHidden/>
    <w:unhideWhenUsed/>
    <w:rsid w:val="00F80B0D"/>
    <w:rPr>
      <w:b/>
      <w:bCs/>
    </w:rPr>
  </w:style>
  <w:style w:type="character" w:customStyle="1" w:styleId="CommentSubjectChar">
    <w:name w:val="Comment Subject Char"/>
    <w:link w:val="CommentSubject"/>
    <w:uiPriority w:val="99"/>
    <w:semiHidden/>
    <w:rsid w:val="00F80B0D"/>
    <w:rPr>
      <w:b/>
      <w:bCs/>
      <w:lang w:eastAsia="en-US"/>
    </w:rPr>
  </w:style>
  <w:style w:type="paragraph" w:styleId="Revision">
    <w:name w:val="Revision"/>
    <w:hidden/>
    <w:uiPriority w:val="99"/>
    <w:semiHidden/>
    <w:rsid w:val="008809D5"/>
    <w:rPr>
      <w:sz w:val="22"/>
      <w:szCs w:val="22"/>
      <w:lang w:eastAsia="en-US"/>
    </w:rPr>
  </w:style>
  <w:style w:type="character" w:customStyle="1" w:styleId="Heading4Char">
    <w:name w:val="Heading 4 Char"/>
    <w:link w:val="Heading4"/>
    <w:rsid w:val="006B0575"/>
    <w:rPr>
      <w:rFonts w:ascii="Open Sans" w:eastAsia="Times New Roman" w:hAnsi="Open Sans" w:cs="Open Sans"/>
      <w:b/>
      <w:bCs/>
      <w:sz w:val="24"/>
      <w:szCs w:val="24"/>
    </w:rPr>
  </w:style>
  <w:style w:type="paragraph" w:customStyle="1" w:styleId="TableParagraph">
    <w:name w:val="Table Paragraph"/>
    <w:basedOn w:val="Normal"/>
    <w:rsid w:val="006B0575"/>
    <w:pPr>
      <w:widowControl w:val="0"/>
      <w:autoSpaceDE w:val="0"/>
      <w:autoSpaceDN w:val="0"/>
      <w:adjustRightInd w:val="0"/>
      <w:ind w:left="120"/>
    </w:pPr>
    <w:rPr>
      <w:rFonts w:ascii="Open Sans" w:eastAsia="Times New Roman" w:hAnsi="Open Sans" w:cs="Open Sans"/>
      <w:sz w:val="24"/>
      <w:szCs w:val="24"/>
      <w:lang w:eastAsia="en-GB"/>
    </w:rPr>
  </w:style>
  <w:style w:type="character" w:styleId="UnresolvedMention">
    <w:name w:val="Unresolved Mention"/>
    <w:uiPriority w:val="99"/>
    <w:semiHidden/>
    <w:unhideWhenUsed/>
    <w:rsid w:val="0048199D"/>
    <w:rPr>
      <w:color w:val="605E5C"/>
      <w:shd w:val="clear" w:color="auto" w:fill="E1DFDD"/>
    </w:rPr>
  </w:style>
  <w:style w:type="numbering" w:customStyle="1" w:styleId="CurrentList1">
    <w:name w:val="Current List1"/>
    <w:uiPriority w:val="99"/>
    <w:rsid w:val="00035A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practice-resources/rcot-practice-guide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t.co.uk/practice-resources/rcot-practice-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rcot-practice-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81ce29c664c73846b3dfff9fefbf5455">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e6550f13854958328ffe6c06069bb8a9"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B20FD-E2E3-47F0-B313-DD34F2D37290}">
  <ds:schemaRefs>
    <ds:schemaRef ds:uri="http://schemas.microsoft.com/office/2006/metadata/longProperties"/>
  </ds:schemaRefs>
</ds:datastoreItem>
</file>

<file path=customXml/itemProps2.xml><?xml version="1.0" encoding="utf-8"?>
<ds:datastoreItem xmlns:ds="http://schemas.openxmlformats.org/officeDocument/2006/customXml" ds:itemID="{8BA62F3F-3635-4C35-AA59-E96623F8E04A}">
  <ds:schemaRefs>
    <ds:schemaRef ds:uri="http://schemas.microsoft.com/sharepoint/v3/contenttype/forms"/>
  </ds:schemaRefs>
</ds:datastoreItem>
</file>

<file path=customXml/itemProps3.xml><?xml version="1.0" encoding="utf-8"?>
<ds:datastoreItem xmlns:ds="http://schemas.openxmlformats.org/officeDocument/2006/customXml" ds:itemID="{3BADF661-4997-426F-B06C-708106DE64F0}">
  <ds:schemaRefs>
    <ds:schemaRef ds:uri="http://purl.org/dc/elements/1.1/"/>
    <ds:schemaRef ds:uri="http://schemas.microsoft.com/office/2006/metadata/properties"/>
    <ds:schemaRef ds:uri="http://purl.org/dc/terms/"/>
    <ds:schemaRef ds:uri="bcca6526-e802-4175-b949-1c7e3f94d86c"/>
    <ds:schemaRef ds:uri="http://schemas.microsoft.com/office/2006/documentManagement/types"/>
    <ds:schemaRef ds:uri="301bce64-ad0b-4143-877a-f6e7ccdf697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D49D6F8-E865-466A-8904-E1FA8C83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4325</Words>
  <Characters>24656</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Quick Reference Guide</vt:lpstr>
    </vt:vector>
  </TitlesOfParts>
  <Company>COT</Company>
  <LinksUpToDate>false</LinksUpToDate>
  <CharactersWithSpaces>28924</CharactersWithSpaces>
  <SharedDoc>false</SharedDoc>
  <HLinks>
    <vt:vector size="54" baseType="variant">
      <vt:variant>
        <vt:i4>4390935</vt:i4>
      </vt:variant>
      <vt:variant>
        <vt:i4>24</vt:i4>
      </vt:variant>
      <vt:variant>
        <vt:i4>0</vt:i4>
      </vt:variant>
      <vt:variant>
        <vt:i4>5</vt:i4>
      </vt:variant>
      <vt:variant>
        <vt:lpwstr>https://www1.imperial.ac.uk/resources/69CED33F-CF8D-4727-BC05-94A4885B8699/ndau2015reportv1.4.pdf</vt:lpwstr>
      </vt:variant>
      <vt:variant>
        <vt:lpwstr/>
      </vt:variant>
      <vt:variant>
        <vt:i4>6881333</vt:i4>
      </vt:variant>
      <vt:variant>
        <vt:i4>21</vt:i4>
      </vt:variant>
      <vt:variant>
        <vt:i4>0</vt:i4>
      </vt:variant>
      <vt:variant>
        <vt:i4>5</vt:i4>
      </vt:variant>
      <vt:variant>
        <vt:lpwstr>http://www.bliss.org.uk/information-for-parents</vt:lpwstr>
      </vt:variant>
      <vt:variant>
        <vt:lpwstr/>
      </vt:variant>
      <vt:variant>
        <vt:i4>3932277</vt:i4>
      </vt:variant>
      <vt:variant>
        <vt:i4>18</vt:i4>
      </vt:variant>
      <vt:variant>
        <vt:i4>0</vt:i4>
      </vt:variant>
      <vt:variant>
        <vt:i4>5</vt:i4>
      </vt:variant>
      <vt:variant>
        <vt:lpwstr>https://www.rcot.co.uk/practice-resources/rcot-practice-guidelines</vt:lpwstr>
      </vt:variant>
      <vt:variant>
        <vt:lpwstr/>
      </vt:variant>
      <vt:variant>
        <vt:i4>3932277</vt:i4>
      </vt:variant>
      <vt:variant>
        <vt:i4>15</vt:i4>
      </vt:variant>
      <vt:variant>
        <vt:i4>0</vt:i4>
      </vt:variant>
      <vt:variant>
        <vt:i4>5</vt:i4>
      </vt:variant>
      <vt:variant>
        <vt:lpwstr>https://www.rcot.co.uk/practice-resources/rcot-practice-guidelines</vt:lpwstr>
      </vt:variant>
      <vt:variant>
        <vt:lpwstr/>
      </vt:variant>
      <vt:variant>
        <vt:i4>6029395</vt:i4>
      </vt:variant>
      <vt:variant>
        <vt:i4>12</vt:i4>
      </vt:variant>
      <vt:variant>
        <vt:i4>0</vt:i4>
      </vt:variant>
      <vt:variant>
        <vt:i4>5</vt:i4>
      </vt:variant>
      <vt:variant>
        <vt:lpwstr>http://cotimprovinglives.com/</vt:lpwstr>
      </vt:variant>
      <vt:variant>
        <vt:lpwstr/>
      </vt:variant>
      <vt:variant>
        <vt:i4>6029395</vt:i4>
      </vt:variant>
      <vt:variant>
        <vt:i4>9</vt:i4>
      </vt:variant>
      <vt:variant>
        <vt:i4>0</vt:i4>
      </vt:variant>
      <vt:variant>
        <vt:i4>5</vt:i4>
      </vt:variant>
      <vt:variant>
        <vt:lpwstr>http://cotimprovinglives.com/</vt:lpwstr>
      </vt:variant>
      <vt:variant>
        <vt:lpwstr/>
      </vt:variant>
      <vt:variant>
        <vt:i4>5570645</vt:i4>
      </vt:variant>
      <vt:variant>
        <vt:i4>6</vt:i4>
      </vt:variant>
      <vt:variant>
        <vt:i4>0</vt:i4>
      </vt:variant>
      <vt:variant>
        <vt:i4>5</vt:i4>
      </vt:variant>
      <vt:variant>
        <vt:lpwstr>https://www.rcot.co.uk/about-occupational-therapy/ot-evidence-factsheets</vt:lpwstr>
      </vt:variant>
      <vt:variant>
        <vt:lpwstr/>
      </vt:variant>
      <vt:variant>
        <vt:i4>2097249</vt:i4>
      </vt:variant>
      <vt:variant>
        <vt:i4>3</vt:i4>
      </vt:variant>
      <vt:variant>
        <vt:i4>0</vt:i4>
      </vt:variant>
      <vt:variant>
        <vt:i4>5</vt:i4>
      </vt:variant>
      <vt:variant>
        <vt:lpwstr>https://www.rcot.co.uk/practice-resources/occupational-therapy-topics/outcomes-and-keeping-records</vt:lpwstr>
      </vt:variant>
      <vt:variant>
        <vt:lpwstr/>
      </vt:variant>
      <vt:variant>
        <vt:i4>3932277</vt:i4>
      </vt:variant>
      <vt:variant>
        <vt:i4>0</vt:i4>
      </vt:variant>
      <vt:variant>
        <vt:i4>0</vt:i4>
      </vt:variant>
      <vt:variant>
        <vt:i4>5</vt:i4>
      </vt:variant>
      <vt:variant>
        <vt:lpwstr>https://www.rcot.co.uk/practice-resources/rcot-practice-guidelines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dc:title>
  <dc:subject/>
  <dc:creator>msainty</dc:creator>
  <cp:keywords/>
  <cp:lastModifiedBy>Angie Thompson</cp:lastModifiedBy>
  <cp:revision>2</cp:revision>
  <cp:lastPrinted>2017-08-21T08:00:00Z</cp:lastPrinted>
  <dcterms:created xsi:type="dcterms:W3CDTF">2022-09-12T11:40:00Z</dcterms:created>
  <dcterms:modified xsi:type="dcterms:W3CDTF">2022-09-12T11:40:00Z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Angie Thompson</vt:lpwstr>
  </property>
  <property fmtid="{D5CDD505-2E9C-101B-9397-08002B2CF9AE}" pid="4" name="Order">
    <vt:lpwstr>1944200.00000000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Angie Thompson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0x0101009DF819C0103728438125F29459418C87</vt:lpwstr>
  </property>
</Properties>
</file>