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7E970" w14:textId="057AFEF5" w:rsidR="003F03C6" w:rsidRDefault="00D3186C" w:rsidP="00882A09">
      <w:pPr>
        <w:pStyle w:val="Title"/>
      </w:pPr>
      <w:r>
        <w:rPr>
          <w:color w:val="000000"/>
        </w:rPr>
        <w:t>‘M</w:t>
      </w:r>
      <w:r>
        <w:rPr>
          <w:color w:val="333333"/>
          <w:shd w:val="clear" w:color="auto" w:fill="FFFFFF"/>
        </w:rPr>
        <w:t xml:space="preserve">aintaining occupations when living with dementia’ </w:t>
      </w:r>
      <w:r w:rsidR="007653F9">
        <w:t>G</w:t>
      </w:r>
      <w:r w:rsidR="00F82B9F">
        <w:t xml:space="preserve">uideline </w:t>
      </w:r>
      <w:r w:rsidR="007653F9">
        <w:t>D</w:t>
      </w:r>
      <w:r w:rsidR="00F82B9F">
        <w:t xml:space="preserve">evelopment </w:t>
      </w:r>
      <w:r w:rsidR="007653F9">
        <w:t>G</w:t>
      </w:r>
      <w:r w:rsidR="00F82B9F">
        <w:t>roup</w:t>
      </w:r>
    </w:p>
    <w:p w14:paraId="50331CAB" w14:textId="1553A9CF" w:rsidR="005F4381" w:rsidRDefault="001E3FA0" w:rsidP="00CB031F">
      <w:pPr>
        <w:pStyle w:val="Subtitle"/>
      </w:pPr>
      <w:r>
        <w:t>Person with lived experience</w:t>
      </w:r>
      <w:r w:rsidR="00F82B9F">
        <w:t xml:space="preserve"> role description</w:t>
      </w:r>
    </w:p>
    <w:p w14:paraId="53DFA1B1" w14:textId="77777777" w:rsidR="00CB031F" w:rsidRDefault="00CB031F" w:rsidP="005F4381"/>
    <w:p w14:paraId="13FBE521" w14:textId="1252DA27" w:rsidR="007E5469" w:rsidRPr="00270AED" w:rsidRDefault="007E5469" w:rsidP="007E5469">
      <w:pPr>
        <w:rPr>
          <w:sz w:val="24"/>
        </w:rPr>
      </w:pPr>
      <w:r w:rsidRPr="00165452">
        <w:rPr>
          <w:sz w:val="24"/>
        </w:rPr>
        <w:t>We’re RCOT, the Royal College of Occupational Therapists. We’ve championed the profession and the people behind it for over 90 years</w:t>
      </w:r>
      <w:r>
        <w:rPr>
          <w:sz w:val="24"/>
        </w:rPr>
        <w:t>,</w:t>
      </w:r>
      <w:r w:rsidRPr="00165452">
        <w:rPr>
          <w:sz w:val="24"/>
        </w:rPr>
        <w:t xml:space="preserve"> and today we are thriving with over 36,000 members. Then and now, we’re here to help achieve life-changing breakthroughs for our members, for the people they support and for </w:t>
      </w:r>
      <w:proofErr w:type="gramStart"/>
      <w:r w:rsidRPr="00165452">
        <w:rPr>
          <w:sz w:val="24"/>
        </w:rPr>
        <w:t>society as a whole</w:t>
      </w:r>
      <w:proofErr w:type="gramEnd"/>
      <w:r w:rsidRPr="00165452">
        <w:rPr>
          <w:sz w:val="24"/>
        </w:rPr>
        <w:t>.</w:t>
      </w:r>
      <w:r>
        <w:rPr>
          <w:sz w:val="24"/>
        </w:rPr>
        <w:t xml:space="preserve"> We want people to be at the heart of the work we do and to help us make decisions about that work. This includes having people with lived experience on our </w:t>
      </w:r>
      <w:r w:rsidR="00DC32E4">
        <w:rPr>
          <w:sz w:val="24"/>
        </w:rPr>
        <w:t>Guideline Development</w:t>
      </w:r>
      <w:r>
        <w:rPr>
          <w:sz w:val="24"/>
        </w:rPr>
        <w:t xml:space="preserve"> Group.</w:t>
      </w:r>
    </w:p>
    <w:p w14:paraId="4191DE08" w14:textId="77777777" w:rsidR="007E5469" w:rsidRPr="00270AED" w:rsidRDefault="007E5469" w:rsidP="007E5469">
      <w:pPr>
        <w:rPr>
          <w:rFonts w:eastAsia="Times New Roman"/>
          <w:sz w:val="24"/>
          <w:szCs w:val="24"/>
          <w:lang w:eastAsia="en-GB"/>
        </w:rPr>
      </w:pPr>
    </w:p>
    <w:p w14:paraId="13FFB7D8" w14:textId="77777777" w:rsidR="007E5469" w:rsidRPr="006E790F" w:rsidRDefault="007E5469" w:rsidP="007E5469">
      <w:pPr>
        <w:pStyle w:val="Heading1"/>
      </w:pPr>
      <w:r w:rsidRPr="006E790F">
        <w:t>What is occupational therapy?</w:t>
      </w:r>
    </w:p>
    <w:p w14:paraId="543C9243" w14:textId="77777777" w:rsidR="007E5469" w:rsidRDefault="007E5469" w:rsidP="007E5469">
      <w:pPr>
        <w:rPr>
          <w:rFonts w:eastAsia="Times New Roman"/>
          <w:sz w:val="24"/>
          <w:szCs w:val="24"/>
          <w:lang w:eastAsia="en-GB" w:bidi="en-GB"/>
        </w:rPr>
      </w:pPr>
      <w:r w:rsidRPr="007914BF">
        <w:rPr>
          <w:rFonts w:eastAsia="Times New Roman"/>
          <w:sz w:val="24"/>
          <w:szCs w:val="24"/>
          <w:lang w:eastAsia="en-GB" w:bidi="en-GB"/>
        </w:rPr>
        <w:t xml:space="preserve">Occupational therapy helps you live your best life at home, at work – and everywhere else. It’s about being able to do the ‘occupations’ you need, want and </w:t>
      </w:r>
      <w:proofErr w:type="gramStart"/>
      <w:r w:rsidRPr="007914BF">
        <w:rPr>
          <w:rFonts w:eastAsia="Times New Roman"/>
          <w:sz w:val="24"/>
          <w:szCs w:val="24"/>
          <w:lang w:eastAsia="en-GB" w:bidi="en-GB"/>
        </w:rPr>
        <w:t>have to</w:t>
      </w:r>
      <w:proofErr w:type="gramEnd"/>
      <w:r w:rsidRPr="007914BF">
        <w:rPr>
          <w:rFonts w:eastAsia="Times New Roman"/>
          <w:sz w:val="24"/>
          <w:szCs w:val="24"/>
          <w:lang w:eastAsia="en-GB" w:bidi="en-GB"/>
        </w:rPr>
        <w:t xml:space="preserve"> do. That could mean overcoming challenges learning at school, going to work, playing sport or simply doing the dishes.  </w:t>
      </w:r>
    </w:p>
    <w:p w14:paraId="32C40868" w14:textId="77777777" w:rsidR="007E5469" w:rsidRDefault="007E5469" w:rsidP="007E5469">
      <w:pPr>
        <w:rPr>
          <w:rFonts w:eastAsia="Times New Roman"/>
          <w:b/>
          <w:sz w:val="24"/>
          <w:szCs w:val="24"/>
          <w:lang w:eastAsia="en-GB"/>
        </w:rPr>
      </w:pPr>
    </w:p>
    <w:p w14:paraId="25833F1F" w14:textId="77777777" w:rsidR="007E5469" w:rsidRPr="006E790F" w:rsidRDefault="007E5469" w:rsidP="007E5469">
      <w:pPr>
        <w:pStyle w:val="Heading1"/>
      </w:pPr>
      <w:r w:rsidRPr="006E790F">
        <w:t>What is an occupational therapist?</w:t>
      </w:r>
    </w:p>
    <w:p w14:paraId="37194AB9" w14:textId="77777777" w:rsidR="007E5469" w:rsidRPr="007914BF" w:rsidRDefault="007E5469" w:rsidP="007E5469">
      <w:pPr>
        <w:rPr>
          <w:rFonts w:eastAsia="Times New Roman"/>
          <w:sz w:val="24"/>
          <w:szCs w:val="24"/>
          <w:lang w:eastAsia="en-GB" w:bidi="en-GB"/>
        </w:rPr>
      </w:pPr>
      <w:r w:rsidRPr="007914BF">
        <w:rPr>
          <w:rFonts w:eastAsia="Times New Roman"/>
          <w:sz w:val="24"/>
          <w:szCs w:val="24"/>
          <w:lang w:eastAsia="en-GB" w:bidi="en-GB"/>
        </w:rPr>
        <w:t>Occupational therapists work with you to recommend adjustments to the way you live by looking at the relationship between the activities you do every day, the challenges you’re facing, and your environment. </w:t>
      </w:r>
    </w:p>
    <w:p w14:paraId="01A1EC3A" w14:textId="77777777" w:rsidR="007E5469" w:rsidRDefault="007E5469" w:rsidP="005F4381"/>
    <w:p w14:paraId="008AFDA3" w14:textId="469098BF" w:rsidR="00927851" w:rsidRPr="00927851" w:rsidRDefault="00927851" w:rsidP="00927851">
      <w:pPr>
        <w:spacing w:after="60"/>
        <w:rPr>
          <w:b/>
          <w:bCs/>
          <w:color w:val="003543" w:themeColor="text2"/>
          <w:sz w:val="28"/>
          <w:szCs w:val="28"/>
        </w:rPr>
      </w:pPr>
      <w:r w:rsidRPr="00927851">
        <w:rPr>
          <w:b/>
          <w:bCs/>
          <w:color w:val="003543" w:themeColor="text2"/>
          <w:sz w:val="28"/>
          <w:szCs w:val="28"/>
        </w:rPr>
        <w:t>What is a guideline?</w:t>
      </w:r>
    </w:p>
    <w:p w14:paraId="6F30F7DB" w14:textId="5B35B05E" w:rsidR="00927851" w:rsidRDefault="00927851" w:rsidP="00927851">
      <w:pPr>
        <w:pStyle w:val="Default"/>
        <w:rPr>
          <w:rStyle w:val="Hyperlink"/>
          <w:rFonts w:ascii="Arial" w:hAnsi="Arial" w:cs="Arial"/>
        </w:rPr>
      </w:pPr>
      <w:r>
        <w:rPr>
          <w:rFonts w:ascii="Arial" w:hAnsi="Arial" w:cs="Arial"/>
          <w:bCs/>
        </w:rPr>
        <w:t>Our g</w:t>
      </w:r>
      <w:r w:rsidRPr="00506FA8">
        <w:rPr>
          <w:rFonts w:ascii="Arial" w:hAnsi="Arial" w:cs="Arial"/>
          <w:bCs/>
        </w:rPr>
        <w:t xml:space="preserve">uidelines </w:t>
      </w:r>
      <w:r>
        <w:rPr>
          <w:rFonts w:ascii="Arial" w:hAnsi="Arial" w:cs="Arial"/>
          <w:bCs/>
        </w:rPr>
        <w:t>support</w:t>
      </w:r>
      <w:r w:rsidRPr="00506FA8">
        <w:rPr>
          <w:rFonts w:ascii="Arial" w:hAnsi="Arial" w:cs="Arial"/>
          <w:bCs/>
        </w:rPr>
        <w:t xml:space="preserve"> occupational therapists</w:t>
      </w:r>
      <w:r>
        <w:rPr>
          <w:rFonts w:ascii="Arial" w:hAnsi="Arial" w:cs="Arial"/>
          <w:bCs/>
        </w:rPr>
        <w:t xml:space="preserve"> so that they can</w:t>
      </w:r>
      <w:r w:rsidRPr="00506FA8">
        <w:rPr>
          <w:rFonts w:ascii="Arial" w:hAnsi="Arial" w:cs="Arial"/>
          <w:bCs/>
        </w:rPr>
        <w:t xml:space="preserve"> help people based on the best and latest evidence</w:t>
      </w:r>
      <w:r>
        <w:rPr>
          <w:rFonts w:ascii="Arial" w:hAnsi="Arial" w:cs="Arial"/>
          <w:bCs/>
        </w:rPr>
        <w:t>. The guidelines include recommendations for occupational therapists to follow when working with people</w:t>
      </w:r>
      <w:r w:rsidRPr="00506FA8">
        <w:rPr>
          <w:rFonts w:ascii="Arial" w:hAnsi="Arial" w:cs="Arial"/>
          <w:bCs/>
        </w:rPr>
        <w:t xml:space="preserve">. Each guideline focuses on a specific area of occupational therapy practice. You can </w:t>
      </w:r>
      <w:r>
        <w:rPr>
          <w:rFonts w:ascii="Arial" w:hAnsi="Arial" w:cs="Arial"/>
          <w:bCs/>
        </w:rPr>
        <w:t xml:space="preserve">view our previously published guidelines </w:t>
      </w:r>
      <w:hyperlink r:id="rId11" w:history="1">
        <w:r w:rsidRPr="00927851">
          <w:rPr>
            <w:rStyle w:val="Hyperlink"/>
            <w:rFonts w:ascii="Arial" w:hAnsi="Arial" w:cs="Arial"/>
            <w:bCs/>
          </w:rPr>
          <w:t>here</w:t>
        </w:r>
      </w:hyperlink>
      <w:r>
        <w:rPr>
          <w:rFonts w:ascii="Arial" w:hAnsi="Arial" w:cs="Arial"/>
          <w:bCs/>
        </w:rPr>
        <w:t>.</w:t>
      </w:r>
    </w:p>
    <w:p w14:paraId="44A17BC1" w14:textId="16EBE74D" w:rsidR="00927851" w:rsidRDefault="00927851" w:rsidP="00927851">
      <w:pPr>
        <w:pStyle w:val="Default"/>
        <w:rPr>
          <w:rFonts w:ascii="Arial" w:hAnsi="Arial" w:cs="Arial"/>
          <w:bCs/>
          <w:sz w:val="22"/>
          <w:szCs w:val="22"/>
        </w:rPr>
      </w:pPr>
    </w:p>
    <w:p w14:paraId="02156F69" w14:textId="57954E18" w:rsidR="00927851" w:rsidRPr="00B36B05" w:rsidRDefault="00927851" w:rsidP="00927851">
      <w:pPr>
        <w:pStyle w:val="Default"/>
        <w:rPr>
          <w:rFonts w:ascii="Arial" w:hAnsi="Arial" w:cs="Arial"/>
          <w:bCs/>
        </w:rPr>
      </w:pPr>
      <w:r w:rsidRPr="00506FA8">
        <w:rPr>
          <w:rFonts w:ascii="Arial" w:hAnsi="Arial" w:cs="Arial"/>
          <w:bCs/>
        </w:rPr>
        <w:t>This</w:t>
      </w:r>
      <w:r>
        <w:rPr>
          <w:rFonts w:ascii="Arial" w:hAnsi="Arial" w:cs="Arial"/>
          <w:bCs/>
        </w:rPr>
        <w:t xml:space="preserve"> </w:t>
      </w:r>
      <w:r w:rsidRPr="00FD7E43">
        <w:rPr>
          <w:rFonts w:ascii="Arial" w:hAnsi="Arial" w:cs="Arial"/>
          <w:bCs/>
        </w:rPr>
        <w:t>new</w:t>
      </w:r>
      <w:r w:rsidRPr="00506FA8">
        <w:rPr>
          <w:rFonts w:ascii="Arial" w:hAnsi="Arial" w:cs="Arial"/>
          <w:bCs/>
        </w:rPr>
        <w:t xml:space="preserve"> guideline will focus on</w:t>
      </w:r>
      <w:r w:rsidR="00767145">
        <w:rPr>
          <w:rFonts w:ascii="Arial" w:hAnsi="Arial" w:cs="Arial"/>
          <w:bCs/>
        </w:rPr>
        <w:t xml:space="preserve"> </w:t>
      </w:r>
      <w:r w:rsidR="00EC42F1">
        <w:rPr>
          <w:rFonts w:ascii="Arial" w:hAnsi="Arial" w:cs="Arial"/>
          <w:bCs/>
        </w:rPr>
        <w:t>how occupational therapists can</w:t>
      </w:r>
      <w:r w:rsidRPr="00506FA8">
        <w:rPr>
          <w:rFonts w:ascii="Arial" w:hAnsi="Arial" w:cs="Arial"/>
          <w:bCs/>
        </w:rPr>
        <w:t xml:space="preserve"> </w:t>
      </w:r>
      <w:r w:rsidR="00317039">
        <w:rPr>
          <w:rFonts w:ascii="Arial" w:hAnsi="Arial" w:cs="Arial"/>
          <w:bCs/>
        </w:rPr>
        <w:t>support</w:t>
      </w:r>
      <w:r w:rsidR="00943E54">
        <w:rPr>
          <w:rFonts w:ascii="Arial" w:hAnsi="Arial" w:cs="Arial"/>
          <w:bCs/>
        </w:rPr>
        <w:t xml:space="preserve"> people with dementia to do the things they </w:t>
      </w:r>
      <w:r w:rsidR="002D5EC1">
        <w:rPr>
          <w:rFonts w:ascii="Arial" w:hAnsi="Arial" w:cs="Arial"/>
          <w:bCs/>
        </w:rPr>
        <w:t xml:space="preserve">need, want and </w:t>
      </w:r>
      <w:proofErr w:type="gramStart"/>
      <w:r w:rsidR="002D5EC1">
        <w:rPr>
          <w:rFonts w:ascii="Arial" w:hAnsi="Arial" w:cs="Arial"/>
          <w:bCs/>
        </w:rPr>
        <w:t>have</w:t>
      </w:r>
      <w:r w:rsidR="00943E54">
        <w:rPr>
          <w:rFonts w:ascii="Arial" w:hAnsi="Arial" w:cs="Arial"/>
          <w:bCs/>
        </w:rPr>
        <w:t xml:space="preserve"> to</w:t>
      </w:r>
      <w:proofErr w:type="gramEnd"/>
      <w:r w:rsidR="00943E54">
        <w:rPr>
          <w:rFonts w:ascii="Arial" w:hAnsi="Arial" w:cs="Arial"/>
          <w:bCs/>
        </w:rPr>
        <w:t xml:space="preserve"> do.</w:t>
      </w:r>
    </w:p>
    <w:p w14:paraId="081475E7" w14:textId="77777777" w:rsidR="007E5469" w:rsidRPr="005F4381" w:rsidRDefault="007E5469" w:rsidP="005F4381"/>
    <w:p w14:paraId="0FC2EEBA" w14:textId="1F505484" w:rsidR="006412F8" w:rsidRDefault="006412F8" w:rsidP="00964608">
      <w:pPr>
        <w:pStyle w:val="Heading1"/>
      </w:pPr>
      <w:r>
        <w:t>What does the Guideline Development Group do?</w:t>
      </w:r>
    </w:p>
    <w:p w14:paraId="5D46D6D3" w14:textId="2FC0C748" w:rsidR="006412F8" w:rsidRPr="00E3790D" w:rsidRDefault="006412F8" w:rsidP="006412F8">
      <w:pPr>
        <w:rPr>
          <w:sz w:val="24"/>
          <w:szCs w:val="24"/>
        </w:rPr>
      </w:pPr>
      <w:r w:rsidRPr="00E3790D">
        <w:rPr>
          <w:sz w:val="24"/>
          <w:szCs w:val="24"/>
        </w:rPr>
        <w:t xml:space="preserve">The Guideline Development Group </w:t>
      </w:r>
      <w:r w:rsidR="00423CE3" w:rsidRPr="00E3790D">
        <w:rPr>
          <w:sz w:val="24"/>
          <w:szCs w:val="24"/>
        </w:rPr>
        <w:t xml:space="preserve">produces a guideline following </w:t>
      </w:r>
      <w:r w:rsidR="00CB5AB6" w:rsidRPr="00E3790D">
        <w:rPr>
          <w:sz w:val="24"/>
          <w:szCs w:val="24"/>
        </w:rPr>
        <w:t xml:space="preserve">the process set out in our </w:t>
      </w:r>
      <w:hyperlink r:id="rId12" w:history="1">
        <w:r w:rsidR="00D04684" w:rsidRPr="008067EB">
          <w:rPr>
            <w:rStyle w:val="Hyperlink"/>
            <w:i/>
            <w:iCs/>
            <w:sz w:val="24"/>
            <w:szCs w:val="24"/>
          </w:rPr>
          <w:t xml:space="preserve">Evidence-based </w:t>
        </w:r>
        <w:r w:rsidR="004F67D6" w:rsidRPr="008067EB">
          <w:rPr>
            <w:rStyle w:val="Hyperlink"/>
            <w:i/>
            <w:iCs/>
            <w:sz w:val="24"/>
            <w:szCs w:val="24"/>
          </w:rPr>
          <w:t>g</w:t>
        </w:r>
        <w:r w:rsidR="00CB5AB6" w:rsidRPr="008067EB">
          <w:rPr>
            <w:rStyle w:val="Hyperlink"/>
            <w:i/>
            <w:iCs/>
            <w:sz w:val="24"/>
            <w:szCs w:val="24"/>
          </w:rPr>
          <w:t xml:space="preserve">uideline </w:t>
        </w:r>
        <w:r w:rsidR="004F67D6" w:rsidRPr="008067EB">
          <w:rPr>
            <w:rStyle w:val="Hyperlink"/>
            <w:i/>
            <w:iCs/>
            <w:sz w:val="24"/>
            <w:szCs w:val="24"/>
          </w:rPr>
          <w:t>d</w:t>
        </w:r>
        <w:r w:rsidR="00CB5AB6" w:rsidRPr="008067EB">
          <w:rPr>
            <w:rStyle w:val="Hyperlink"/>
            <w:i/>
            <w:iCs/>
            <w:sz w:val="24"/>
            <w:szCs w:val="24"/>
          </w:rPr>
          <w:t xml:space="preserve">evelopment </w:t>
        </w:r>
        <w:r w:rsidR="004F67D6" w:rsidRPr="008067EB">
          <w:rPr>
            <w:rStyle w:val="Hyperlink"/>
            <w:i/>
            <w:iCs/>
            <w:sz w:val="24"/>
            <w:szCs w:val="24"/>
          </w:rPr>
          <w:t>m</w:t>
        </w:r>
        <w:r w:rsidR="00CB5AB6" w:rsidRPr="008067EB">
          <w:rPr>
            <w:rStyle w:val="Hyperlink"/>
            <w:i/>
            <w:iCs/>
            <w:sz w:val="24"/>
            <w:szCs w:val="24"/>
          </w:rPr>
          <w:t>anual</w:t>
        </w:r>
      </w:hyperlink>
      <w:r w:rsidR="00CB5AB6" w:rsidRPr="00E3790D">
        <w:rPr>
          <w:sz w:val="24"/>
          <w:szCs w:val="24"/>
        </w:rPr>
        <w:t>.</w:t>
      </w:r>
    </w:p>
    <w:p w14:paraId="14FFFB02" w14:textId="77777777" w:rsidR="00D811AE" w:rsidRDefault="00D811AE" w:rsidP="00964608">
      <w:pPr>
        <w:pStyle w:val="Heading1"/>
      </w:pPr>
    </w:p>
    <w:p w14:paraId="1AB13439" w14:textId="14D818F7" w:rsidR="00D811AE" w:rsidRDefault="00D811AE" w:rsidP="00964608">
      <w:pPr>
        <w:pStyle w:val="Heading1"/>
      </w:pPr>
      <w:r>
        <w:t xml:space="preserve">What </w:t>
      </w:r>
      <w:r w:rsidR="00A844C1">
        <w:t xml:space="preserve">is the role of a </w:t>
      </w:r>
      <w:r w:rsidR="006E0DF4">
        <w:t>person with lived experience</w:t>
      </w:r>
      <w:r>
        <w:t xml:space="preserve"> on the Guideline Development Group?</w:t>
      </w:r>
    </w:p>
    <w:p w14:paraId="10BFDD17" w14:textId="1169E2A8" w:rsidR="00A844C1" w:rsidRPr="00A844C1" w:rsidRDefault="00A844C1" w:rsidP="00A844C1">
      <w:pPr>
        <w:rPr>
          <w:bCs/>
          <w:sz w:val="24"/>
          <w:szCs w:val="24"/>
        </w:rPr>
      </w:pPr>
      <w:r>
        <w:rPr>
          <w:bCs/>
          <w:sz w:val="24"/>
          <w:szCs w:val="24"/>
        </w:rPr>
        <w:t>As</w:t>
      </w:r>
      <w:r w:rsidRPr="00A844C1">
        <w:rPr>
          <w:bCs/>
          <w:sz w:val="24"/>
          <w:szCs w:val="24"/>
        </w:rPr>
        <w:t xml:space="preserve"> a </w:t>
      </w:r>
      <w:r w:rsidR="001E3FA0">
        <w:rPr>
          <w:bCs/>
          <w:sz w:val="24"/>
          <w:szCs w:val="24"/>
        </w:rPr>
        <w:t>Guideline Development Group member with lived experience</w:t>
      </w:r>
      <w:r>
        <w:rPr>
          <w:bCs/>
          <w:sz w:val="24"/>
          <w:szCs w:val="24"/>
        </w:rPr>
        <w:t>,</w:t>
      </w:r>
      <w:r w:rsidRPr="00A844C1">
        <w:rPr>
          <w:bCs/>
          <w:sz w:val="24"/>
          <w:szCs w:val="24"/>
        </w:rPr>
        <w:t xml:space="preserve"> your role is</w:t>
      </w:r>
      <w:r w:rsidR="00E14B7C">
        <w:rPr>
          <w:bCs/>
          <w:sz w:val="24"/>
          <w:szCs w:val="24"/>
        </w:rPr>
        <w:t xml:space="preserve"> to bring your experience of living</w:t>
      </w:r>
      <w:r w:rsidR="00031922">
        <w:rPr>
          <w:bCs/>
          <w:sz w:val="24"/>
          <w:szCs w:val="24"/>
        </w:rPr>
        <w:t xml:space="preserve"> with dementia</w:t>
      </w:r>
      <w:r w:rsidR="00E14B7C">
        <w:rPr>
          <w:bCs/>
          <w:sz w:val="24"/>
          <w:szCs w:val="24"/>
        </w:rPr>
        <w:t xml:space="preserve"> or caring</w:t>
      </w:r>
      <w:r w:rsidR="004C33C2">
        <w:rPr>
          <w:bCs/>
          <w:sz w:val="24"/>
          <w:szCs w:val="24"/>
        </w:rPr>
        <w:t xml:space="preserve"> for someone with dementia</w:t>
      </w:r>
      <w:r w:rsidR="00F91892">
        <w:rPr>
          <w:bCs/>
          <w:sz w:val="24"/>
          <w:szCs w:val="24"/>
        </w:rPr>
        <w:t>, along with your experience of</w:t>
      </w:r>
      <w:r w:rsidR="001C29F6">
        <w:rPr>
          <w:bCs/>
          <w:sz w:val="24"/>
          <w:szCs w:val="24"/>
        </w:rPr>
        <w:t xml:space="preserve"> occupational therapy services</w:t>
      </w:r>
      <w:r w:rsidR="00C927E1">
        <w:rPr>
          <w:bCs/>
          <w:sz w:val="24"/>
          <w:szCs w:val="24"/>
        </w:rPr>
        <w:t xml:space="preserve"> to help inform the guideline</w:t>
      </w:r>
      <w:r w:rsidR="008A4AE3">
        <w:rPr>
          <w:bCs/>
          <w:sz w:val="24"/>
          <w:szCs w:val="24"/>
        </w:rPr>
        <w:t xml:space="preserve">. </w:t>
      </w:r>
      <w:r w:rsidRPr="00A844C1">
        <w:rPr>
          <w:bCs/>
          <w:sz w:val="24"/>
          <w:szCs w:val="24"/>
        </w:rPr>
        <w:t xml:space="preserve">We need to know that we are setting recommendations that will have a positive impact, and you can help us to achieve this. </w:t>
      </w:r>
    </w:p>
    <w:p w14:paraId="76920E8C" w14:textId="77777777" w:rsidR="00A844C1" w:rsidRDefault="00A844C1" w:rsidP="00D811AE">
      <w:pPr>
        <w:rPr>
          <w:bCs/>
          <w:sz w:val="24"/>
          <w:szCs w:val="24"/>
        </w:rPr>
      </w:pPr>
    </w:p>
    <w:p w14:paraId="165047EB" w14:textId="14B22559" w:rsidR="00F86BF5" w:rsidRDefault="00F86BF5" w:rsidP="00D811AE">
      <w:pPr>
        <w:rPr>
          <w:bCs/>
          <w:sz w:val="24"/>
          <w:szCs w:val="24"/>
        </w:rPr>
      </w:pPr>
      <w:r>
        <w:rPr>
          <w:bCs/>
          <w:sz w:val="24"/>
          <w:szCs w:val="24"/>
        </w:rPr>
        <w:lastRenderedPageBreak/>
        <w:t>Your role could be one of the following, depending on how much time you have, the skills you bring, and your interest in the guideline topic:</w:t>
      </w:r>
    </w:p>
    <w:p w14:paraId="688EC666" w14:textId="77777777" w:rsidR="00417203" w:rsidRDefault="00417203" w:rsidP="00D811AE">
      <w:pPr>
        <w:rPr>
          <w:bCs/>
          <w:sz w:val="24"/>
          <w:szCs w:val="24"/>
        </w:rPr>
      </w:pPr>
    </w:p>
    <w:p w14:paraId="65D73F86" w14:textId="0B2ABE2D" w:rsidR="003D026E" w:rsidRPr="00417203" w:rsidRDefault="003D026E" w:rsidP="712294D7">
      <w:pPr>
        <w:pStyle w:val="ListParagraph"/>
        <w:numPr>
          <w:ilvl w:val="1"/>
          <w:numId w:val="33"/>
        </w:numPr>
        <w:spacing w:after="123"/>
        <w:ind w:left="782" w:hanging="357"/>
        <w:rPr>
          <w:sz w:val="24"/>
          <w:szCs w:val="24"/>
        </w:rPr>
      </w:pPr>
      <w:r w:rsidRPr="00A844C1">
        <w:rPr>
          <w:b/>
          <w:sz w:val="24"/>
          <w:szCs w:val="24"/>
        </w:rPr>
        <w:t>Advisory members</w:t>
      </w:r>
      <w:r w:rsidRPr="00417203">
        <w:rPr>
          <w:sz w:val="24"/>
          <w:szCs w:val="24"/>
        </w:rPr>
        <w:t xml:space="preserve"> participate in the initial scope meeting </w:t>
      </w:r>
      <w:r w:rsidR="000F7EF6">
        <w:rPr>
          <w:sz w:val="24"/>
          <w:szCs w:val="24"/>
        </w:rPr>
        <w:t>(or where we decide what the guideline will include and exclude</w:t>
      </w:r>
      <w:r w:rsidR="000F7EF6" w:rsidRPr="712294D7">
        <w:rPr>
          <w:sz w:val="24"/>
          <w:szCs w:val="24"/>
        </w:rPr>
        <w:t>)</w:t>
      </w:r>
      <w:r w:rsidR="58A525DD" w:rsidRPr="712294D7">
        <w:rPr>
          <w:sz w:val="24"/>
          <w:szCs w:val="24"/>
        </w:rPr>
        <w:t>.</w:t>
      </w:r>
      <w:r w:rsidRPr="00417203">
        <w:rPr>
          <w:sz w:val="24"/>
          <w:szCs w:val="24"/>
        </w:rPr>
        <w:t xml:space="preserve"> </w:t>
      </w:r>
      <w:r w:rsidR="0C8E3D6B" w:rsidRPr="712294D7">
        <w:rPr>
          <w:sz w:val="24"/>
          <w:szCs w:val="24"/>
        </w:rPr>
        <w:t xml:space="preserve">They respond </w:t>
      </w:r>
      <w:r w:rsidR="0EAA40D2" w:rsidRPr="712294D7">
        <w:rPr>
          <w:sz w:val="24"/>
          <w:szCs w:val="24"/>
        </w:rPr>
        <w:t>w</w:t>
      </w:r>
      <w:r w:rsidRPr="712294D7">
        <w:rPr>
          <w:sz w:val="24"/>
          <w:szCs w:val="24"/>
        </w:rPr>
        <w:t>hen</w:t>
      </w:r>
      <w:r w:rsidRPr="00417203">
        <w:rPr>
          <w:sz w:val="24"/>
          <w:szCs w:val="24"/>
        </w:rPr>
        <w:t xml:space="preserve"> the Guideline Development Group asks for their advice</w:t>
      </w:r>
      <w:r w:rsidR="7EDFED7C" w:rsidRPr="712294D7">
        <w:rPr>
          <w:sz w:val="24"/>
          <w:szCs w:val="24"/>
        </w:rPr>
        <w:t xml:space="preserve"> throughout the development process</w:t>
      </w:r>
      <w:r w:rsidRPr="00417203">
        <w:rPr>
          <w:sz w:val="24"/>
          <w:szCs w:val="24"/>
        </w:rPr>
        <w:t xml:space="preserve">. </w:t>
      </w:r>
    </w:p>
    <w:p w14:paraId="0DACDDBC" w14:textId="7F11837D" w:rsidR="003D026E" w:rsidRPr="00417203" w:rsidRDefault="003D026E" w:rsidP="712294D7">
      <w:pPr>
        <w:pStyle w:val="ListParagraph"/>
        <w:numPr>
          <w:ilvl w:val="1"/>
          <w:numId w:val="33"/>
        </w:numPr>
        <w:spacing w:after="123"/>
        <w:ind w:left="782" w:hanging="357"/>
        <w:rPr>
          <w:sz w:val="24"/>
          <w:szCs w:val="24"/>
        </w:rPr>
      </w:pPr>
      <w:r w:rsidRPr="00B55EC6">
        <w:rPr>
          <w:b/>
          <w:sz w:val="24"/>
          <w:szCs w:val="24"/>
        </w:rPr>
        <w:t>Key stage members</w:t>
      </w:r>
      <w:r w:rsidRPr="00417203">
        <w:rPr>
          <w:sz w:val="24"/>
          <w:szCs w:val="24"/>
        </w:rPr>
        <w:t xml:space="preserve"> participate in meetings </w:t>
      </w:r>
      <w:r w:rsidR="068EA8B7" w:rsidRPr="712294D7">
        <w:rPr>
          <w:sz w:val="24"/>
          <w:szCs w:val="24"/>
        </w:rPr>
        <w:t xml:space="preserve">at key stages, including </w:t>
      </w:r>
      <w:r w:rsidRPr="00417203">
        <w:rPr>
          <w:sz w:val="24"/>
          <w:szCs w:val="24"/>
        </w:rPr>
        <w:t xml:space="preserve">setting the scope </w:t>
      </w:r>
      <w:r w:rsidR="6C8DFDE1" w:rsidRPr="712294D7">
        <w:rPr>
          <w:sz w:val="24"/>
          <w:szCs w:val="24"/>
        </w:rPr>
        <w:t xml:space="preserve">of the guideline </w:t>
      </w:r>
      <w:r w:rsidRPr="712294D7">
        <w:rPr>
          <w:sz w:val="24"/>
          <w:szCs w:val="24"/>
        </w:rPr>
        <w:t xml:space="preserve">and </w:t>
      </w:r>
      <w:r w:rsidR="6C8964E6" w:rsidRPr="712294D7">
        <w:rPr>
          <w:sz w:val="24"/>
          <w:szCs w:val="24"/>
        </w:rPr>
        <w:t>agreeing</w:t>
      </w:r>
      <w:r w:rsidRPr="00417203">
        <w:rPr>
          <w:sz w:val="24"/>
          <w:szCs w:val="24"/>
        </w:rPr>
        <w:t xml:space="preserve"> recommendations.</w:t>
      </w:r>
      <w:r w:rsidR="00B55EC6">
        <w:rPr>
          <w:sz w:val="24"/>
          <w:szCs w:val="24"/>
        </w:rPr>
        <w:t xml:space="preserve"> As with Advisory members, they respond when the Guideline Development Group asks for their advice throughout the development process.</w:t>
      </w:r>
    </w:p>
    <w:p w14:paraId="2FF1A814" w14:textId="4D09B82C" w:rsidR="008C7BA7" w:rsidRPr="008C7BA7" w:rsidRDefault="003D026E" w:rsidP="00F661A9">
      <w:pPr>
        <w:pStyle w:val="ListParagraph"/>
        <w:numPr>
          <w:ilvl w:val="0"/>
          <w:numId w:val="34"/>
        </w:numPr>
        <w:ind w:left="782" w:hanging="357"/>
        <w:rPr>
          <w:sz w:val="24"/>
          <w:szCs w:val="24"/>
        </w:rPr>
      </w:pPr>
      <w:r w:rsidRPr="00B55EC6">
        <w:rPr>
          <w:b/>
          <w:sz w:val="24"/>
          <w:szCs w:val="24"/>
        </w:rPr>
        <w:t>Full members</w:t>
      </w:r>
      <w:r w:rsidRPr="00417203">
        <w:rPr>
          <w:sz w:val="24"/>
          <w:szCs w:val="24"/>
        </w:rPr>
        <w:t xml:space="preserve"> participate in all steps of the guideline process</w:t>
      </w:r>
      <w:r w:rsidR="008C7BA7">
        <w:rPr>
          <w:sz w:val="24"/>
          <w:szCs w:val="24"/>
        </w:rPr>
        <w:t xml:space="preserve">, including </w:t>
      </w:r>
      <w:r w:rsidR="008C7BA7">
        <w:t xml:space="preserve">screening </w:t>
      </w:r>
      <w:r w:rsidR="008C7BA7" w:rsidRPr="008C7BA7">
        <w:rPr>
          <w:sz w:val="24"/>
          <w:szCs w:val="24"/>
        </w:rPr>
        <w:t xml:space="preserve">literature search articles, critically appraising research articles, agreeing recommendations, reviewing the guideline document, reviewing consultation documents and resulting comments, and assisting with promoting the guideline. </w:t>
      </w:r>
    </w:p>
    <w:p w14:paraId="12D397B6" w14:textId="77777777" w:rsidR="00CC03B0" w:rsidRDefault="00CC03B0" w:rsidP="00D811AE">
      <w:pPr>
        <w:rPr>
          <w:sz w:val="24"/>
          <w:szCs w:val="24"/>
        </w:rPr>
      </w:pPr>
    </w:p>
    <w:p w14:paraId="0ABC7C53" w14:textId="5FEFEFE9" w:rsidR="00F67187" w:rsidRDefault="778F7873" w:rsidP="00D811AE">
      <w:pPr>
        <w:rPr>
          <w:bCs/>
          <w:sz w:val="24"/>
          <w:szCs w:val="24"/>
        </w:rPr>
      </w:pPr>
      <w:r w:rsidRPr="712294D7">
        <w:rPr>
          <w:sz w:val="24"/>
          <w:szCs w:val="24"/>
        </w:rPr>
        <w:t>Y</w:t>
      </w:r>
      <w:r w:rsidR="005E3273">
        <w:rPr>
          <w:bCs/>
          <w:sz w:val="24"/>
          <w:szCs w:val="24"/>
        </w:rPr>
        <w:t>ou’ll need to do the following no matter which role you’d prefer:</w:t>
      </w:r>
    </w:p>
    <w:p w14:paraId="4A4D3AEB" w14:textId="645D14FA" w:rsidR="005E3273" w:rsidRPr="00506FA8" w:rsidRDefault="005E3273" w:rsidP="005E3273">
      <w:pPr>
        <w:pStyle w:val="Default"/>
        <w:numPr>
          <w:ilvl w:val="0"/>
          <w:numId w:val="37"/>
        </w:numPr>
        <w:ind w:left="714" w:hanging="357"/>
        <w:rPr>
          <w:rFonts w:ascii="Arial" w:hAnsi="Arial" w:cs="Arial"/>
        </w:rPr>
      </w:pPr>
      <w:r w:rsidRPr="00506FA8">
        <w:rPr>
          <w:rFonts w:ascii="Arial" w:hAnsi="Arial" w:cs="Arial"/>
        </w:rPr>
        <w:t xml:space="preserve">Attend </w:t>
      </w:r>
      <w:r>
        <w:rPr>
          <w:rFonts w:ascii="Arial" w:hAnsi="Arial" w:cs="Arial"/>
        </w:rPr>
        <w:t>meetings relevant to your role</w:t>
      </w:r>
      <w:r w:rsidRPr="00506FA8">
        <w:rPr>
          <w:rFonts w:ascii="Arial" w:hAnsi="Arial" w:cs="Arial"/>
        </w:rPr>
        <w:t xml:space="preserve">. </w:t>
      </w:r>
      <w:r w:rsidR="00B05DCA">
        <w:rPr>
          <w:rFonts w:ascii="Arial" w:hAnsi="Arial" w:cs="Arial"/>
        </w:rPr>
        <w:t xml:space="preserve">These meetings </w:t>
      </w:r>
      <w:r w:rsidR="004D0463">
        <w:rPr>
          <w:rFonts w:ascii="Arial" w:hAnsi="Arial" w:cs="Arial"/>
        </w:rPr>
        <w:t>will be online, most likely using Microsoft Teams</w:t>
      </w:r>
      <w:r w:rsidR="00B05DCA">
        <w:rPr>
          <w:rFonts w:ascii="Arial" w:hAnsi="Arial" w:cs="Arial"/>
        </w:rPr>
        <w:t>.</w:t>
      </w:r>
      <w:r w:rsidR="00C96A49">
        <w:rPr>
          <w:rFonts w:ascii="Arial" w:hAnsi="Arial" w:cs="Arial"/>
        </w:rPr>
        <w:t xml:space="preserve"> We expect to have six meetings while we develop the guideline over an </w:t>
      </w:r>
      <w:proofErr w:type="gramStart"/>
      <w:r w:rsidR="00C96A49">
        <w:rPr>
          <w:rFonts w:ascii="Arial" w:hAnsi="Arial" w:cs="Arial"/>
        </w:rPr>
        <w:t>18-20 month</w:t>
      </w:r>
      <w:proofErr w:type="gramEnd"/>
      <w:r w:rsidR="00C96A49">
        <w:rPr>
          <w:rFonts w:ascii="Arial" w:hAnsi="Arial" w:cs="Arial"/>
        </w:rPr>
        <w:t xml:space="preserve"> period</w:t>
      </w:r>
      <w:r w:rsidR="00052C21">
        <w:rPr>
          <w:rFonts w:ascii="Arial" w:hAnsi="Arial" w:cs="Arial"/>
        </w:rPr>
        <w:t>, but depending on your role, you may not need to come to all of them</w:t>
      </w:r>
      <w:r w:rsidR="00C96A49">
        <w:rPr>
          <w:rFonts w:ascii="Arial" w:hAnsi="Arial" w:cs="Arial"/>
        </w:rPr>
        <w:t xml:space="preserve">. </w:t>
      </w:r>
      <w:r w:rsidR="00136D61">
        <w:rPr>
          <w:rFonts w:ascii="Arial" w:hAnsi="Arial" w:cs="Arial"/>
        </w:rPr>
        <w:t>The first meeting will take place</w:t>
      </w:r>
      <w:r w:rsidR="00720FA0">
        <w:rPr>
          <w:rFonts w:ascii="Arial" w:hAnsi="Arial" w:cs="Arial"/>
        </w:rPr>
        <w:t xml:space="preserve"> </w:t>
      </w:r>
      <w:r w:rsidR="00F14090">
        <w:rPr>
          <w:rFonts w:ascii="Arial" w:hAnsi="Arial" w:cs="Arial"/>
        </w:rPr>
        <w:t>online</w:t>
      </w:r>
      <w:r w:rsidR="00720FA0">
        <w:rPr>
          <w:rFonts w:ascii="Arial" w:hAnsi="Arial" w:cs="Arial"/>
        </w:rPr>
        <w:t xml:space="preserve"> on</w:t>
      </w:r>
      <w:r w:rsidR="00340814">
        <w:rPr>
          <w:rFonts w:ascii="Arial" w:hAnsi="Arial" w:cs="Arial"/>
        </w:rPr>
        <w:t xml:space="preserve"> Thursday 9 January 10am – 1pm</w:t>
      </w:r>
      <w:r w:rsidR="00F14090">
        <w:rPr>
          <w:rFonts w:ascii="Arial" w:hAnsi="Arial" w:cs="Arial"/>
        </w:rPr>
        <w:t xml:space="preserve"> and will include breaks</w:t>
      </w:r>
      <w:r w:rsidR="00136D61">
        <w:rPr>
          <w:rFonts w:ascii="Arial" w:hAnsi="Arial" w:cs="Arial"/>
        </w:rPr>
        <w:t>.</w:t>
      </w:r>
    </w:p>
    <w:p w14:paraId="0FDA1414" w14:textId="77777777" w:rsidR="005E3273" w:rsidRPr="00506FA8" w:rsidRDefault="005E3273" w:rsidP="005E3273">
      <w:pPr>
        <w:pStyle w:val="Default"/>
        <w:numPr>
          <w:ilvl w:val="0"/>
          <w:numId w:val="37"/>
        </w:numPr>
        <w:ind w:left="714" w:hanging="357"/>
        <w:rPr>
          <w:rFonts w:ascii="Arial" w:hAnsi="Arial" w:cs="Arial"/>
        </w:rPr>
      </w:pPr>
      <w:r w:rsidRPr="00506FA8">
        <w:rPr>
          <w:rFonts w:ascii="Arial" w:hAnsi="Arial" w:cs="Arial"/>
        </w:rPr>
        <w:t>Input positively to meetings and value all contributions.</w:t>
      </w:r>
    </w:p>
    <w:p w14:paraId="23D3825C" w14:textId="5FCFD22D" w:rsidR="005E3273" w:rsidRPr="00506FA8" w:rsidRDefault="005E3273" w:rsidP="005E3273">
      <w:pPr>
        <w:pStyle w:val="Default"/>
        <w:numPr>
          <w:ilvl w:val="0"/>
          <w:numId w:val="37"/>
        </w:numPr>
        <w:ind w:left="714" w:hanging="357"/>
        <w:rPr>
          <w:rFonts w:ascii="Arial" w:hAnsi="Arial" w:cs="Arial"/>
        </w:rPr>
      </w:pPr>
      <w:r w:rsidRPr="00506FA8">
        <w:rPr>
          <w:rFonts w:ascii="Arial" w:hAnsi="Arial" w:cs="Arial"/>
        </w:rPr>
        <w:t>Wherever possible work within agreed timelines.</w:t>
      </w:r>
    </w:p>
    <w:p w14:paraId="7E54485D" w14:textId="3FFB629F" w:rsidR="005E3273" w:rsidRPr="00086C79" w:rsidRDefault="005E3273" w:rsidP="005E3273">
      <w:pPr>
        <w:pStyle w:val="Default"/>
        <w:numPr>
          <w:ilvl w:val="0"/>
          <w:numId w:val="37"/>
        </w:numPr>
        <w:rPr>
          <w:rFonts w:ascii="Arial" w:hAnsi="Arial" w:cs="Arial"/>
        </w:rPr>
      </w:pPr>
      <w:r w:rsidRPr="00086C79">
        <w:rPr>
          <w:rFonts w:ascii="Arial" w:hAnsi="Arial" w:cs="Arial"/>
        </w:rPr>
        <w:t xml:space="preserve">Complete a declaration of conflicts of interest form before </w:t>
      </w:r>
      <w:r w:rsidR="00370911">
        <w:rPr>
          <w:rFonts w:ascii="Arial" w:hAnsi="Arial" w:cs="Arial"/>
        </w:rPr>
        <w:t>guideline development starts</w:t>
      </w:r>
      <w:r w:rsidR="00620583">
        <w:rPr>
          <w:rFonts w:ascii="Arial" w:hAnsi="Arial" w:cs="Arial"/>
        </w:rPr>
        <w:t xml:space="preserve"> and update declarations </w:t>
      </w:r>
      <w:r w:rsidR="009E55DA">
        <w:rPr>
          <w:rFonts w:ascii="Arial" w:hAnsi="Arial" w:cs="Arial"/>
        </w:rPr>
        <w:t>on a regular basis.</w:t>
      </w:r>
    </w:p>
    <w:p w14:paraId="16EC3E16" w14:textId="3572528C" w:rsidR="005E3273" w:rsidRPr="000743FF" w:rsidRDefault="004D29C2" w:rsidP="005E3273">
      <w:pPr>
        <w:pStyle w:val="BodyText"/>
        <w:numPr>
          <w:ilvl w:val="0"/>
          <w:numId w:val="37"/>
        </w:numPr>
        <w:tabs>
          <w:tab w:val="left" w:pos="270"/>
        </w:tabs>
        <w:ind w:right="159"/>
        <w:rPr>
          <w:sz w:val="24"/>
          <w:szCs w:val="24"/>
        </w:rPr>
      </w:pPr>
      <w:r>
        <w:rPr>
          <w:sz w:val="24"/>
          <w:szCs w:val="24"/>
        </w:rPr>
        <w:t xml:space="preserve">Follow </w:t>
      </w:r>
      <w:r w:rsidR="005E3273" w:rsidRPr="000743FF">
        <w:rPr>
          <w:sz w:val="24"/>
          <w:szCs w:val="24"/>
        </w:rPr>
        <w:t xml:space="preserve">the process described in the </w:t>
      </w:r>
      <w:hyperlink r:id="rId13" w:history="1">
        <w:r w:rsidRPr="00E52B05">
          <w:rPr>
            <w:rStyle w:val="Hyperlink"/>
            <w:bCs/>
            <w:i/>
            <w:sz w:val="24"/>
            <w:szCs w:val="24"/>
          </w:rPr>
          <w:t xml:space="preserve">Evidence-based </w:t>
        </w:r>
        <w:r w:rsidR="005E3273" w:rsidRPr="00E52B05">
          <w:rPr>
            <w:rStyle w:val="Hyperlink"/>
            <w:bCs/>
            <w:i/>
            <w:sz w:val="24"/>
            <w:szCs w:val="24"/>
          </w:rPr>
          <w:t>guideline development manual</w:t>
        </w:r>
      </w:hyperlink>
      <w:r w:rsidR="005E3273" w:rsidRPr="000743FF">
        <w:rPr>
          <w:bCs/>
          <w:i/>
          <w:sz w:val="24"/>
          <w:szCs w:val="24"/>
        </w:rPr>
        <w:t xml:space="preserve"> </w:t>
      </w:r>
      <w:r w:rsidR="005E3273" w:rsidRPr="000743FF">
        <w:rPr>
          <w:bCs/>
          <w:sz w:val="24"/>
          <w:szCs w:val="24"/>
        </w:rPr>
        <w:t xml:space="preserve">(RCOT </w:t>
      </w:r>
      <w:r w:rsidR="005E3273" w:rsidRPr="00143727">
        <w:rPr>
          <w:bCs/>
          <w:iCs/>
          <w:sz w:val="24"/>
          <w:szCs w:val="24"/>
        </w:rPr>
        <w:t>202</w:t>
      </w:r>
      <w:r>
        <w:rPr>
          <w:bCs/>
          <w:iCs/>
          <w:sz w:val="24"/>
          <w:szCs w:val="24"/>
        </w:rPr>
        <w:t>4</w:t>
      </w:r>
      <w:r w:rsidR="005E3273" w:rsidRPr="712294D7">
        <w:rPr>
          <w:sz w:val="24"/>
          <w:szCs w:val="24"/>
        </w:rPr>
        <w:t>)</w:t>
      </w:r>
      <w:r w:rsidR="00B95CC7">
        <w:rPr>
          <w:sz w:val="24"/>
          <w:szCs w:val="24"/>
        </w:rPr>
        <w:t>. We will guide you through this.</w:t>
      </w:r>
    </w:p>
    <w:p w14:paraId="0016A29F" w14:textId="7DD58A51" w:rsidR="005E3273" w:rsidRPr="000743FF" w:rsidRDefault="005E3273" w:rsidP="005E3273">
      <w:pPr>
        <w:pStyle w:val="Default"/>
        <w:numPr>
          <w:ilvl w:val="0"/>
          <w:numId w:val="37"/>
        </w:numPr>
        <w:rPr>
          <w:rFonts w:ascii="Arial" w:hAnsi="Arial" w:cs="Arial"/>
        </w:rPr>
      </w:pPr>
      <w:r w:rsidRPr="000743FF">
        <w:rPr>
          <w:rFonts w:ascii="Arial" w:hAnsi="Arial" w:cs="Arial"/>
        </w:rPr>
        <w:t xml:space="preserve">Adhere to RCOT’s </w:t>
      </w:r>
      <w:hyperlink r:id="rId14" w:history="1">
        <w:r w:rsidRPr="000743FF">
          <w:rPr>
            <w:rStyle w:val="Hyperlink"/>
            <w:rFonts w:ascii="Arial" w:hAnsi="Arial" w:cs="Arial"/>
            <w:i/>
          </w:rPr>
          <w:t xml:space="preserve"> Privacy Policy</w:t>
        </w:r>
      </w:hyperlink>
      <w:r w:rsidRPr="000743FF">
        <w:rPr>
          <w:rFonts w:ascii="Arial" w:hAnsi="Arial" w:cs="Arial"/>
        </w:rPr>
        <w:t xml:space="preserve"> (RCOT 2019) in line with the General Data Protection Regulation and Data Protection Act</w:t>
      </w:r>
      <w:r w:rsidR="00E52B05">
        <w:rPr>
          <w:rFonts w:ascii="Arial" w:hAnsi="Arial" w:cs="Arial"/>
        </w:rPr>
        <w:t>.</w:t>
      </w:r>
    </w:p>
    <w:p w14:paraId="25C8FE44" w14:textId="77777777" w:rsidR="005E3273" w:rsidRPr="00E3790D" w:rsidRDefault="005E3273" w:rsidP="00D811AE">
      <w:pPr>
        <w:rPr>
          <w:bCs/>
          <w:sz w:val="24"/>
          <w:szCs w:val="24"/>
        </w:rPr>
      </w:pPr>
    </w:p>
    <w:p w14:paraId="3D6CEF56" w14:textId="77777777" w:rsidR="00CC25E0" w:rsidRDefault="00CC25E0" w:rsidP="00CC25E0">
      <w:pPr>
        <w:pStyle w:val="Heading1"/>
        <w:rPr>
          <w:b w:val="0"/>
          <w:bCs w:val="0"/>
        </w:rPr>
      </w:pPr>
      <w:r>
        <w:t>What skills and experience do I need for this role?</w:t>
      </w:r>
      <w:r>
        <w:tab/>
      </w:r>
    </w:p>
    <w:p w14:paraId="180D0C15" w14:textId="219139C6" w:rsidR="00B72025" w:rsidRPr="00B31A61" w:rsidRDefault="0094578D" w:rsidP="00B72025">
      <w:pPr>
        <w:spacing w:after="123"/>
        <w:rPr>
          <w:sz w:val="24"/>
          <w:szCs w:val="24"/>
        </w:rPr>
      </w:pPr>
      <w:r>
        <w:rPr>
          <w:sz w:val="24"/>
          <w:szCs w:val="24"/>
        </w:rPr>
        <w:t>You or someone you have cared for will need to have experience of occupational therapy</w:t>
      </w:r>
      <w:r w:rsidR="007E4F5B">
        <w:rPr>
          <w:sz w:val="24"/>
          <w:szCs w:val="24"/>
        </w:rPr>
        <w:t xml:space="preserve"> and </w:t>
      </w:r>
      <w:r w:rsidR="0075334D">
        <w:rPr>
          <w:sz w:val="24"/>
          <w:szCs w:val="24"/>
        </w:rPr>
        <w:t>dementia</w:t>
      </w:r>
      <w:r w:rsidR="007E4F5B">
        <w:rPr>
          <w:sz w:val="24"/>
          <w:szCs w:val="24"/>
        </w:rPr>
        <w:t>.</w:t>
      </w:r>
      <w:r>
        <w:rPr>
          <w:sz w:val="24"/>
          <w:szCs w:val="24"/>
        </w:rPr>
        <w:t xml:space="preserve"> </w:t>
      </w:r>
      <w:r w:rsidR="000E49D5">
        <w:rPr>
          <w:sz w:val="24"/>
          <w:szCs w:val="24"/>
        </w:rPr>
        <w:t>If you would like to be a full member, you will need some additional skills</w:t>
      </w:r>
      <w:r w:rsidR="00B36D48">
        <w:rPr>
          <w:sz w:val="24"/>
          <w:szCs w:val="24"/>
        </w:rPr>
        <w:t xml:space="preserve">, particularly in </w:t>
      </w:r>
      <w:r w:rsidR="00420918">
        <w:rPr>
          <w:sz w:val="24"/>
          <w:szCs w:val="24"/>
        </w:rPr>
        <w:t>critically appraising research articles</w:t>
      </w:r>
      <w:r w:rsidR="007E4F5B">
        <w:rPr>
          <w:sz w:val="24"/>
          <w:szCs w:val="24"/>
        </w:rPr>
        <w:t xml:space="preserve">. </w:t>
      </w:r>
      <w:r w:rsidR="00B72025">
        <w:rPr>
          <w:sz w:val="24"/>
          <w:szCs w:val="24"/>
        </w:rPr>
        <w:t xml:space="preserve">However, don’t be put off if you aren’t </w:t>
      </w:r>
      <w:proofErr w:type="gramStart"/>
      <w:r w:rsidR="00B72025">
        <w:rPr>
          <w:sz w:val="24"/>
          <w:szCs w:val="24"/>
        </w:rPr>
        <w:t>confident</w:t>
      </w:r>
      <w:proofErr w:type="gramEnd"/>
      <w:r w:rsidR="00B72025">
        <w:rPr>
          <w:sz w:val="24"/>
          <w:szCs w:val="24"/>
        </w:rPr>
        <w:t xml:space="preserve"> you have the skills needed for the roles! We want to work with you </w:t>
      </w:r>
      <w:r w:rsidR="00EA28C7">
        <w:rPr>
          <w:sz w:val="24"/>
          <w:szCs w:val="24"/>
        </w:rPr>
        <w:t xml:space="preserve">to </w:t>
      </w:r>
      <w:r w:rsidR="00B72025">
        <w:rPr>
          <w:sz w:val="24"/>
          <w:szCs w:val="24"/>
        </w:rPr>
        <w:t>tailor the role to you.</w:t>
      </w:r>
    </w:p>
    <w:p w14:paraId="26048FCA" w14:textId="77777777" w:rsidR="00B72025" w:rsidRDefault="00B72025" w:rsidP="00D811AE">
      <w:pPr>
        <w:rPr>
          <w:sz w:val="24"/>
          <w:szCs w:val="24"/>
        </w:rPr>
      </w:pPr>
    </w:p>
    <w:p w14:paraId="308F4486" w14:textId="19FCF81C" w:rsidR="00CC777D" w:rsidRDefault="00CC25E0" w:rsidP="00D811AE">
      <w:pPr>
        <w:rPr>
          <w:sz w:val="24"/>
          <w:szCs w:val="24"/>
        </w:rPr>
      </w:pPr>
      <w:r>
        <w:rPr>
          <w:sz w:val="24"/>
          <w:szCs w:val="24"/>
        </w:rPr>
        <w:t xml:space="preserve">See the below table for more information </w:t>
      </w:r>
      <w:r w:rsidR="00F67187">
        <w:rPr>
          <w:sz w:val="24"/>
          <w:szCs w:val="24"/>
        </w:rPr>
        <w:t xml:space="preserve">about the </w:t>
      </w:r>
      <w:r w:rsidR="00420918">
        <w:rPr>
          <w:sz w:val="24"/>
          <w:szCs w:val="24"/>
        </w:rPr>
        <w:t xml:space="preserve">experience and </w:t>
      </w:r>
      <w:r w:rsidR="00F67187">
        <w:rPr>
          <w:sz w:val="24"/>
          <w:szCs w:val="24"/>
        </w:rPr>
        <w:t>skills needed for each role.</w:t>
      </w:r>
      <w:r w:rsidR="00E70566">
        <w:rPr>
          <w:sz w:val="24"/>
          <w:szCs w:val="24"/>
        </w:rPr>
        <w:t xml:space="preserve"> Please note that for all roles </w:t>
      </w:r>
      <w:r w:rsidR="0034325F">
        <w:rPr>
          <w:sz w:val="24"/>
          <w:szCs w:val="24"/>
        </w:rPr>
        <w:t>we expect you to live in the UK</w:t>
      </w:r>
      <w:r w:rsidR="00E70566">
        <w:rPr>
          <w:sz w:val="24"/>
          <w:szCs w:val="24"/>
        </w:rPr>
        <w:t>.</w:t>
      </w:r>
    </w:p>
    <w:p w14:paraId="116AAC8A" w14:textId="77777777" w:rsidR="002D5EC1" w:rsidRDefault="002D5EC1" w:rsidP="00D811AE">
      <w:pPr>
        <w:rPr>
          <w:sz w:val="24"/>
          <w:szCs w:val="24"/>
        </w:rPr>
      </w:pPr>
    </w:p>
    <w:p w14:paraId="2CCEF6B1" w14:textId="77777777" w:rsidR="002D5EC1" w:rsidRDefault="002D5EC1" w:rsidP="00D811AE">
      <w:pPr>
        <w:rPr>
          <w:sz w:val="24"/>
          <w:szCs w:val="24"/>
        </w:rPr>
      </w:pPr>
    </w:p>
    <w:p w14:paraId="4FAFB6F2" w14:textId="77777777" w:rsidR="002D5EC1" w:rsidRDefault="002D5EC1" w:rsidP="00D811AE">
      <w:pPr>
        <w:rPr>
          <w:sz w:val="24"/>
          <w:szCs w:val="24"/>
        </w:rPr>
      </w:pPr>
    </w:p>
    <w:p w14:paraId="5C86170F" w14:textId="77777777" w:rsidR="002D5EC1" w:rsidRDefault="002D5EC1" w:rsidP="00D811AE">
      <w:pPr>
        <w:rPr>
          <w:sz w:val="24"/>
          <w:szCs w:val="24"/>
        </w:rPr>
      </w:pPr>
    </w:p>
    <w:p w14:paraId="778CBB1F" w14:textId="77777777" w:rsidR="00A761D8" w:rsidRDefault="00A761D8" w:rsidP="00D811AE">
      <w:pPr>
        <w:rPr>
          <w:sz w:val="24"/>
          <w:szCs w:val="24"/>
        </w:rPr>
      </w:pPr>
    </w:p>
    <w:p w14:paraId="0E329251" w14:textId="77777777" w:rsidR="00DF7512" w:rsidRDefault="00DF7512" w:rsidP="00D811AE">
      <w:pPr>
        <w:rPr>
          <w:sz w:val="24"/>
          <w:szCs w:val="24"/>
        </w:rPr>
      </w:pPr>
    </w:p>
    <w:tbl>
      <w:tblPr>
        <w:tblStyle w:val="TableGrid"/>
        <w:tblW w:w="0" w:type="auto"/>
        <w:tblLook w:val="04A0" w:firstRow="1" w:lastRow="0" w:firstColumn="1" w:lastColumn="0" w:noHBand="0" w:noVBand="1"/>
      </w:tblPr>
      <w:tblGrid>
        <w:gridCol w:w="1526"/>
        <w:gridCol w:w="4249"/>
        <w:gridCol w:w="3965"/>
      </w:tblGrid>
      <w:tr w:rsidR="00DF7512" w:rsidRPr="00270AED" w14:paraId="4C5B51D3" w14:textId="77777777">
        <w:tc>
          <w:tcPr>
            <w:tcW w:w="1526" w:type="dxa"/>
          </w:tcPr>
          <w:p w14:paraId="5F9CFD8A" w14:textId="77777777" w:rsidR="00DF7512" w:rsidRPr="00270AED" w:rsidRDefault="00DF7512">
            <w:pPr>
              <w:spacing w:before="120" w:after="120"/>
              <w:rPr>
                <w:rFonts w:eastAsia="Times New Roman"/>
                <w:sz w:val="24"/>
                <w:szCs w:val="24"/>
                <w:lang w:eastAsia="en-GB"/>
              </w:rPr>
            </w:pPr>
          </w:p>
        </w:tc>
        <w:tc>
          <w:tcPr>
            <w:tcW w:w="4252" w:type="dxa"/>
          </w:tcPr>
          <w:p w14:paraId="24B783DB" w14:textId="7477E026" w:rsidR="00DF7512" w:rsidRPr="00270AED" w:rsidRDefault="00DF7512">
            <w:pPr>
              <w:spacing w:before="120" w:after="120"/>
              <w:jc w:val="center"/>
              <w:rPr>
                <w:rFonts w:eastAsia="Times New Roman"/>
                <w:b/>
                <w:sz w:val="24"/>
                <w:szCs w:val="24"/>
                <w:lang w:eastAsia="en-GB"/>
              </w:rPr>
            </w:pPr>
            <w:r>
              <w:rPr>
                <w:rFonts w:eastAsia="Times New Roman"/>
                <w:b/>
                <w:sz w:val="24"/>
                <w:szCs w:val="24"/>
                <w:lang w:eastAsia="en-GB"/>
              </w:rPr>
              <w:t>All roles</w:t>
            </w:r>
          </w:p>
        </w:tc>
        <w:tc>
          <w:tcPr>
            <w:tcW w:w="3969" w:type="dxa"/>
          </w:tcPr>
          <w:p w14:paraId="2F4A318A" w14:textId="6E5B933F" w:rsidR="00DF7512" w:rsidRPr="00270AED" w:rsidRDefault="00675631">
            <w:pPr>
              <w:spacing w:before="120" w:after="120"/>
              <w:jc w:val="center"/>
              <w:rPr>
                <w:rFonts w:eastAsia="Times New Roman"/>
                <w:b/>
                <w:sz w:val="24"/>
                <w:szCs w:val="24"/>
                <w:lang w:eastAsia="en-GB"/>
              </w:rPr>
            </w:pPr>
            <w:r>
              <w:rPr>
                <w:rFonts w:eastAsia="Times New Roman"/>
                <w:b/>
                <w:sz w:val="24"/>
                <w:szCs w:val="24"/>
                <w:lang w:eastAsia="en-GB"/>
              </w:rPr>
              <w:t>Full members</w:t>
            </w:r>
          </w:p>
        </w:tc>
      </w:tr>
      <w:tr w:rsidR="00DF7512" w:rsidRPr="00270AED" w14:paraId="35809984" w14:textId="77777777">
        <w:tc>
          <w:tcPr>
            <w:tcW w:w="1526" w:type="dxa"/>
          </w:tcPr>
          <w:p w14:paraId="665EEB8F" w14:textId="77777777" w:rsidR="00DF7512" w:rsidRPr="00270AED" w:rsidRDefault="00DF7512">
            <w:pPr>
              <w:spacing w:before="120" w:after="120"/>
              <w:rPr>
                <w:rFonts w:eastAsia="Times New Roman"/>
                <w:b/>
                <w:sz w:val="24"/>
                <w:szCs w:val="24"/>
                <w:lang w:eastAsia="en-GB"/>
              </w:rPr>
            </w:pPr>
            <w:r w:rsidRPr="00270AED">
              <w:rPr>
                <w:rFonts w:eastAsia="Times New Roman"/>
                <w:b/>
                <w:sz w:val="24"/>
                <w:szCs w:val="24"/>
                <w:lang w:eastAsia="en-GB"/>
              </w:rPr>
              <w:t>Experience and knowledge</w:t>
            </w:r>
          </w:p>
        </w:tc>
        <w:tc>
          <w:tcPr>
            <w:tcW w:w="4252" w:type="dxa"/>
          </w:tcPr>
          <w:p w14:paraId="627FB9F8" w14:textId="67F1C042" w:rsidR="00DF7512" w:rsidRPr="00270AED" w:rsidRDefault="00DF7512" w:rsidP="00DF7512">
            <w:pPr>
              <w:numPr>
                <w:ilvl w:val="0"/>
                <w:numId w:val="32"/>
              </w:numPr>
              <w:spacing w:before="120" w:after="120"/>
              <w:ind w:left="360"/>
              <w:rPr>
                <w:rFonts w:eastAsia="Times New Roman"/>
                <w:sz w:val="24"/>
                <w:szCs w:val="24"/>
                <w:lang w:eastAsia="en-GB"/>
              </w:rPr>
            </w:pPr>
            <w:r w:rsidRPr="00270AED">
              <w:rPr>
                <w:rFonts w:eastAsia="Times New Roman"/>
                <w:sz w:val="24"/>
                <w:szCs w:val="24"/>
                <w:lang w:eastAsia="en-GB"/>
              </w:rPr>
              <w:t>Have experience of occupational therapy</w:t>
            </w:r>
            <w:r>
              <w:rPr>
                <w:rFonts w:eastAsia="Times New Roman"/>
                <w:sz w:val="24"/>
                <w:szCs w:val="24"/>
                <w:lang w:eastAsia="en-GB"/>
              </w:rPr>
              <w:t xml:space="preserve"> for </w:t>
            </w:r>
            <w:r w:rsidR="00E032E9">
              <w:rPr>
                <w:rFonts w:eastAsia="Times New Roman"/>
                <w:sz w:val="24"/>
                <w:szCs w:val="24"/>
                <w:lang w:eastAsia="en-GB"/>
              </w:rPr>
              <w:t>dementia</w:t>
            </w:r>
            <w:r w:rsidRPr="00270AED">
              <w:rPr>
                <w:rFonts w:eastAsia="Times New Roman"/>
                <w:sz w:val="24"/>
                <w:szCs w:val="24"/>
                <w:lang w:eastAsia="en-GB"/>
              </w:rPr>
              <w:t xml:space="preserve"> </w:t>
            </w:r>
            <w:r w:rsidR="135D4181" w:rsidRPr="712294D7">
              <w:rPr>
                <w:rFonts w:eastAsia="Times New Roman"/>
                <w:sz w:val="24"/>
                <w:szCs w:val="24"/>
                <w:lang w:eastAsia="en-GB"/>
              </w:rPr>
              <w:t xml:space="preserve">either first hand, or as a </w:t>
            </w:r>
            <w:proofErr w:type="spellStart"/>
            <w:r w:rsidR="135D4181" w:rsidRPr="712294D7">
              <w:rPr>
                <w:rFonts w:eastAsia="Times New Roman"/>
                <w:sz w:val="24"/>
                <w:szCs w:val="24"/>
                <w:lang w:eastAsia="en-GB"/>
              </w:rPr>
              <w:t>carer</w:t>
            </w:r>
            <w:proofErr w:type="spellEnd"/>
            <w:r w:rsidR="00675631">
              <w:rPr>
                <w:rFonts w:eastAsia="Times New Roman"/>
                <w:sz w:val="24"/>
                <w:szCs w:val="24"/>
                <w:lang w:eastAsia="en-GB"/>
              </w:rPr>
              <w:t xml:space="preserve">. </w:t>
            </w:r>
          </w:p>
          <w:p w14:paraId="590E43F2" w14:textId="77777777" w:rsidR="00DF7512" w:rsidRPr="00270AED" w:rsidRDefault="00DF7512" w:rsidP="00DF7512">
            <w:pPr>
              <w:numPr>
                <w:ilvl w:val="0"/>
                <w:numId w:val="32"/>
              </w:numPr>
              <w:spacing w:before="120" w:after="120"/>
              <w:ind w:left="360"/>
              <w:rPr>
                <w:rFonts w:eastAsia="Times New Roman"/>
                <w:sz w:val="24"/>
                <w:szCs w:val="24"/>
                <w:lang w:eastAsia="en-GB"/>
              </w:rPr>
            </w:pPr>
            <w:r w:rsidRPr="00270AED">
              <w:rPr>
                <w:rFonts w:eastAsia="Times New Roman"/>
                <w:sz w:val="24"/>
                <w:szCs w:val="24"/>
                <w:lang w:eastAsia="en-GB"/>
              </w:rPr>
              <w:t>An interest and/or knowledge of producing documents to support best practice.</w:t>
            </w:r>
          </w:p>
          <w:p w14:paraId="1351877D" w14:textId="6EA3ED7C" w:rsidR="00DF7512" w:rsidRPr="00270AED" w:rsidRDefault="00DF7512" w:rsidP="00DF7512">
            <w:pPr>
              <w:pStyle w:val="ListParagraph"/>
              <w:numPr>
                <w:ilvl w:val="0"/>
                <w:numId w:val="32"/>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An interest in the improvement of health and social care</w:t>
            </w:r>
            <w:r>
              <w:rPr>
                <w:rFonts w:eastAsia="Times New Roman" w:cs="Arial"/>
                <w:sz w:val="24"/>
                <w:szCs w:val="24"/>
                <w:lang w:eastAsia="en-GB"/>
              </w:rPr>
              <w:t xml:space="preserve">, particularly around </w:t>
            </w:r>
            <w:r w:rsidR="00E032E9">
              <w:rPr>
                <w:rFonts w:eastAsia="Times New Roman" w:cs="Arial"/>
                <w:sz w:val="24"/>
                <w:szCs w:val="24"/>
                <w:lang w:eastAsia="en-GB"/>
              </w:rPr>
              <w:t>dementia</w:t>
            </w:r>
            <w:r w:rsidRPr="00270AED">
              <w:rPr>
                <w:rFonts w:eastAsia="Times New Roman" w:cs="Arial"/>
                <w:sz w:val="24"/>
                <w:szCs w:val="24"/>
                <w:lang w:eastAsia="en-GB"/>
              </w:rPr>
              <w:t>.</w:t>
            </w:r>
          </w:p>
        </w:tc>
        <w:tc>
          <w:tcPr>
            <w:tcW w:w="3969" w:type="dxa"/>
          </w:tcPr>
          <w:p w14:paraId="59949E0F" w14:textId="0739E252" w:rsidR="00DF7512" w:rsidRPr="00086C79" w:rsidRDefault="00DF7512" w:rsidP="00E122B5">
            <w:pPr>
              <w:pStyle w:val="ListParagraph"/>
              <w:spacing w:before="120" w:after="120"/>
              <w:ind w:left="360"/>
              <w:rPr>
                <w:rFonts w:eastAsia="Times New Roman" w:cs="Arial"/>
                <w:sz w:val="24"/>
                <w:szCs w:val="24"/>
                <w:lang w:eastAsia="en-GB"/>
              </w:rPr>
            </w:pPr>
          </w:p>
        </w:tc>
      </w:tr>
      <w:tr w:rsidR="00DF7512" w14:paraId="04FD6F35" w14:textId="77777777">
        <w:tc>
          <w:tcPr>
            <w:tcW w:w="1526" w:type="dxa"/>
          </w:tcPr>
          <w:p w14:paraId="218E1E4B" w14:textId="77777777" w:rsidR="00DF7512" w:rsidRPr="00270AED" w:rsidRDefault="00DF7512">
            <w:pPr>
              <w:spacing w:before="120" w:after="120"/>
              <w:rPr>
                <w:rFonts w:eastAsia="Times New Roman"/>
                <w:b/>
                <w:sz w:val="24"/>
                <w:szCs w:val="24"/>
                <w:lang w:eastAsia="en-GB"/>
              </w:rPr>
            </w:pPr>
            <w:r w:rsidRPr="00270AED">
              <w:rPr>
                <w:rFonts w:eastAsia="Times New Roman"/>
                <w:b/>
                <w:sz w:val="24"/>
                <w:szCs w:val="24"/>
                <w:lang w:eastAsia="en-GB"/>
              </w:rPr>
              <w:t>Skills</w:t>
            </w:r>
          </w:p>
        </w:tc>
        <w:tc>
          <w:tcPr>
            <w:tcW w:w="4252" w:type="dxa"/>
          </w:tcPr>
          <w:p w14:paraId="642CE5B5" w14:textId="77777777" w:rsidR="00DF7512" w:rsidRPr="00270AED" w:rsidRDefault="00DF7512" w:rsidP="00DF7512">
            <w:pPr>
              <w:pStyle w:val="ListParagraph"/>
              <w:numPr>
                <w:ilvl w:val="0"/>
                <w:numId w:val="32"/>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Have good communication and team working skills. </w:t>
            </w:r>
          </w:p>
          <w:p w14:paraId="35365758" w14:textId="341CF7FA" w:rsidR="00CC3A7A" w:rsidRDefault="00CC3A7A" w:rsidP="00CC3A7A">
            <w:pPr>
              <w:pStyle w:val="ListParagraph"/>
              <w:numPr>
                <w:ilvl w:val="0"/>
                <w:numId w:val="32"/>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Ability to participate in online meetings using appropriate technology, such as a laptop or tablet.</w:t>
            </w:r>
          </w:p>
          <w:p w14:paraId="00C188CA" w14:textId="334CE17F" w:rsidR="00CC3A7A" w:rsidRDefault="00CC3A7A" w:rsidP="00CC3A7A">
            <w:pPr>
              <w:pStyle w:val="ListParagraph"/>
              <w:numPr>
                <w:ilvl w:val="0"/>
                <w:numId w:val="32"/>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Access and ability to use email.</w:t>
            </w:r>
          </w:p>
          <w:p w14:paraId="0F997343" w14:textId="77777777" w:rsidR="00DF7512" w:rsidRPr="00270AED" w:rsidRDefault="00DF7512" w:rsidP="00DF7512">
            <w:pPr>
              <w:pStyle w:val="ListParagraph"/>
              <w:numPr>
                <w:ilvl w:val="0"/>
                <w:numId w:val="32"/>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Ability to maintain and respect confidentiality.</w:t>
            </w:r>
          </w:p>
          <w:p w14:paraId="0CE79DC5" w14:textId="77777777" w:rsidR="00DF7512" w:rsidRPr="00270AED" w:rsidRDefault="00DF7512" w:rsidP="00DF7512">
            <w:pPr>
              <w:pStyle w:val="ListParagraph"/>
              <w:numPr>
                <w:ilvl w:val="0"/>
                <w:numId w:val="32"/>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Ability to read professional documents written in English.</w:t>
            </w:r>
          </w:p>
        </w:tc>
        <w:tc>
          <w:tcPr>
            <w:tcW w:w="3969" w:type="dxa"/>
          </w:tcPr>
          <w:p w14:paraId="570FF3A9" w14:textId="37C389DF" w:rsidR="00DF7512" w:rsidRDefault="00321CC4" w:rsidP="00DF7512">
            <w:pPr>
              <w:pStyle w:val="ListParagraph"/>
              <w:numPr>
                <w:ilvl w:val="0"/>
                <w:numId w:val="32"/>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Ability to</w:t>
            </w:r>
            <w:r w:rsidR="00700275">
              <w:rPr>
                <w:rFonts w:eastAsia="Times New Roman" w:cs="Arial"/>
                <w:sz w:val="24"/>
                <w:szCs w:val="24"/>
                <w:lang w:eastAsia="en-GB"/>
              </w:rPr>
              <w:t xml:space="preserve"> read journal research articles and</w:t>
            </w:r>
            <w:r>
              <w:rPr>
                <w:rFonts w:eastAsia="Times New Roman" w:cs="Arial"/>
                <w:sz w:val="24"/>
                <w:szCs w:val="24"/>
                <w:lang w:eastAsia="en-GB"/>
              </w:rPr>
              <w:t xml:space="preserve"> critically appraise </w:t>
            </w:r>
            <w:r w:rsidR="00700275">
              <w:rPr>
                <w:rFonts w:eastAsia="Times New Roman" w:cs="Arial"/>
                <w:sz w:val="24"/>
                <w:szCs w:val="24"/>
                <w:lang w:eastAsia="en-GB"/>
              </w:rPr>
              <w:t>them</w:t>
            </w:r>
            <w:r>
              <w:rPr>
                <w:rFonts w:eastAsia="Times New Roman" w:cs="Arial"/>
                <w:sz w:val="24"/>
                <w:szCs w:val="24"/>
                <w:lang w:eastAsia="en-GB"/>
              </w:rPr>
              <w:t>.</w:t>
            </w:r>
            <w:r w:rsidR="006351FE">
              <w:rPr>
                <w:rFonts w:eastAsia="Times New Roman" w:cs="Arial"/>
                <w:sz w:val="24"/>
                <w:szCs w:val="24"/>
                <w:lang w:eastAsia="en-GB"/>
              </w:rPr>
              <w:t xml:space="preserve"> You can find out what </w:t>
            </w:r>
            <w:r w:rsidR="002A47B3">
              <w:rPr>
                <w:rFonts w:eastAsia="Times New Roman" w:cs="Arial"/>
                <w:sz w:val="24"/>
                <w:szCs w:val="24"/>
                <w:lang w:eastAsia="en-GB"/>
              </w:rPr>
              <w:t xml:space="preserve">critical appraisal means </w:t>
            </w:r>
            <w:hyperlink r:id="rId15" w:history="1">
              <w:r w:rsidR="002A47B3" w:rsidRPr="002A47B3">
                <w:rPr>
                  <w:rStyle w:val="Hyperlink"/>
                  <w:rFonts w:eastAsia="Times New Roman" w:cs="Arial"/>
                  <w:sz w:val="24"/>
                  <w:szCs w:val="24"/>
                  <w:lang w:eastAsia="en-GB"/>
                </w:rPr>
                <w:t>here</w:t>
              </w:r>
            </w:hyperlink>
            <w:r w:rsidR="002A47B3">
              <w:rPr>
                <w:rFonts w:eastAsia="Times New Roman" w:cs="Arial"/>
                <w:sz w:val="24"/>
                <w:szCs w:val="24"/>
                <w:lang w:eastAsia="en-GB"/>
              </w:rPr>
              <w:t>.</w:t>
            </w:r>
          </w:p>
          <w:p w14:paraId="0330DF91" w14:textId="26698995" w:rsidR="00321CC4" w:rsidRPr="00270AED" w:rsidRDefault="00700275" w:rsidP="00DF7512">
            <w:pPr>
              <w:pStyle w:val="ListParagraph"/>
              <w:numPr>
                <w:ilvl w:val="0"/>
                <w:numId w:val="32"/>
              </w:numPr>
              <w:spacing w:before="120" w:after="120"/>
              <w:ind w:left="360"/>
              <w:contextualSpacing w:val="0"/>
              <w:rPr>
                <w:rFonts w:eastAsia="Times New Roman" w:cs="Arial"/>
                <w:sz w:val="24"/>
                <w:szCs w:val="24"/>
                <w:lang w:eastAsia="en-GB"/>
              </w:rPr>
            </w:pPr>
            <w:r>
              <w:rPr>
                <w:rFonts w:eastAsia="Times New Roman" w:cs="Arial"/>
                <w:sz w:val="24"/>
                <w:szCs w:val="24"/>
                <w:lang w:eastAsia="en-GB"/>
              </w:rPr>
              <w:t xml:space="preserve">Ability to </w:t>
            </w:r>
            <w:r w:rsidR="00AA6662">
              <w:rPr>
                <w:rFonts w:eastAsia="Times New Roman" w:cs="Arial"/>
                <w:sz w:val="24"/>
                <w:szCs w:val="24"/>
                <w:lang w:eastAsia="en-GB"/>
              </w:rPr>
              <w:t xml:space="preserve">contribute </w:t>
            </w:r>
            <w:r w:rsidR="0077142B">
              <w:rPr>
                <w:rFonts w:eastAsia="Times New Roman" w:cs="Arial"/>
                <w:sz w:val="24"/>
                <w:szCs w:val="24"/>
                <w:lang w:eastAsia="en-GB"/>
              </w:rPr>
              <w:t xml:space="preserve">to </w:t>
            </w:r>
            <w:r w:rsidR="00AA6662">
              <w:rPr>
                <w:rFonts w:eastAsia="Times New Roman" w:cs="Arial"/>
                <w:sz w:val="24"/>
                <w:szCs w:val="24"/>
                <w:lang w:eastAsia="en-GB"/>
              </w:rPr>
              <w:t>and review</w:t>
            </w:r>
            <w:r w:rsidR="00A77D78">
              <w:rPr>
                <w:rFonts w:eastAsia="Times New Roman" w:cs="Arial"/>
                <w:sz w:val="24"/>
                <w:szCs w:val="24"/>
                <w:lang w:eastAsia="en-GB"/>
              </w:rPr>
              <w:t xml:space="preserve"> professional documents written in English.</w:t>
            </w:r>
          </w:p>
        </w:tc>
      </w:tr>
    </w:tbl>
    <w:p w14:paraId="0C3B724F" w14:textId="77777777" w:rsidR="00DF7512" w:rsidRDefault="00DF7512" w:rsidP="00D811AE">
      <w:pPr>
        <w:rPr>
          <w:sz w:val="24"/>
          <w:szCs w:val="24"/>
        </w:rPr>
      </w:pPr>
    </w:p>
    <w:p w14:paraId="1CC890EC" w14:textId="77777777" w:rsidR="00731B3A" w:rsidRDefault="00731B3A" w:rsidP="00D811AE">
      <w:pPr>
        <w:rPr>
          <w:sz w:val="24"/>
          <w:szCs w:val="24"/>
        </w:rPr>
      </w:pPr>
    </w:p>
    <w:p w14:paraId="77AC018F" w14:textId="1F2F720B" w:rsidR="00CC777D" w:rsidRPr="0094578D" w:rsidRDefault="00E96299" w:rsidP="00D811AE">
      <w:pPr>
        <w:rPr>
          <w:sz w:val="24"/>
          <w:szCs w:val="24"/>
        </w:rPr>
      </w:pPr>
      <w:r w:rsidRPr="009F0F1C">
        <w:rPr>
          <w:rFonts w:eastAsia="Times New Roman"/>
          <w:sz w:val="24"/>
          <w:szCs w:val="24"/>
          <w:lang w:val="en-US" w:eastAsia="en-GB"/>
        </w:rPr>
        <w:t>We value contributions from all members of society</w:t>
      </w:r>
      <w:r w:rsidR="00700209" w:rsidRPr="009F0F1C">
        <w:rPr>
          <w:rFonts w:eastAsia="Times New Roman"/>
          <w:sz w:val="24"/>
          <w:szCs w:val="24"/>
          <w:lang w:val="en-US" w:eastAsia="en-GB"/>
        </w:rPr>
        <w:t xml:space="preserve"> and </w:t>
      </w:r>
      <w:proofErr w:type="spellStart"/>
      <w:r w:rsidR="00700209" w:rsidRPr="009F0F1C">
        <w:rPr>
          <w:rFonts w:eastAsia="Times New Roman"/>
          <w:sz w:val="24"/>
          <w:szCs w:val="24"/>
          <w:lang w:val="en-US" w:eastAsia="en-GB"/>
        </w:rPr>
        <w:t>recognise</w:t>
      </w:r>
      <w:proofErr w:type="spellEnd"/>
      <w:r w:rsidR="00700209" w:rsidRPr="009F0F1C">
        <w:rPr>
          <w:rFonts w:eastAsia="Times New Roman"/>
          <w:sz w:val="24"/>
          <w:szCs w:val="24"/>
          <w:lang w:val="en-US" w:eastAsia="en-GB"/>
        </w:rPr>
        <w:t xml:space="preserve"> the historic underrepresentation of certain communities.</w:t>
      </w:r>
      <w:r w:rsidRPr="009F0F1C">
        <w:rPr>
          <w:rFonts w:eastAsia="Times New Roman"/>
          <w:sz w:val="24"/>
          <w:szCs w:val="24"/>
          <w:lang w:val="en-US" w:eastAsia="en-GB"/>
        </w:rPr>
        <w:t xml:space="preserve"> </w:t>
      </w:r>
      <w:r w:rsidR="00CC777D" w:rsidRPr="009F0F1C">
        <w:rPr>
          <w:rFonts w:eastAsia="Times New Roman"/>
          <w:sz w:val="24"/>
          <w:szCs w:val="24"/>
          <w:lang w:val="en-US" w:eastAsia="en-GB"/>
        </w:rPr>
        <w:t xml:space="preserve">We </w:t>
      </w:r>
      <w:r w:rsidR="00E3563C" w:rsidRPr="009F0F1C">
        <w:rPr>
          <w:rFonts w:eastAsia="Times New Roman"/>
          <w:sz w:val="24"/>
          <w:szCs w:val="24"/>
          <w:lang w:val="en-US" w:eastAsia="en-GB"/>
        </w:rPr>
        <w:t xml:space="preserve">strongly </w:t>
      </w:r>
      <w:r w:rsidR="00CC777D" w:rsidRPr="009F0F1C">
        <w:rPr>
          <w:rFonts w:eastAsia="Times New Roman"/>
          <w:sz w:val="24"/>
          <w:szCs w:val="24"/>
          <w:lang w:val="en-US" w:eastAsia="en-GB"/>
        </w:rPr>
        <w:t>encourage people from diverse</w:t>
      </w:r>
      <w:r w:rsidR="00DB5FB9" w:rsidRPr="009F0F1C">
        <w:rPr>
          <w:rFonts w:eastAsia="Times New Roman"/>
          <w:sz w:val="24"/>
          <w:szCs w:val="24"/>
          <w:lang w:val="en-US" w:eastAsia="en-GB"/>
        </w:rPr>
        <w:t xml:space="preserve"> or historically underrepresented communities</w:t>
      </w:r>
      <w:r w:rsidR="00CC777D" w:rsidRPr="009F0F1C">
        <w:rPr>
          <w:rFonts w:eastAsia="Times New Roman"/>
          <w:sz w:val="24"/>
          <w:szCs w:val="24"/>
          <w:lang w:val="en-US" w:eastAsia="en-GB"/>
        </w:rPr>
        <w:t xml:space="preserve"> </w:t>
      </w:r>
      <w:r w:rsidR="00CC306F" w:rsidRPr="009F0F1C">
        <w:rPr>
          <w:rFonts w:eastAsia="Times New Roman"/>
          <w:sz w:val="24"/>
          <w:szCs w:val="24"/>
          <w:lang w:val="en-US" w:eastAsia="en-GB"/>
        </w:rPr>
        <w:t xml:space="preserve">to nominate themselves for a </w:t>
      </w:r>
      <w:r w:rsidR="00745BEE">
        <w:rPr>
          <w:rFonts w:eastAsia="Times New Roman"/>
          <w:sz w:val="24"/>
          <w:szCs w:val="24"/>
          <w:lang w:val="en-US" w:eastAsia="en-GB"/>
        </w:rPr>
        <w:t>person with lived experience role</w:t>
      </w:r>
      <w:r w:rsidR="002D5EC1">
        <w:rPr>
          <w:rFonts w:eastAsia="Times New Roman"/>
          <w:sz w:val="24"/>
          <w:szCs w:val="24"/>
          <w:lang w:val="en-US" w:eastAsia="en-GB"/>
        </w:rPr>
        <w:t>.</w:t>
      </w:r>
    </w:p>
    <w:p w14:paraId="3D0B66B3" w14:textId="77777777" w:rsidR="002A550E" w:rsidRDefault="002A550E" w:rsidP="00D811AE"/>
    <w:p w14:paraId="291BBFEF" w14:textId="7E2AF5D8" w:rsidR="00375C63" w:rsidRPr="006E790F" w:rsidRDefault="00375C63" w:rsidP="00375C63">
      <w:pPr>
        <w:pStyle w:val="Heading1"/>
      </w:pPr>
      <w:r>
        <w:t>What if I need support to be a Guideline Development Group member?</w:t>
      </w:r>
    </w:p>
    <w:p w14:paraId="289F0978" w14:textId="7E2326B0" w:rsidR="00375C63" w:rsidRPr="00602901" w:rsidRDefault="00375C63" w:rsidP="00375C63">
      <w:pPr>
        <w:pStyle w:val="Default"/>
        <w:rPr>
          <w:rFonts w:ascii="Arial" w:eastAsia="Times New Roman" w:hAnsi="Arial" w:cs="Arial"/>
          <w:color w:val="auto"/>
          <w:lang w:val="en-US" w:eastAsia="en-GB"/>
        </w:rPr>
      </w:pPr>
      <w:r>
        <w:rPr>
          <w:rFonts w:ascii="Arial" w:eastAsia="Times New Roman" w:hAnsi="Arial" w:cs="Arial"/>
          <w:lang w:eastAsia="en-GB"/>
        </w:rPr>
        <w:t>We’ll ask</w:t>
      </w:r>
      <w:r w:rsidRPr="00602901">
        <w:rPr>
          <w:rFonts w:ascii="Arial" w:eastAsia="Times New Roman" w:hAnsi="Arial" w:cs="Arial"/>
          <w:lang w:eastAsia="en-GB"/>
        </w:rPr>
        <w:t xml:space="preserve"> what support </w:t>
      </w:r>
      <w:r>
        <w:rPr>
          <w:rFonts w:ascii="Arial" w:eastAsia="Times New Roman" w:hAnsi="Arial" w:cs="Arial"/>
          <w:lang w:eastAsia="en-GB"/>
        </w:rPr>
        <w:t>you</w:t>
      </w:r>
      <w:r w:rsidRPr="00602901">
        <w:rPr>
          <w:rFonts w:ascii="Arial" w:eastAsia="Times New Roman" w:hAnsi="Arial" w:cs="Arial"/>
          <w:lang w:eastAsia="en-GB"/>
        </w:rPr>
        <w:t xml:space="preserve"> need to be involved in the </w:t>
      </w:r>
      <w:r>
        <w:rPr>
          <w:rFonts w:ascii="Arial" w:eastAsia="Times New Roman" w:hAnsi="Arial" w:cs="Arial"/>
          <w:lang w:eastAsia="en-GB"/>
        </w:rPr>
        <w:t>Guideline Development Group and try to</w:t>
      </w:r>
      <w:r w:rsidRPr="00602901">
        <w:rPr>
          <w:rFonts w:ascii="Arial" w:eastAsia="Times New Roman" w:hAnsi="Arial" w:cs="Arial"/>
          <w:lang w:eastAsia="en-GB"/>
        </w:rPr>
        <w:t xml:space="preserve"> support </w:t>
      </w:r>
      <w:r>
        <w:rPr>
          <w:rFonts w:ascii="Arial" w:eastAsia="Times New Roman" w:hAnsi="Arial" w:cs="Arial"/>
          <w:lang w:eastAsia="en-GB"/>
        </w:rPr>
        <w:t>your</w:t>
      </w:r>
      <w:r w:rsidRPr="00602901">
        <w:rPr>
          <w:rFonts w:ascii="Arial" w:eastAsia="Times New Roman" w:hAnsi="Arial" w:cs="Arial"/>
          <w:lang w:eastAsia="en-GB"/>
        </w:rPr>
        <w:t xml:space="preserve"> needs within our resources.</w:t>
      </w:r>
      <w:r w:rsidRPr="00602901">
        <w:rPr>
          <w:rFonts w:ascii="Arial" w:eastAsia="Times New Roman" w:hAnsi="Arial" w:cs="Arial"/>
          <w:color w:val="auto"/>
          <w:lang w:val="en-US" w:eastAsia="en-GB"/>
        </w:rPr>
        <w:t xml:space="preserve"> </w:t>
      </w:r>
    </w:p>
    <w:p w14:paraId="7881DD82" w14:textId="77777777" w:rsidR="00375C63" w:rsidRPr="00D811AE" w:rsidRDefault="00375C63" w:rsidP="00D811AE"/>
    <w:p w14:paraId="7C762540" w14:textId="77777777" w:rsidR="00865A80" w:rsidRPr="006E790F" w:rsidRDefault="00865A80" w:rsidP="00865A80">
      <w:pPr>
        <w:pStyle w:val="Heading1"/>
      </w:pPr>
      <w:r w:rsidRPr="006E790F">
        <w:t>How will I be compensated for my time and expenses?</w:t>
      </w:r>
    </w:p>
    <w:p w14:paraId="7EE3D178" w14:textId="1BC40B9B" w:rsidR="004D07DE" w:rsidRDefault="004D07DE" w:rsidP="004D07DE">
      <w:pPr>
        <w:rPr>
          <w:sz w:val="24"/>
          <w:szCs w:val="24"/>
        </w:rPr>
      </w:pPr>
      <w:r>
        <w:rPr>
          <w:sz w:val="24"/>
          <w:szCs w:val="24"/>
        </w:rPr>
        <w:t>We</w:t>
      </w:r>
      <w:r w:rsidRPr="781618B3">
        <w:rPr>
          <w:sz w:val="24"/>
          <w:szCs w:val="24"/>
        </w:rPr>
        <w:t xml:space="preserve"> </w:t>
      </w:r>
      <w:r>
        <w:rPr>
          <w:sz w:val="24"/>
          <w:szCs w:val="24"/>
        </w:rPr>
        <w:t>will offer you compensation</w:t>
      </w:r>
      <w:r w:rsidRPr="781618B3">
        <w:rPr>
          <w:sz w:val="24"/>
          <w:szCs w:val="24"/>
        </w:rPr>
        <w:t xml:space="preserve"> based on guidance from the </w:t>
      </w:r>
      <w:hyperlink r:id="rId16" w:history="1">
        <w:r w:rsidRPr="00E069B7">
          <w:rPr>
            <w:rStyle w:val="Hyperlink"/>
            <w:sz w:val="24"/>
            <w:szCs w:val="24"/>
          </w:rPr>
          <w:t>National Institute for Research (NIHR) Centre for Engagement and Dissemination</w:t>
        </w:r>
      </w:hyperlink>
      <w:r>
        <w:rPr>
          <w:rStyle w:val="Hyperlink"/>
          <w:sz w:val="24"/>
          <w:szCs w:val="24"/>
        </w:rPr>
        <w:t xml:space="preserve"> </w:t>
      </w:r>
      <w:r w:rsidRPr="781618B3">
        <w:rPr>
          <w:sz w:val="24"/>
          <w:szCs w:val="24"/>
        </w:rPr>
        <w:t xml:space="preserve">at the following rates: </w:t>
      </w:r>
    </w:p>
    <w:p w14:paraId="5084444D" w14:textId="77777777" w:rsidR="004D07DE" w:rsidRPr="00215A41" w:rsidRDefault="004D07DE" w:rsidP="004D07DE">
      <w:pPr>
        <w:pStyle w:val="body"/>
        <w:rPr>
          <w:rFonts w:ascii="Arial" w:hAnsi="Arial" w:cs="Arial"/>
        </w:rPr>
      </w:pPr>
    </w:p>
    <w:tbl>
      <w:tblPr>
        <w:tblStyle w:val="RCOT-TablePlain"/>
        <w:tblpPr w:leftFromText="180" w:rightFromText="180" w:vertAnchor="text" w:horzAnchor="margin" w:tblpX="846" w:tblpY="-432"/>
        <w:tblW w:w="7938" w:type="dxa"/>
        <w:tblLook w:val="04A0" w:firstRow="1" w:lastRow="0" w:firstColumn="1" w:lastColumn="0" w:noHBand="0" w:noVBand="1"/>
      </w:tblPr>
      <w:tblGrid>
        <w:gridCol w:w="992"/>
        <w:gridCol w:w="3020"/>
        <w:gridCol w:w="3926"/>
      </w:tblGrid>
      <w:tr w:rsidR="004D07DE" w14:paraId="29DFE531" w14:textId="77777777">
        <w:trPr>
          <w:cnfStyle w:val="100000000000" w:firstRow="1" w:lastRow="0" w:firstColumn="0" w:lastColumn="0" w:oddVBand="0" w:evenVBand="0" w:oddHBand="0" w:evenHBand="0" w:firstRowFirstColumn="0" w:firstRowLastColumn="0" w:lastRowFirstColumn="0" w:lastRowLastColumn="0"/>
          <w:trHeight w:val="359"/>
        </w:trPr>
        <w:tc>
          <w:tcPr>
            <w:tcW w:w="992" w:type="dxa"/>
          </w:tcPr>
          <w:p w14:paraId="7D3D1855" w14:textId="77777777" w:rsidR="004D07DE" w:rsidRDefault="004D07DE"/>
        </w:tc>
        <w:tc>
          <w:tcPr>
            <w:tcW w:w="3020" w:type="dxa"/>
          </w:tcPr>
          <w:p w14:paraId="2BDB7755" w14:textId="77777777" w:rsidR="004D07DE" w:rsidRPr="00AF1EAF" w:rsidRDefault="004D07DE">
            <w:pPr>
              <w:jc w:val="center"/>
              <w:rPr>
                <w:b w:val="0"/>
                <w:sz w:val="24"/>
                <w:szCs w:val="24"/>
              </w:rPr>
            </w:pPr>
          </w:p>
          <w:p w14:paraId="1D7DB480" w14:textId="77777777" w:rsidR="004D07DE" w:rsidRPr="00AF1EAF" w:rsidRDefault="004D07DE">
            <w:pPr>
              <w:jc w:val="center"/>
              <w:rPr>
                <w:sz w:val="24"/>
                <w:szCs w:val="24"/>
              </w:rPr>
            </w:pPr>
            <w:r w:rsidRPr="00AF1EAF">
              <w:rPr>
                <w:sz w:val="24"/>
                <w:szCs w:val="24"/>
              </w:rPr>
              <w:t>Time spent</w:t>
            </w:r>
          </w:p>
        </w:tc>
        <w:tc>
          <w:tcPr>
            <w:tcW w:w="3926" w:type="dxa"/>
          </w:tcPr>
          <w:p w14:paraId="7A8243F3" w14:textId="77777777" w:rsidR="004D07DE" w:rsidRPr="00AF1EAF" w:rsidRDefault="004D07DE">
            <w:pPr>
              <w:jc w:val="center"/>
              <w:rPr>
                <w:b w:val="0"/>
                <w:sz w:val="24"/>
                <w:szCs w:val="24"/>
              </w:rPr>
            </w:pPr>
          </w:p>
          <w:p w14:paraId="7275BCFB" w14:textId="77777777" w:rsidR="004D07DE" w:rsidRPr="00AF1EAF" w:rsidRDefault="004D07DE">
            <w:pPr>
              <w:jc w:val="center"/>
              <w:rPr>
                <w:sz w:val="24"/>
                <w:szCs w:val="24"/>
              </w:rPr>
            </w:pPr>
            <w:r w:rsidRPr="00AF1EAF">
              <w:rPr>
                <w:sz w:val="24"/>
                <w:szCs w:val="24"/>
              </w:rPr>
              <w:t>Type of activity - example</w:t>
            </w:r>
          </w:p>
        </w:tc>
      </w:tr>
      <w:tr w:rsidR="004D07DE" w14:paraId="1D05E123" w14:textId="77777777">
        <w:trPr>
          <w:trHeight w:val="206"/>
        </w:trPr>
        <w:tc>
          <w:tcPr>
            <w:tcW w:w="992" w:type="dxa"/>
          </w:tcPr>
          <w:p w14:paraId="0D6853F5" w14:textId="77777777" w:rsidR="004D07DE" w:rsidRPr="00AF1EAF" w:rsidRDefault="004D07DE">
            <w:pPr>
              <w:rPr>
                <w:b/>
                <w:bCs/>
                <w:sz w:val="24"/>
                <w:szCs w:val="24"/>
              </w:rPr>
            </w:pPr>
            <w:r w:rsidRPr="00AF1EAF">
              <w:rPr>
                <w:b/>
                <w:bCs/>
                <w:sz w:val="24"/>
                <w:szCs w:val="24"/>
              </w:rPr>
              <w:t>£50</w:t>
            </w:r>
          </w:p>
        </w:tc>
        <w:tc>
          <w:tcPr>
            <w:tcW w:w="3020" w:type="dxa"/>
          </w:tcPr>
          <w:p w14:paraId="76699898" w14:textId="77777777" w:rsidR="004D07DE" w:rsidRPr="00AF1EAF" w:rsidRDefault="004D07DE">
            <w:pPr>
              <w:rPr>
                <w:color w:val="auto"/>
                <w:sz w:val="24"/>
                <w:szCs w:val="24"/>
              </w:rPr>
            </w:pPr>
            <w:r w:rsidRPr="00AF1EAF">
              <w:rPr>
                <w:color w:val="auto"/>
                <w:sz w:val="24"/>
                <w:szCs w:val="24"/>
              </w:rPr>
              <w:t>Approximately two hours of activity.</w:t>
            </w:r>
          </w:p>
        </w:tc>
        <w:tc>
          <w:tcPr>
            <w:tcW w:w="3926" w:type="dxa"/>
          </w:tcPr>
          <w:p w14:paraId="4C100112" w14:textId="77777777" w:rsidR="004D07DE" w:rsidRPr="00AF1EAF" w:rsidRDefault="004D07DE">
            <w:pPr>
              <w:rPr>
                <w:sz w:val="24"/>
                <w:szCs w:val="24"/>
              </w:rPr>
            </w:pPr>
            <w:r w:rsidRPr="00AF1EAF">
              <w:rPr>
                <w:color w:val="auto"/>
                <w:sz w:val="24"/>
                <w:szCs w:val="24"/>
              </w:rPr>
              <w:t xml:space="preserve">Face to face or online </w:t>
            </w:r>
            <w:proofErr w:type="gramStart"/>
            <w:r w:rsidRPr="00AF1EAF">
              <w:rPr>
                <w:color w:val="auto"/>
                <w:sz w:val="24"/>
                <w:szCs w:val="24"/>
              </w:rPr>
              <w:t>meeting</w:t>
            </w:r>
            <w:proofErr w:type="gramEnd"/>
            <w:r w:rsidRPr="00AF1EAF">
              <w:rPr>
                <w:color w:val="auto"/>
                <w:sz w:val="24"/>
                <w:szCs w:val="24"/>
              </w:rPr>
              <w:t xml:space="preserve"> with related papers to read or review a few short documents</w:t>
            </w:r>
            <w:r w:rsidRPr="00AF1EAF">
              <w:rPr>
                <w:sz w:val="24"/>
                <w:szCs w:val="24"/>
              </w:rPr>
              <w:t xml:space="preserve">. </w:t>
            </w:r>
          </w:p>
        </w:tc>
      </w:tr>
      <w:tr w:rsidR="004D07DE" w14:paraId="4E91534D" w14:textId="77777777">
        <w:trPr>
          <w:trHeight w:val="224"/>
        </w:trPr>
        <w:tc>
          <w:tcPr>
            <w:tcW w:w="992" w:type="dxa"/>
          </w:tcPr>
          <w:p w14:paraId="059ACE24" w14:textId="77777777" w:rsidR="004D07DE" w:rsidRPr="00AF1EAF" w:rsidRDefault="004D07DE">
            <w:pPr>
              <w:rPr>
                <w:b/>
                <w:bCs/>
                <w:sz w:val="24"/>
                <w:szCs w:val="24"/>
              </w:rPr>
            </w:pPr>
            <w:r w:rsidRPr="00AF1EAF">
              <w:rPr>
                <w:b/>
                <w:bCs/>
                <w:sz w:val="24"/>
                <w:szCs w:val="24"/>
              </w:rPr>
              <w:t>£75</w:t>
            </w:r>
          </w:p>
        </w:tc>
        <w:tc>
          <w:tcPr>
            <w:tcW w:w="3020" w:type="dxa"/>
          </w:tcPr>
          <w:p w14:paraId="1EE2E710" w14:textId="77777777" w:rsidR="004D07DE" w:rsidRPr="00AF1EAF" w:rsidRDefault="004D07DE">
            <w:pPr>
              <w:rPr>
                <w:color w:val="auto"/>
                <w:sz w:val="24"/>
                <w:szCs w:val="24"/>
              </w:rPr>
            </w:pPr>
            <w:r w:rsidRPr="00AF1EAF">
              <w:rPr>
                <w:color w:val="auto"/>
                <w:sz w:val="24"/>
                <w:szCs w:val="24"/>
              </w:rPr>
              <w:t>Approximately half a day of activity.</w:t>
            </w:r>
          </w:p>
        </w:tc>
        <w:tc>
          <w:tcPr>
            <w:tcW w:w="3926" w:type="dxa"/>
          </w:tcPr>
          <w:p w14:paraId="01C71C32" w14:textId="77777777" w:rsidR="004D07DE" w:rsidRPr="00AF1EAF" w:rsidRDefault="004D07DE">
            <w:pPr>
              <w:rPr>
                <w:sz w:val="24"/>
                <w:szCs w:val="24"/>
              </w:rPr>
            </w:pPr>
            <w:r w:rsidRPr="00AF1EAF">
              <w:rPr>
                <w:rFonts w:eastAsia="Times New Roman"/>
                <w:color w:val="000000"/>
                <w:sz w:val="24"/>
                <w:szCs w:val="24"/>
                <w:lang w:eastAsia="en-GB"/>
              </w:rPr>
              <w:t>Participating in a meeting or panel, participating in a focus group, or delivering training, writing.</w:t>
            </w:r>
          </w:p>
        </w:tc>
      </w:tr>
      <w:tr w:rsidR="004D07DE" w14:paraId="53EBA12D" w14:textId="77777777">
        <w:trPr>
          <w:trHeight w:val="206"/>
        </w:trPr>
        <w:tc>
          <w:tcPr>
            <w:tcW w:w="992" w:type="dxa"/>
          </w:tcPr>
          <w:p w14:paraId="3835801A" w14:textId="77777777" w:rsidR="004D07DE" w:rsidRPr="00AF1EAF" w:rsidRDefault="004D07DE">
            <w:pPr>
              <w:rPr>
                <w:b/>
                <w:bCs/>
                <w:sz w:val="24"/>
                <w:szCs w:val="24"/>
              </w:rPr>
            </w:pPr>
            <w:r w:rsidRPr="00AF1EAF">
              <w:rPr>
                <w:b/>
                <w:bCs/>
                <w:sz w:val="24"/>
                <w:szCs w:val="24"/>
              </w:rPr>
              <w:t>£150</w:t>
            </w:r>
          </w:p>
        </w:tc>
        <w:tc>
          <w:tcPr>
            <w:tcW w:w="3020" w:type="dxa"/>
          </w:tcPr>
          <w:p w14:paraId="778028BA" w14:textId="77777777" w:rsidR="004D07DE" w:rsidRPr="00AF1EAF" w:rsidRDefault="004D07DE">
            <w:pPr>
              <w:rPr>
                <w:color w:val="auto"/>
                <w:sz w:val="24"/>
                <w:szCs w:val="24"/>
              </w:rPr>
            </w:pPr>
            <w:r w:rsidRPr="00AF1EAF">
              <w:rPr>
                <w:color w:val="auto"/>
                <w:sz w:val="24"/>
                <w:szCs w:val="24"/>
              </w:rPr>
              <w:t>All day meetings/activities.</w:t>
            </w:r>
          </w:p>
        </w:tc>
        <w:tc>
          <w:tcPr>
            <w:tcW w:w="3926" w:type="dxa"/>
          </w:tcPr>
          <w:p w14:paraId="0AA76C1F" w14:textId="77777777" w:rsidR="004D07DE" w:rsidRPr="00AF1EAF" w:rsidRDefault="004D07DE">
            <w:pPr>
              <w:rPr>
                <w:sz w:val="24"/>
                <w:szCs w:val="24"/>
              </w:rPr>
            </w:pPr>
            <w:r w:rsidRPr="00AF1EAF">
              <w:rPr>
                <w:rFonts w:eastAsia="Times New Roman"/>
                <w:color w:val="000000"/>
                <w:sz w:val="24"/>
                <w:szCs w:val="24"/>
                <w:lang w:eastAsia="en-GB"/>
              </w:rPr>
              <w:t>Taking part in a committee or panel meeting as an active member. Other activities such as writing or delivering training.</w:t>
            </w:r>
          </w:p>
        </w:tc>
      </w:tr>
      <w:tr w:rsidR="004D07DE" w14:paraId="1774D673" w14:textId="77777777">
        <w:trPr>
          <w:trHeight w:val="224"/>
        </w:trPr>
        <w:tc>
          <w:tcPr>
            <w:tcW w:w="992" w:type="dxa"/>
          </w:tcPr>
          <w:p w14:paraId="119312DE" w14:textId="77777777" w:rsidR="004D07DE" w:rsidRPr="00AF1EAF" w:rsidRDefault="004D07DE">
            <w:pPr>
              <w:rPr>
                <w:b/>
                <w:bCs/>
                <w:sz w:val="24"/>
                <w:szCs w:val="24"/>
              </w:rPr>
            </w:pPr>
            <w:r w:rsidRPr="00AF1EAF">
              <w:rPr>
                <w:b/>
                <w:bCs/>
                <w:sz w:val="24"/>
                <w:szCs w:val="24"/>
              </w:rPr>
              <w:t>£300</w:t>
            </w:r>
          </w:p>
        </w:tc>
        <w:tc>
          <w:tcPr>
            <w:tcW w:w="3020" w:type="dxa"/>
          </w:tcPr>
          <w:p w14:paraId="5247881E" w14:textId="77777777" w:rsidR="004D07DE" w:rsidRPr="00AF1EAF" w:rsidRDefault="004D07DE">
            <w:pPr>
              <w:rPr>
                <w:sz w:val="24"/>
                <w:szCs w:val="24"/>
              </w:rPr>
            </w:pPr>
            <w:r w:rsidRPr="00AF1EAF">
              <w:rPr>
                <w:rFonts w:eastAsia="Times New Roman"/>
                <w:color w:val="000000"/>
                <w:sz w:val="24"/>
                <w:szCs w:val="24"/>
                <w:lang w:eastAsia="en-GB"/>
              </w:rPr>
              <w:t>All-day meetings that require substantial preparation.</w:t>
            </w:r>
          </w:p>
        </w:tc>
        <w:tc>
          <w:tcPr>
            <w:tcW w:w="3926" w:type="dxa"/>
          </w:tcPr>
          <w:p w14:paraId="1D3DCCF4" w14:textId="77777777" w:rsidR="004D07DE" w:rsidRPr="00AF1EAF" w:rsidRDefault="004D07DE">
            <w:pPr>
              <w:spacing w:before="100" w:beforeAutospacing="1" w:after="100" w:afterAutospacing="1"/>
              <w:rPr>
                <w:rFonts w:eastAsia="Times New Roman"/>
                <w:color w:val="000000"/>
                <w:sz w:val="24"/>
                <w:szCs w:val="24"/>
                <w:lang w:eastAsia="en-GB"/>
              </w:rPr>
            </w:pPr>
            <w:r w:rsidRPr="00AF1EAF">
              <w:rPr>
                <w:rFonts w:eastAsia="Times New Roman"/>
                <w:color w:val="000000"/>
                <w:sz w:val="24"/>
                <w:szCs w:val="24"/>
                <w:lang w:eastAsia="en-GB"/>
              </w:rPr>
              <w:t>Chairing or co-chairing a meeting.</w:t>
            </w:r>
          </w:p>
          <w:p w14:paraId="66EC6F40" w14:textId="77777777" w:rsidR="004D07DE" w:rsidRPr="00AF1EAF" w:rsidRDefault="004D07DE">
            <w:pPr>
              <w:rPr>
                <w:sz w:val="24"/>
                <w:szCs w:val="24"/>
              </w:rPr>
            </w:pPr>
            <w:r w:rsidRPr="00AF1EAF">
              <w:rPr>
                <w:rFonts w:eastAsia="Times New Roman"/>
                <w:color w:val="000000"/>
                <w:sz w:val="24"/>
                <w:szCs w:val="24"/>
                <w:lang w:eastAsia="en-GB"/>
              </w:rPr>
              <w:t>Carrying out other discretionary work, which requires additional responsibilities.</w:t>
            </w:r>
          </w:p>
        </w:tc>
      </w:tr>
    </w:tbl>
    <w:p w14:paraId="7853B857" w14:textId="77777777" w:rsidR="004D07DE" w:rsidRPr="004971B7" w:rsidRDefault="004D07DE" w:rsidP="004D07DE">
      <w:pPr>
        <w:pStyle w:val="body"/>
        <w:rPr>
          <w:rFonts w:ascii="Arial" w:hAnsi="Arial" w:cs="Arial"/>
        </w:rPr>
      </w:pPr>
    </w:p>
    <w:p w14:paraId="3ED3D525" w14:textId="77777777" w:rsidR="004D07DE" w:rsidRPr="00AB102D" w:rsidRDefault="004D07DE" w:rsidP="004D07DE">
      <w:pPr>
        <w:rPr>
          <w:sz w:val="24"/>
          <w:szCs w:val="24"/>
        </w:rPr>
      </w:pPr>
      <w:r w:rsidRPr="00AB102D">
        <w:rPr>
          <w:sz w:val="24"/>
          <w:szCs w:val="24"/>
        </w:rPr>
        <w:t xml:space="preserve"> </w:t>
      </w:r>
    </w:p>
    <w:p w14:paraId="5FA4C9E0" w14:textId="77777777" w:rsidR="004D07DE" w:rsidRDefault="004D07DE" w:rsidP="004D07DE"/>
    <w:p w14:paraId="4FE1839F" w14:textId="77777777" w:rsidR="004D07DE" w:rsidRDefault="004D07DE" w:rsidP="004D07DE"/>
    <w:p w14:paraId="19833E29" w14:textId="77777777" w:rsidR="004D07DE" w:rsidRDefault="004D07DE" w:rsidP="004D07DE"/>
    <w:p w14:paraId="5AF464BD" w14:textId="77777777" w:rsidR="004D07DE" w:rsidRDefault="004D07DE" w:rsidP="004D07DE"/>
    <w:p w14:paraId="6CC98930" w14:textId="77777777" w:rsidR="004D07DE" w:rsidRPr="00D21F7E" w:rsidRDefault="004D07DE" w:rsidP="004D07DE"/>
    <w:p w14:paraId="0AA0F12C" w14:textId="77777777" w:rsidR="004D07DE" w:rsidRPr="005F4381" w:rsidRDefault="004D07DE" w:rsidP="004D07DE"/>
    <w:p w14:paraId="5B50ECD7" w14:textId="77777777" w:rsidR="004D07DE" w:rsidRDefault="004D07DE" w:rsidP="004D07DE">
      <w:pPr>
        <w:pStyle w:val="Heading2"/>
      </w:pPr>
    </w:p>
    <w:p w14:paraId="4A9AD55D" w14:textId="77777777" w:rsidR="004D07DE" w:rsidRDefault="004D07DE" w:rsidP="004D07DE">
      <w:pPr>
        <w:pStyle w:val="Heading2"/>
      </w:pPr>
    </w:p>
    <w:p w14:paraId="30F821C9" w14:textId="77777777" w:rsidR="004D07DE" w:rsidRDefault="004D07DE" w:rsidP="004D07DE"/>
    <w:p w14:paraId="3A34DD0F" w14:textId="77777777" w:rsidR="004D07DE" w:rsidRDefault="004D07DE" w:rsidP="004D07DE"/>
    <w:p w14:paraId="19115567" w14:textId="77777777" w:rsidR="004D07DE" w:rsidRDefault="004D07DE" w:rsidP="004D07DE"/>
    <w:p w14:paraId="490618CC" w14:textId="77777777" w:rsidR="004D07DE" w:rsidRDefault="004D07DE" w:rsidP="004D07DE"/>
    <w:p w14:paraId="09F235C9" w14:textId="77777777" w:rsidR="004D07DE" w:rsidRDefault="004D07DE" w:rsidP="004D07DE"/>
    <w:p w14:paraId="2C06142C" w14:textId="77777777" w:rsidR="004D07DE" w:rsidRDefault="004D07DE" w:rsidP="004D07DE"/>
    <w:p w14:paraId="56B1FFD7" w14:textId="77777777" w:rsidR="00865A80" w:rsidRDefault="00865A80" w:rsidP="00865A80">
      <w:pPr>
        <w:rPr>
          <w:rFonts w:eastAsia="Times New Roman"/>
          <w:sz w:val="24"/>
          <w:szCs w:val="24"/>
          <w:lang w:eastAsia="en-GB"/>
        </w:rPr>
      </w:pPr>
    </w:p>
    <w:p w14:paraId="12260492" w14:textId="77777777" w:rsidR="00AF1EAF" w:rsidRDefault="00AF1EAF" w:rsidP="00865A80">
      <w:pPr>
        <w:rPr>
          <w:rFonts w:eastAsia="Times New Roman"/>
          <w:sz w:val="24"/>
          <w:szCs w:val="24"/>
          <w:lang w:eastAsia="en-GB"/>
        </w:rPr>
      </w:pPr>
    </w:p>
    <w:p w14:paraId="392BF774" w14:textId="1B531376" w:rsidR="007909B5" w:rsidRDefault="007909B5" w:rsidP="00865A80">
      <w:pPr>
        <w:rPr>
          <w:rFonts w:eastAsia="Times New Roman"/>
          <w:sz w:val="24"/>
          <w:szCs w:val="24"/>
          <w:lang w:eastAsia="en-GB"/>
        </w:rPr>
      </w:pPr>
      <w:r>
        <w:rPr>
          <w:rFonts w:eastAsia="Times New Roman"/>
          <w:sz w:val="24"/>
          <w:szCs w:val="24"/>
          <w:lang w:eastAsia="en-GB"/>
        </w:rPr>
        <w:t>Before each activity we will confirm the compensation rate</w:t>
      </w:r>
      <w:r w:rsidR="00670B18">
        <w:rPr>
          <w:rFonts w:eastAsia="Times New Roman"/>
          <w:sz w:val="24"/>
          <w:szCs w:val="24"/>
          <w:lang w:eastAsia="en-GB"/>
        </w:rPr>
        <w:t>.</w:t>
      </w:r>
    </w:p>
    <w:p w14:paraId="14626643" w14:textId="77777777" w:rsidR="007909B5" w:rsidRDefault="007909B5" w:rsidP="00865A80">
      <w:pPr>
        <w:rPr>
          <w:rFonts w:eastAsia="Times New Roman"/>
          <w:sz w:val="24"/>
          <w:szCs w:val="24"/>
          <w:lang w:eastAsia="en-GB"/>
        </w:rPr>
      </w:pPr>
    </w:p>
    <w:p w14:paraId="05B0B639" w14:textId="66C0FACD" w:rsidR="00865A80" w:rsidRDefault="00865A80" w:rsidP="00865A80">
      <w:pPr>
        <w:rPr>
          <w:rFonts w:eastAsia="Times New Roman"/>
          <w:sz w:val="24"/>
          <w:szCs w:val="24"/>
          <w:lang w:eastAsia="en-GB"/>
        </w:rPr>
      </w:pPr>
      <w:r>
        <w:rPr>
          <w:rFonts w:eastAsia="Times New Roman"/>
          <w:sz w:val="24"/>
          <w:szCs w:val="24"/>
          <w:lang w:eastAsia="en-GB"/>
        </w:rPr>
        <w:t xml:space="preserve">We </w:t>
      </w:r>
      <w:r w:rsidRPr="00270AED">
        <w:rPr>
          <w:rFonts w:eastAsia="Times New Roman"/>
          <w:sz w:val="24"/>
          <w:szCs w:val="24"/>
          <w:lang w:eastAsia="en-GB"/>
        </w:rPr>
        <w:t>will cover reasonable expenses to attend meetings</w:t>
      </w:r>
      <w:r>
        <w:rPr>
          <w:rFonts w:eastAsia="Times New Roman"/>
          <w:sz w:val="24"/>
          <w:szCs w:val="24"/>
          <w:lang w:eastAsia="en-GB"/>
        </w:rPr>
        <w:t>, such as:</w:t>
      </w:r>
    </w:p>
    <w:p w14:paraId="674B5763" w14:textId="77777777" w:rsidR="00865A80" w:rsidRPr="00184318" w:rsidRDefault="00865A80" w:rsidP="00865A80">
      <w:pPr>
        <w:pStyle w:val="ListParagraph"/>
        <w:numPr>
          <w:ilvl w:val="0"/>
          <w:numId w:val="31"/>
        </w:numPr>
        <w:rPr>
          <w:rFonts w:eastAsia="Times New Roman"/>
          <w:sz w:val="24"/>
          <w:szCs w:val="24"/>
          <w:lang w:eastAsia="en-GB"/>
        </w:rPr>
      </w:pPr>
      <w:r>
        <w:rPr>
          <w:rFonts w:eastAsia="Times New Roman"/>
          <w:sz w:val="24"/>
          <w:szCs w:val="24"/>
          <w:lang w:eastAsia="en-GB"/>
        </w:rPr>
        <w:t>t</w:t>
      </w:r>
      <w:r w:rsidRPr="00184318">
        <w:rPr>
          <w:rFonts w:eastAsia="Times New Roman"/>
          <w:sz w:val="24"/>
          <w:szCs w:val="24"/>
          <w:lang w:eastAsia="en-GB"/>
        </w:rPr>
        <w:t>ravel and subsistence costs</w:t>
      </w:r>
    </w:p>
    <w:p w14:paraId="50645106" w14:textId="77777777" w:rsidR="00865A80" w:rsidRPr="00270AED" w:rsidRDefault="00865A80" w:rsidP="00865A80">
      <w:pPr>
        <w:pStyle w:val="ListParagraph"/>
        <w:widowControl/>
        <w:numPr>
          <w:ilvl w:val="0"/>
          <w:numId w:val="31"/>
        </w:numPr>
        <w:rPr>
          <w:rFonts w:ascii="Arial" w:eastAsia="Times New Roman" w:hAnsi="Arial" w:cs="Arial"/>
          <w:sz w:val="24"/>
          <w:szCs w:val="24"/>
          <w:lang w:eastAsia="en-GB"/>
        </w:rPr>
      </w:pPr>
      <w:r>
        <w:rPr>
          <w:rFonts w:ascii="Arial" w:eastAsia="Times New Roman" w:hAnsi="Arial" w:cs="Arial"/>
          <w:sz w:val="24"/>
          <w:szCs w:val="24"/>
          <w:lang w:eastAsia="en-GB"/>
        </w:rPr>
        <w:t>c</w:t>
      </w:r>
      <w:r w:rsidRPr="00270AED">
        <w:rPr>
          <w:rFonts w:ascii="Arial" w:eastAsia="Times New Roman" w:hAnsi="Arial" w:cs="Arial"/>
          <w:sz w:val="24"/>
          <w:szCs w:val="24"/>
          <w:lang w:eastAsia="en-GB"/>
        </w:rPr>
        <w:t>hildcare costs</w:t>
      </w:r>
    </w:p>
    <w:p w14:paraId="338527C6" w14:textId="77777777" w:rsidR="00865A80" w:rsidRDefault="00865A80" w:rsidP="00865A80">
      <w:pPr>
        <w:pStyle w:val="ListParagraph"/>
        <w:widowControl/>
        <w:numPr>
          <w:ilvl w:val="0"/>
          <w:numId w:val="31"/>
        </w:numPr>
        <w:rPr>
          <w:rFonts w:ascii="Arial" w:eastAsia="Times New Roman" w:hAnsi="Arial" w:cs="Arial"/>
          <w:sz w:val="24"/>
          <w:szCs w:val="24"/>
          <w:lang w:eastAsia="en-GB"/>
        </w:rPr>
      </w:pPr>
      <w:r>
        <w:rPr>
          <w:rFonts w:ascii="Arial" w:eastAsia="Times New Roman" w:hAnsi="Arial" w:cs="Arial"/>
          <w:sz w:val="24"/>
          <w:szCs w:val="24"/>
          <w:lang w:eastAsia="en-GB"/>
        </w:rPr>
        <w:t>c</w:t>
      </w:r>
      <w:r w:rsidRPr="00270AED">
        <w:rPr>
          <w:rFonts w:ascii="Arial" w:eastAsia="Times New Roman" w:hAnsi="Arial" w:cs="Arial"/>
          <w:sz w:val="24"/>
          <w:szCs w:val="24"/>
          <w:lang w:eastAsia="en-GB"/>
        </w:rPr>
        <w:t>arer costs.</w:t>
      </w:r>
    </w:p>
    <w:p w14:paraId="1653B38B" w14:textId="77777777" w:rsidR="00865A80" w:rsidRDefault="00865A80" w:rsidP="00865A80">
      <w:pPr>
        <w:widowControl/>
        <w:rPr>
          <w:rFonts w:eastAsia="Times New Roman"/>
          <w:sz w:val="24"/>
          <w:szCs w:val="24"/>
          <w:lang w:eastAsia="en-GB"/>
        </w:rPr>
      </w:pPr>
    </w:p>
    <w:p w14:paraId="241BA275" w14:textId="49FD442A" w:rsidR="00865A80" w:rsidRDefault="00865A80" w:rsidP="00865A80">
      <w:pPr>
        <w:widowControl/>
        <w:rPr>
          <w:rFonts w:eastAsia="Times New Roman"/>
          <w:sz w:val="24"/>
          <w:szCs w:val="24"/>
          <w:lang w:eastAsia="en-GB"/>
        </w:rPr>
      </w:pPr>
      <w:r>
        <w:rPr>
          <w:rFonts w:eastAsia="Times New Roman"/>
          <w:sz w:val="24"/>
          <w:szCs w:val="24"/>
          <w:lang w:eastAsia="en-GB"/>
        </w:rPr>
        <w:t xml:space="preserve">For more information, please see </w:t>
      </w:r>
      <w:r w:rsidR="00E53A53">
        <w:rPr>
          <w:rFonts w:eastAsia="Times New Roman"/>
          <w:sz w:val="24"/>
          <w:szCs w:val="24"/>
          <w:lang w:eastAsia="en-GB"/>
        </w:rPr>
        <w:t>our</w:t>
      </w:r>
      <w:r w:rsidRPr="00DC7D7D">
        <w:rPr>
          <w:rFonts w:eastAsia="Times New Roman"/>
          <w:sz w:val="24"/>
          <w:szCs w:val="24"/>
          <w:lang w:eastAsia="en-GB"/>
        </w:rPr>
        <w:t xml:space="preserve"> Reward and Recognition Policy</w:t>
      </w:r>
      <w:r>
        <w:rPr>
          <w:rFonts w:eastAsia="Times New Roman"/>
          <w:sz w:val="24"/>
          <w:szCs w:val="24"/>
          <w:lang w:eastAsia="en-GB"/>
        </w:rPr>
        <w:t xml:space="preserve"> on </w:t>
      </w:r>
      <w:hyperlink r:id="rId17" w:history="1">
        <w:r w:rsidRPr="00D32B10">
          <w:rPr>
            <w:rStyle w:val="Hyperlink"/>
            <w:rFonts w:eastAsia="Times New Roman"/>
            <w:sz w:val="24"/>
            <w:szCs w:val="24"/>
            <w:lang w:eastAsia="en-GB"/>
          </w:rPr>
          <w:t>this web page</w:t>
        </w:r>
      </w:hyperlink>
      <w:r>
        <w:rPr>
          <w:rFonts w:eastAsia="Times New Roman"/>
          <w:sz w:val="24"/>
          <w:szCs w:val="24"/>
          <w:lang w:eastAsia="en-GB"/>
        </w:rPr>
        <w:t>.</w:t>
      </w:r>
    </w:p>
    <w:p w14:paraId="339B0C0C" w14:textId="77777777" w:rsidR="00176064" w:rsidRDefault="00176064" w:rsidP="00865A80">
      <w:pPr>
        <w:widowControl/>
        <w:rPr>
          <w:rFonts w:eastAsia="Times New Roman"/>
          <w:sz w:val="24"/>
          <w:szCs w:val="24"/>
          <w:lang w:eastAsia="en-GB"/>
        </w:rPr>
      </w:pPr>
    </w:p>
    <w:p w14:paraId="0CD12E22" w14:textId="3C678562" w:rsidR="00176064" w:rsidRPr="00176064" w:rsidRDefault="00176064" w:rsidP="00865A80">
      <w:pPr>
        <w:widowControl/>
        <w:rPr>
          <w:b/>
          <w:bCs/>
          <w:color w:val="003543" w:themeColor="text2"/>
          <w:sz w:val="28"/>
          <w:szCs w:val="28"/>
        </w:rPr>
      </w:pPr>
      <w:r w:rsidRPr="00176064">
        <w:rPr>
          <w:b/>
          <w:bCs/>
          <w:color w:val="003543" w:themeColor="text2"/>
          <w:sz w:val="28"/>
          <w:szCs w:val="28"/>
        </w:rPr>
        <w:t>What is RCOT’s role in guideline development?</w:t>
      </w:r>
    </w:p>
    <w:p w14:paraId="54630376" w14:textId="571A92E5" w:rsidR="00865A80" w:rsidRDefault="00176064" w:rsidP="00865A80">
      <w:pPr>
        <w:widowControl/>
        <w:rPr>
          <w:rFonts w:eastAsia="Times New Roman"/>
          <w:sz w:val="24"/>
          <w:szCs w:val="24"/>
          <w:lang w:eastAsia="en-GB"/>
        </w:rPr>
      </w:pPr>
      <w:r>
        <w:rPr>
          <w:rFonts w:eastAsia="Times New Roman"/>
          <w:sz w:val="24"/>
          <w:szCs w:val="24"/>
          <w:lang w:eastAsia="en-GB"/>
        </w:rPr>
        <w:t xml:space="preserve">We will help the Guideline Development Group to </w:t>
      </w:r>
      <w:r w:rsidR="00472612">
        <w:rPr>
          <w:rFonts w:eastAsia="Times New Roman"/>
          <w:sz w:val="24"/>
          <w:szCs w:val="24"/>
          <w:lang w:eastAsia="en-GB"/>
        </w:rPr>
        <w:t xml:space="preserve">follow the guideline development process set out in our </w:t>
      </w:r>
      <w:hyperlink r:id="rId18" w:history="1">
        <w:r w:rsidR="00472612" w:rsidRPr="009F0F1C">
          <w:rPr>
            <w:rStyle w:val="Hyperlink"/>
            <w:rFonts w:eastAsia="Times New Roman"/>
            <w:sz w:val="24"/>
            <w:szCs w:val="24"/>
            <w:lang w:eastAsia="en-GB"/>
          </w:rPr>
          <w:t>manual</w:t>
        </w:r>
      </w:hyperlink>
      <w:r w:rsidR="00472612">
        <w:rPr>
          <w:rFonts w:eastAsia="Times New Roman"/>
          <w:sz w:val="24"/>
          <w:szCs w:val="24"/>
          <w:lang w:eastAsia="en-GB"/>
        </w:rPr>
        <w:t xml:space="preserve">. </w:t>
      </w:r>
      <w:r w:rsidR="005B3D8C">
        <w:rPr>
          <w:rFonts w:eastAsia="Times New Roman"/>
          <w:sz w:val="24"/>
          <w:szCs w:val="24"/>
          <w:lang w:eastAsia="en-GB"/>
        </w:rPr>
        <w:t>We’ll coordinate Guideline Development Group tasks and meetings</w:t>
      </w:r>
      <w:r w:rsidR="003D1C32">
        <w:rPr>
          <w:rFonts w:eastAsia="Times New Roman"/>
          <w:sz w:val="24"/>
          <w:szCs w:val="24"/>
          <w:lang w:eastAsia="en-GB"/>
        </w:rPr>
        <w:t xml:space="preserve"> and </w:t>
      </w:r>
      <w:r w:rsidR="005B3D8C">
        <w:rPr>
          <w:rFonts w:eastAsia="Times New Roman"/>
          <w:sz w:val="24"/>
          <w:szCs w:val="24"/>
          <w:lang w:eastAsia="en-GB"/>
        </w:rPr>
        <w:t>provide administrative support</w:t>
      </w:r>
      <w:r w:rsidR="003D1C32">
        <w:rPr>
          <w:rFonts w:eastAsia="Times New Roman"/>
          <w:sz w:val="24"/>
          <w:szCs w:val="24"/>
          <w:lang w:eastAsia="en-GB"/>
        </w:rPr>
        <w:t xml:space="preserve">. </w:t>
      </w:r>
      <w:r w:rsidR="007C6EDF">
        <w:rPr>
          <w:rFonts w:eastAsia="Times New Roman"/>
          <w:sz w:val="24"/>
          <w:szCs w:val="24"/>
          <w:lang w:eastAsia="en-GB"/>
        </w:rPr>
        <w:t>We’ll facilitate the resources needed to develop the guideline</w:t>
      </w:r>
      <w:r w:rsidR="00652BD1">
        <w:rPr>
          <w:rFonts w:eastAsia="Times New Roman"/>
          <w:sz w:val="24"/>
          <w:szCs w:val="24"/>
          <w:lang w:eastAsia="en-GB"/>
        </w:rPr>
        <w:t xml:space="preserve"> (for instance, </w:t>
      </w:r>
      <w:r w:rsidR="00FA6D62">
        <w:rPr>
          <w:rFonts w:eastAsia="Times New Roman"/>
          <w:sz w:val="24"/>
          <w:szCs w:val="24"/>
          <w:lang w:eastAsia="en-GB"/>
        </w:rPr>
        <w:t xml:space="preserve">sourcing </w:t>
      </w:r>
      <w:r w:rsidR="00652BD1">
        <w:rPr>
          <w:rFonts w:eastAsia="Times New Roman"/>
          <w:sz w:val="24"/>
          <w:szCs w:val="24"/>
          <w:lang w:eastAsia="en-GB"/>
        </w:rPr>
        <w:t>research articles to understand the evidence), and</w:t>
      </w:r>
      <w:r w:rsidR="003A4432">
        <w:rPr>
          <w:rFonts w:eastAsia="Times New Roman"/>
          <w:sz w:val="24"/>
          <w:szCs w:val="24"/>
          <w:lang w:eastAsia="en-GB"/>
        </w:rPr>
        <w:t xml:space="preserve"> </w:t>
      </w:r>
      <w:r w:rsidR="00C55E6A">
        <w:rPr>
          <w:rFonts w:eastAsia="Times New Roman"/>
          <w:sz w:val="24"/>
          <w:szCs w:val="24"/>
          <w:lang w:eastAsia="en-GB"/>
        </w:rPr>
        <w:t xml:space="preserve">will publish and </w:t>
      </w:r>
      <w:r w:rsidR="003A4432">
        <w:rPr>
          <w:rFonts w:eastAsia="Times New Roman"/>
          <w:sz w:val="24"/>
          <w:szCs w:val="24"/>
          <w:lang w:eastAsia="en-GB"/>
        </w:rPr>
        <w:t>promot</w:t>
      </w:r>
      <w:r w:rsidR="00C55E6A">
        <w:rPr>
          <w:rFonts w:eastAsia="Times New Roman"/>
          <w:sz w:val="24"/>
          <w:szCs w:val="24"/>
          <w:lang w:eastAsia="en-GB"/>
        </w:rPr>
        <w:t>e</w:t>
      </w:r>
      <w:r w:rsidR="003A4432">
        <w:rPr>
          <w:rFonts w:eastAsia="Times New Roman"/>
          <w:sz w:val="24"/>
          <w:szCs w:val="24"/>
          <w:lang w:eastAsia="en-GB"/>
        </w:rPr>
        <w:t xml:space="preserve"> the guidelin</w:t>
      </w:r>
      <w:r w:rsidR="0044745F">
        <w:rPr>
          <w:rFonts w:eastAsia="Times New Roman"/>
          <w:sz w:val="24"/>
          <w:szCs w:val="24"/>
          <w:lang w:eastAsia="en-GB"/>
        </w:rPr>
        <w:t>e</w:t>
      </w:r>
      <w:r w:rsidR="003A4432">
        <w:rPr>
          <w:rFonts w:eastAsia="Times New Roman"/>
          <w:sz w:val="24"/>
          <w:szCs w:val="24"/>
          <w:lang w:eastAsia="en-GB"/>
        </w:rPr>
        <w:t xml:space="preserve">. </w:t>
      </w:r>
      <w:r w:rsidR="00EE39B2">
        <w:rPr>
          <w:rFonts w:eastAsia="Times New Roman"/>
          <w:sz w:val="24"/>
          <w:szCs w:val="24"/>
          <w:lang w:eastAsia="en-GB"/>
        </w:rPr>
        <w:t>Finally, we want to make sure that all Guideline Development Group members feel their contributions are encouraged and valued</w:t>
      </w:r>
      <w:r w:rsidR="00A9498E">
        <w:rPr>
          <w:rFonts w:eastAsia="Times New Roman"/>
          <w:sz w:val="24"/>
          <w:szCs w:val="24"/>
          <w:lang w:eastAsia="en-GB"/>
        </w:rPr>
        <w:t>, and that they are supported in their role</w:t>
      </w:r>
      <w:r w:rsidR="00EE39B2">
        <w:rPr>
          <w:rFonts w:eastAsia="Times New Roman"/>
          <w:sz w:val="24"/>
          <w:szCs w:val="24"/>
          <w:lang w:eastAsia="en-GB"/>
        </w:rPr>
        <w:t>.</w:t>
      </w:r>
    </w:p>
    <w:p w14:paraId="345BF1B5" w14:textId="77777777" w:rsidR="00176064" w:rsidRDefault="00176064" w:rsidP="00865A80">
      <w:pPr>
        <w:widowControl/>
        <w:rPr>
          <w:rFonts w:eastAsia="Times New Roman"/>
          <w:sz w:val="24"/>
          <w:szCs w:val="24"/>
          <w:lang w:eastAsia="en-GB"/>
        </w:rPr>
      </w:pPr>
    </w:p>
    <w:p w14:paraId="7AEFF177" w14:textId="26413A2B" w:rsidR="008B20CA" w:rsidRPr="008A0E45" w:rsidRDefault="008B20CA" w:rsidP="008B20CA">
      <w:pPr>
        <w:spacing w:after="60"/>
        <w:rPr>
          <w:b/>
          <w:bCs/>
          <w:color w:val="003543" w:themeColor="text2"/>
          <w:sz w:val="28"/>
          <w:szCs w:val="28"/>
        </w:rPr>
      </w:pPr>
      <w:r w:rsidRPr="008A0E45">
        <w:rPr>
          <w:b/>
          <w:bCs/>
          <w:color w:val="003543" w:themeColor="text2"/>
          <w:sz w:val="28"/>
          <w:szCs w:val="28"/>
        </w:rPr>
        <w:t xml:space="preserve">How do I become a </w:t>
      </w:r>
      <w:r w:rsidR="008A0E45">
        <w:rPr>
          <w:b/>
          <w:bCs/>
          <w:color w:val="003543" w:themeColor="text2"/>
          <w:sz w:val="28"/>
          <w:szCs w:val="28"/>
        </w:rPr>
        <w:t>member of the Guideline Development Group</w:t>
      </w:r>
      <w:r w:rsidRPr="008A0E45">
        <w:rPr>
          <w:b/>
          <w:bCs/>
          <w:color w:val="003543" w:themeColor="text2"/>
          <w:sz w:val="28"/>
          <w:szCs w:val="28"/>
        </w:rPr>
        <w:t xml:space="preserve">? </w:t>
      </w:r>
    </w:p>
    <w:p w14:paraId="620F4D9A" w14:textId="45A76571" w:rsidR="008B20CA" w:rsidRPr="00D323EF" w:rsidRDefault="008B20CA" w:rsidP="008B20CA">
      <w:pPr>
        <w:spacing w:after="60"/>
        <w:rPr>
          <w:rFonts w:eastAsia="Times New Roman"/>
          <w:b/>
          <w:sz w:val="24"/>
          <w:szCs w:val="24"/>
          <w:lang w:eastAsia="en-GB"/>
        </w:rPr>
      </w:pPr>
      <w:r>
        <w:rPr>
          <w:rFonts w:eastAsia="Times New Roman"/>
          <w:bCs/>
          <w:sz w:val="24"/>
          <w:szCs w:val="24"/>
          <w:lang w:eastAsia="en-GB"/>
        </w:rPr>
        <w:t xml:space="preserve">If you’d like to become a </w:t>
      </w:r>
      <w:r w:rsidR="008A0E45">
        <w:rPr>
          <w:rFonts w:eastAsia="Times New Roman"/>
          <w:bCs/>
          <w:sz w:val="24"/>
          <w:szCs w:val="24"/>
          <w:lang w:eastAsia="en-GB"/>
        </w:rPr>
        <w:t>member of the Guideline Development Group</w:t>
      </w:r>
      <w:r>
        <w:rPr>
          <w:rFonts w:eastAsia="Times New Roman"/>
          <w:bCs/>
          <w:sz w:val="24"/>
          <w:szCs w:val="24"/>
          <w:lang w:eastAsia="en-GB"/>
        </w:rPr>
        <w:t xml:space="preserve">, please complete the self-nomination form and </w:t>
      </w:r>
      <w:r w:rsidR="00F047EE">
        <w:rPr>
          <w:rFonts w:eastAsia="Times New Roman"/>
          <w:bCs/>
          <w:sz w:val="24"/>
          <w:szCs w:val="24"/>
          <w:lang w:eastAsia="en-GB"/>
        </w:rPr>
        <w:t>send it</w:t>
      </w:r>
      <w:r>
        <w:rPr>
          <w:rFonts w:eastAsia="Times New Roman"/>
          <w:bCs/>
          <w:sz w:val="24"/>
          <w:szCs w:val="24"/>
          <w:lang w:eastAsia="en-GB"/>
        </w:rPr>
        <w:t xml:space="preserve"> to</w:t>
      </w:r>
      <w:r w:rsidR="00F047EE">
        <w:rPr>
          <w:rFonts w:eastAsia="Times New Roman"/>
          <w:bCs/>
          <w:sz w:val="24"/>
          <w:szCs w:val="24"/>
          <w:lang w:eastAsia="en-GB"/>
        </w:rPr>
        <w:t xml:space="preserve"> RCOT Research and Development Officer Angie Thompson at</w:t>
      </w:r>
      <w:r>
        <w:rPr>
          <w:rFonts w:eastAsia="Times New Roman"/>
          <w:bCs/>
          <w:sz w:val="24"/>
          <w:szCs w:val="24"/>
          <w:lang w:eastAsia="en-GB"/>
        </w:rPr>
        <w:t xml:space="preserve"> </w:t>
      </w:r>
      <w:hyperlink r:id="rId19" w:history="1">
        <w:r w:rsidRPr="00570D02">
          <w:rPr>
            <w:rStyle w:val="Hyperlink"/>
            <w:rFonts w:eastAsia="Times New Roman"/>
            <w:bCs/>
            <w:sz w:val="24"/>
            <w:szCs w:val="24"/>
            <w:lang w:eastAsia="en-GB"/>
          </w:rPr>
          <w:t>angie.thompson@rcot.co.uk</w:t>
        </w:r>
      </w:hyperlink>
      <w:r>
        <w:rPr>
          <w:rFonts w:eastAsia="Times New Roman"/>
          <w:bCs/>
          <w:sz w:val="24"/>
          <w:szCs w:val="24"/>
          <w:lang w:eastAsia="en-GB"/>
        </w:rPr>
        <w:t xml:space="preserve"> </w:t>
      </w:r>
      <w:r w:rsidRPr="00D323EF">
        <w:rPr>
          <w:rFonts w:eastAsia="Times New Roman"/>
          <w:b/>
          <w:sz w:val="24"/>
          <w:szCs w:val="24"/>
          <w:lang w:eastAsia="en-GB"/>
        </w:rPr>
        <w:t>by</w:t>
      </w:r>
      <w:r>
        <w:rPr>
          <w:rFonts w:eastAsia="Times New Roman"/>
          <w:bCs/>
          <w:sz w:val="24"/>
          <w:szCs w:val="24"/>
          <w:lang w:eastAsia="en-GB"/>
        </w:rPr>
        <w:t xml:space="preserve"> </w:t>
      </w:r>
      <w:r w:rsidR="001F22A9">
        <w:rPr>
          <w:rFonts w:eastAsia="Times New Roman"/>
          <w:b/>
          <w:sz w:val="24"/>
          <w:szCs w:val="24"/>
          <w:lang w:eastAsia="en-GB"/>
        </w:rPr>
        <w:t xml:space="preserve">Friday </w:t>
      </w:r>
      <w:r w:rsidR="00917CDF">
        <w:rPr>
          <w:rFonts w:eastAsia="Times New Roman"/>
          <w:b/>
          <w:sz w:val="24"/>
          <w:szCs w:val="24"/>
          <w:lang w:eastAsia="en-GB"/>
        </w:rPr>
        <w:t>29 November</w:t>
      </w:r>
      <w:r>
        <w:rPr>
          <w:rFonts w:eastAsia="Times New Roman"/>
          <w:b/>
          <w:sz w:val="24"/>
          <w:szCs w:val="24"/>
          <w:lang w:eastAsia="en-GB"/>
        </w:rPr>
        <w:t>.</w:t>
      </w:r>
    </w:p>
    <w:p w14:paraId="0020F207" w14:textId="77777777" w:rsidR="008B20CA" w:rsidRDefault="008B20CA" w:rsidP="008B20CA">
      <w:pPr>
        <w:spacing w:after="60"/>
        <w:rPr>
          <w:rFonts w:eastAsia="Times New Roman"/>
          <w:bCs/>
          <w:sz w:val="24"/>
          <w:szCs w:val="24"/>
          <w:lang w:eastAsia="en-GB"/>
        </w:rPr>
      </w:pPr>
    </w:p>
    <w:p w14:paraId="30094EED" w14:textId="77777777" w:rsidR="00941C81" w:rsidRPr="00640FA3" w:rsidRDefault="00941C81" w:rsidP="00941C81">
      <w:pPr>
        <w:spacing w:after="60"/>
        <w:rPr>
          <w:rFonts w:eastAsia="Times New Roman"/>
          <w:sz w:val="24"/>
          <w:szCs w:val="24"/>
          <w:lang w:eastAsia="en-GB"/>
        </w:rPr>
      </w:pPr>
      <w:r>
        <w:rPr>
          <w:rFonts w:eastAsia="Times New Roman"/>
          <w:bCs/>
          <w:sz w:val="24"/>
          <w:szCs w:val="24"/>
          <w:lang w:eastAsia="en-GB"/>
        </w:rPr>
        <w:t xml:space="preserve">You can fill the form in yourself, or you can give your answers verbally and we’ll fill in the form for you. To complete the form verbally, </w:t>
      </w:r>
      <w:r>
        <w:rPr>
          <w:rFonts w:eastAsia="Times New Roman"/>
          <w:sz w:val="24"/>
          <w:szCs w:val="24"/>
          <w:lang w:eastAsia="en-GB"/>
        </w:rPr>
        <w:t xml:space="preserve">please contact Angie Thompson on </w:t>
      </w:r>
      <w:r w:rsidRPr="00882D8C">
        <w:rPr>
          <w:rFonts w:eastAsia="Times New Roman"/>
          <w:sz w:val="24"/>
          <w:szCs w:val="24"/>
          <w:lang w:eastAsia="en-GB"/>
        </w:rPr>
        <w:t>0203 141 46</w:t>
      </w:r>
      <w:r>
        <w:rPr>
          <w:rFonts w:eastAsia="Times New Roman"/>
          <w:sz w:val="24"/>
          <w:szCs w:val="24"/>
          <w:lang w:eastAsia="en-GB"/>
        </w:rPr>
        <w:t>15.</w:t>
      </w:r>
    </w:p>
    <w:p w14:paraId="1EF17459" w14:textId="77777777" w:rsidR="00941C81" w:rsidRDefault="00941C81" w:rsidP="008B20CA">
      <w:pPr>
        <w:spacing w:after="60"/>
        <w:rPr>
          <w:rFonts w:eastAsia="Times New Roman"/>
          <w:bCs/>
          <w:sz w:val="24"/>
          <w:szCs w:val="24"/>
          <w:lang w:eastAsia="en-GB"/>
        </w:rPr>
      </w:pPr>
    </w:p>
    <w:p w14:paraId="0AF1AB4C" w14:textId="1C7B271E" w:rsidR="008B20CA" w:rsidRDefault="00AE0C46" w:rsidP="008B20CA">
      <w:pPr>
        <w:spacing w:after="60"/>
        <w:rPr>
          <w:rFonts w:eastAsia="Times New Roman"/>
          <w:bCs/>
          <w:sz w:val="24"/>
          <w:szCs w:val="24"/>
          <w:lang w:eastAsia="en-GB"/>
        </w:rPr>
      </w:pPr>
      <w:r>
        <w:rPr>
          <w:rFonts w:eastAsia="Times New Roman"/>
          <w:bCs/>
          <w:sz w:val="24"/>
          <w:szCs w:val="24"/>
          <w:lang w:eastAsia="en-GB"/>
        </w:rPr>
        <w:t>We</w:t>
      </w:r>
      <w:r w:rsidR="008B20CA">
        <w:rPr>
          <w:rFonts w:eastAsia="Times New Roman"/>
          <w:bCs/>
          <w:sz w:val="24"/>
          <w:szCs w:val="24"/>
          <w:lang w:eastAsia="en-GB"/>
        </w:rPr>
        <w:t xml:space="preserve"> will review all the self-nomination forms </w:t>
      </w:r>
      <w:r w:rsidR="006C3F55">
        <w:rPr>
          <w:rFonts w:eastAsia="Times New Roman"/>
          <w:bCs/>
          <w:sz w:val="24"/>
          <w:szCs w:val="24"/>
          <w:lang w:eastAsia="en-GB"/>
        </w:rPr>
        <w:t>we</w:t>
      </w:r>
      <w:r w:rsidR="008B20CA">
        <w:rPr>
          <w:rFonts w:eastAsia="Times New Roman"/>
          <w:bCs/>
          <w:sz w:val="24"/>
          <w:szCs w:val="24"/>
          <w:lang w:eastAsia="en-GB"/>
        </w:rPr>
        <w:t xml:space="preserve"> receive and choose two</w:t>
      </w:r>
      <w:r w:rsidR="00C55E6A">
        <w:rPr>
          <w:rFonts w:eastAsia="Times New Roman"/>
          <w:bCs/>
          <w:sz w:val="24"/>
          <w:szCs w:val="24"/>
          <w:lang w:eastAsia="en-GB"/>
        </w:rPr>
        <w:t xml:space="preserve"> or three</w:t>
      </w:r>
      <w:r w:rsidR="008B20CA">
        <w:rPr>
          <w:rFonts w:eastAsia="Times New Roman"/>
          <w:bCs/>
          <w:sz w:val="24"/>
          <w:szCs w:val="24"/>
          <w:lang w:eastAsia="en-GB"/>
        </w:rPr>
        <w:t xml:space="preserve"> </w:t>
      </w:r>
      <w:r w:rsidR="00240A2D">
        <w:rPr>
          <w:rFonts w:eastAsia="Times New Roman"/>
          <w:bCs/>
          <w:sz w:val="24"/>
          <w:szCs w:val="24"/>
          <w:lang w:eastAsia="en-GB"/>
        </w:rPr>
        <w:t>people with lived experience</w:t>
      </w:r>
      <w:r w:rsidR="008B20CA">
        <w:rPr>
          <w:rFonts w:eastAsia="Times New Roman"/>
          <w:bCs/>
          <w:sz w:val="24"/>
          <w:szCs w:val="24"/>
          <w:lang w:eastAsia="en-GB"/>
        </w:rPr>
        <w:t xml:space="preserve"> to join the Guideline </w:t>
      </w:r>
      <w:r w:rsidR="008B20CA" w:rsidRPr="006C3F55">
        <w:rPr>
          <w:rFonts w:eastAsia="Times New Roman"/>
          <w:bCs/>
          <w:sz w:val="24"/>
          <w:szCs w:val="24"/>
          <w:lang w:eastAsia="en-GB"/>
        </w:rPr>
        <w:t>Development</w:t>
      </w:r>
      <w:r w:rsidR="008B20CA">
        <w:rPr>
          <w:rFonts w:eastAsia="Times New Roman"/>
          <w:bCs/>
          <w:sz w:val="24"/>
          <w:szCs w:val="24"/>
          <w:lang w:eastAsia="en-GB"/>
        </w:rPr>
        <w:t xml:space="preserve"> Group. </w:t>
      </w:r>
      <w:r>
        <w:rPr>
          <w:rFonts w:eastAsia="Times New Roman"/>
          <w:bCs/>
          <w:sz w:val="24"/>
          <w:szCs w:val="24"/>
          <w:lang w:eastAsia="en-GB"/>
        </w:rPr>
        <w:t>We</w:t>
      </w:r>
      <w:r w:rsidR="008B20CA">
        <w:rPr>
          <w:rFonts w:eastAsia="Times New Roman"/>
          <w:bCs/>
          <w:sz w:val="24"/>
          <w:szCs w:val="24"/>
          <w:lang w:eastAsia="en-GB"/>
        </w:rPr>
        <w:t xml:space="preserve"> will let you know the outcome by </w:t>
      </w:r>
      <w:r w:rsidR="001F22A9">
        <w:rPr>
          <w:rFonts w:eastAsia="Times New Roman"/>
          <w:bCs/>
          <w:sz w:val="24"/>
          <w:szCs w:val="24"/>
          <w:lang w:eastAsia="en-GB"/>
        </w:rPr>
        <w:t xml:space="preserve">the </w:t>
      </w:r>
      <w:r w:rsidR="00917CDF">
        <w:rPr>
          <w:rFonts w:eastAsia="Times New Roman"/>
          <w:bCs/>
          <w:sz w:val="24"/>
          <w:szCs w:val="24"/>
          <w:lang w:eastAsia="en-GB"/>
        </w:rPr>
        <w:t xml:space="preserve">Friday 13 </w:t>
      </w:r>
      <w:r w:rsidR="002E0091">
        <w:rPr>
          <w:rFonts w:eastAsia="Times New Roman"/>
          <w:bCs/>
          <w:sz w:val="24"/>
          <w:szCs w:val="24"/>
          <w:lang w:eastAsia="en-GB"/>
        </w:rPr>
        <w:t>December</w:t>
      </w:r>
      <w:r w:rsidR="008B20CA">
        <w:rPr>
          <w:rFonts w:eastAsia="Times New Roman"/>
          <w:bCs/>
          <w:sz w:val="24"/>
          <w:szCs w:val="24"/>
          <w:lang w:eastAsia="en-GB"/>
        </w:rPr>
        <w:t xml:space="preserve">. </w:t>
      </w:r>
    </w:p>
    <w:p w14:paraId="6B419414" w14:textId="77777777" w:rsidR="00917CDF" w:rsidRDefault="00917CDF" w:rsidP="008B20CA">
      <w:pPr>
        <w:spacing w:after="60"/>
        <w:rPr>
          <w:rFonts w:eastAsia="Times New Roman"/>
          <w:bCs/>
          <w:sz w:val="24"/>
          <w:szCs w:val="24"/>
          <w:lang w:eastAsia="en-GB"/>
        </w:rPr>
      </w:pPr>
    </w:p>
    <w:p w14:paraId="58CC6F7B" w14:textId="3C14AA00" w:rsidR="00917CDF" w:rsidRPr="00B30ACA" w:rsidRDefault="00917CDF" w:rsidP="008B20CA">
      <w:pPr>
        <w:spacing w:after="60"/>
        <w:rPr>
          <w:rFonts w:eastAsia="Times New Roman"/>
          <w:bCs/>
          <w:sz w:val="24"/>
          <w:szCs w:val="24"/>
          <w:lang w:eastAsia="en-GB"/>
        </w:rPr>
      </w:pPr>
      <w:r>
        <w:rPr>
          <w:rFonts w:eastAsia="Times New Roman"/>
          <w:bCs/>
          <w:sz w:val="24"/>
          <w:szCs w:val="24"/>
          <w:lang w:eastAsia="en-GB"/>
        </w:rPr>
        <w:t xml:space="preserve">Please note the first Guideline Development Group meeting will take place </w:t>
      </w:r>
      <w:r w:rsidR="00240A2D">
        <w:rPr>
          <w:rFonts w:eastAsia="Times New Roman"/>
          <w:bCs/>
          <w:sz w:val="24"/>
          <w:szCs w:val="24"/>
          <w:lang w:eastAsia="en-GB"/>
        </w:rPr>
        <w:t>Thursday 9 January 10am – 1pm</w:t>
      </w:r>
      <w:r w:rsidR="00574283">
        <w:rPr>
          <w:rFonts w:eastAsia="Times New Roman"/>
          <w:bCs/>
          <w:sz w:val="24"/>
          <w:szCs w:val="24"/>
          <w:lang w:eastAsia="en-GB"/>
        </w:rPr>
        <w:t>, online</w:t>
      </w:r>
      <w:r>
        <w:rPr>
          <w:rFonts w:eastAsia="Times New Roman"/>
          <w:bCs/>
          <w:sz w:val="24"/>
          <w:szCs w:val="24"/>
          <w:lang w:eastAsia="en-GB"/>
        </w:rPr>
        <w:t>.</w:t>
      </w:r>
    </w:p>
    <w:p w14:paraId="7445314A" w14:textId="77777777" w:rsidR="008B20CA" w:rsidRDefault="008B20CA" w:rsidP="008B20CA">
      <w:pPr>
        <w:spacing w:after="60"/>
        <w:rPr>
          <w:rFonts w:eastAsia="Times New Roman"/>
          <w:b/>
          <w:sz w:val="24"/>
          <w:szCs w:val="24"/>
          <w:lang w:eastAsia="en-GB"/>
        </w:rPr>
      </w:pPr>
    </w:p>
    <w:p w14:paraId="1D80D252" w14:textId="77777777" w:rsidR="008B20CA" w:rsidRPr="008A0E45" w:rsidRDefault="008B20CA" w:rsidP="008B20CA">
      <w:pPr>
        <w:spacing w:after="60"/>
        <w:rPr>
          <w:b/>
          <w:bCs/>
          <w:color w:val="003543" w:themeColor="text2"/>
          <w:sz w:val="28"/>
          <w:szCs w:val="28"/>
        </w:rPr>
      </w:pPr>
      <w:r w:rsidRPr="008A0E45">
        <w:rPr>
          <w:b/>
          <w:bCs/>
          <w:color w:val="003543" w:themeColor="text2"/>
          <w:sz w:val="28"/>
          <w:szCs w:val="28"/>
        </w:rPr>
        <w:t>What if I have some questions?</w:t>
      </w:r>
    </w:p>
    <w:p w14:paraId="72115473" w14:textId="77777777" w:rsidR="008B20CA" w:rsidRPr="00882D8C" w:rsidRDefault="008B20CA" w:rsidP="008B20CA">
      <w:pPr>
        <w:rPr>
          <w:rFonts w:eastAsia="Times New Roman"/>
          <w:sz w:val="24"/>
          <w:szCs w:val="24"/>
          <w:lang w:eastAsia="en-GB"/>
        </w:rPr>
      </w:pPr>
      <w:r w:rsidRPr="00882D8C">
        <w:rPr>
          <w:rFonts w:eastAsia="Times New Roman"/>
          <w:sz w:val="24"/>
          <w:szCs w:val="24"/>
          <w:lang w:eastAsia="en-GB"/>
        </w:rPr>
        <w:t xml:space="preserve">You can contact </w:t>
      </w:r>
      <w:r>
        <w:rPr>
          <w:rFonts w:eastAsia="Times New Roman"/>
          <w:sz w:val="24"/>
          <w:szCs w:val="24"/>
          <w:lang w:eastAsia="en-GB"/>
        </w:rPr>
        <w:t>Angie Thompson, Research and Development Officer,</w:t>
      </w:r>
      <w:r w:rsidRPr="00882D8C">
        <w:rPr>
          <w:rFonts w:eastAsia="Times New Roman"/>
          <w:sz w:val="24"/>
          <w:szCs w:val="24"/>
          <w:lang w:eastAsia="en-GB"/>
        </w:rPr>
        <w:t xml:space="preserve"> at: </w:t>
      </w:r>
      <w:hyperlink r:id="rId20" w:history="1">
        <w:r w:rsidRPr="0034544C">
          <w:rPr>
            <w:rStyle w:val="Hyperlink"/>
            <w:rFonts w:eastAsia="Times New Roman"/>
            <w:sz w:val="24"/>
            <w:szCs w:val="24"/>
            <w:lang w:eastAsia="en-GB"/>
          </w:rPr>
          <w:t>angie.thompson@rcot.co.uk</w:t>
        </w:r>
      </w:hyperlink>
      <w:r w:rsidRPr="00882D8C">
        <w:rPr>
          <w:rStyle w:val="Hyperlink"/>
          <w:rFonts w:eastAsia="Times New Roman"/>
          <w:color w:val="0000FF"/>
          <w:sz w:val="24"/>
          <w:szCs w:val="24"/>
          <w:lang w:eastAsia="en-GB"/>
        </w:rPr>
        <w:t xml:space="preserve"> </w:t>
      </w:r>
      <w:r w:rsidRPr="00882D8C">
        <w:rPr>
          <w:rFonts w:eastAsia="Times New Roman"/>
          <w:sz w:val="24"/>
          <w:szCs w:val="24"/>
          <w:lang w:eastAsia="en-GB"/>
        </w:rPr>
        <w:t xml:space="preserve"> or telephone 0203 141 46</w:t>
      </w:r>
      <w:r>
        <w:rPr>
          <w:rFonts w:eastAsia="Times New Roman"/>
          <w:sz w:val="24"/>
          <w:szCs w:val="24"/>
          <w:lang w:eastAsia="en-GB"/>
        </w:rPr>
        <w:t>15.</w:t>
      </w:r>
    </w:p>
    <w:p w14:paraId="6588B10C" w14:textId="77777777" w:rsidR="00AA0FC8" w:rsidRPr="00AA0FC8" w:rsidRDefault="00AA0FC8" w:rsidP="00AA0FC8">
      <w:pPr>
        <w:tabs>
          <w:tab w:val="left" w:pos="8518"/>
        </w:tabs>
      </w:pPr>
      <w:r>
        <w:tab/>
      </w:r>
    </w:p>
    <w:sectPr w:rsidR="00AA0FC8" w:rsidRPr="00AA0FC8" w:rsidSect="00ED7A3B">
      <w:headerReference w:type="default" r:id="rId21"/>
      <w:footerReference w:type="default" r:id="rId22"/>
      <w:headerReference w:type="first" r:id="rId23"/>
      <w:footerReference w:type="first" r:id="rId24"/>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3CF52" w14:textId="77777777" w:rsidR="00D732CC" w:rsidRDefault="00D732CC" w:rsidP="00896FCA">
      <w:r>
        <w:separator/>
      </w:r>
    </w:p>
  </w:endnote>
  <w:endnote w:type="continuationSeparator" w:id="0">
    <w:p w14:paraId="709546FA" w14:textId="77777777" w:rsidR="00D732CC" w:rsidRDefault="00D732CC" w:rsidP="00896FCA">
      <w:r>
        <w:continuationSeparator/>
      </w:r>
    </w:p>
  </w:endnote>
  <w:endnote w:type="continuationNotice" w:id="1">
    <w:p w14:paraId="4A42F324" w14:textId="77777777" w:rsidR="00D732CC" w:rsidRDefault="00D73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7B3FF" w14:textId="683D2190"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A761D8">
      <w:rPr>
        <w:noProof/>
      </w:rPr>
      <w:t>15 October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16DC" w14:textId="450C56EB"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A761D8">
      <w:rPr>
        <w:noProof/>
      </w:rPr>
      <w:t>15 October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F28E9" w14:textId="77777777" w:rsidR="00D732CC" w:rsidRDefault="00D732CC" w:rsidP="00896FCA">
      <w:r>
        <w:separator/>
      </w:r>
    </w:p>
  </w:footnote>
  <w:footnote w:type="continuationSeparator" w:id="0">
    <w:p w14:paraId="13289608" w14:textId="77777777" w:rsidR="00D732CC" w:rsidRDefault="00D732CC" w:rsidP="00896FCA">
      <w:r>
        <w:continuationSeparator/>
      </w:r>
    </w:p>
  </w:footnote>
  <w:footnote w:type="continuationNotice" w:id="1">
    <w:p w14:paraId="6C8E6243" w14:textId="77777777" w:rsidR="00D732CC" w:rsidRDefault="00D73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BEA3" w14:textId="77777777" w:rsidR="00896FCA" w:rsidRPr="00A5434C" w:rsidRDefault="0055163E" w:rsidP="00A5434C">
    <w:r w:rsidRPr="00A5434C">
      <w:rPr>
        <w:noProof/>
      </w:rPr>
      <w:drawing>
        <wp:anchor distT="0" distB="0" distL="114300" distR="114300" simplePos="0" relativeHeight="251658240" behindDoc="1" locked="0" layoutInCell="1" allowOverlap="1" wp14:anchorId="3E1D37A4" wp14:editId="01EC575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1D13E" w14:textId="77777777" w:rsidR="004967C1" w:rsidRPr="00A5434C" w:rsidRDefault="00702CF5" w:rsidP="00A5434C">
    <w:r w:rsidRPr="00A5434C">
      <w:rPr>
        <w:noProof/>
      </w:rPr>
      <w:drawing>
        <wp:anchor distT="0" distB="0" distL="114300" distR="114300" simplePos="0" relativeHeight="251658241" behindDoc="1" locked="0" layoutInCell="1" allowOverlap="1" wp14:anchorId="62DF4007" wp14:editId="29A838D2">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EB66C5"/>
    <w:multiLevelType w:val="hybridMultilevel"/>
    <w:tmpl w:val="3A32D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196735"/>
    <w:multiLevelType w:val="hybridMultilevel"/>
    <w:tmpl w:val="71B8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7144C6"/>
    <w:multiLevelType w:val="hybridMultilevel"/>
    <w:tmpl w:val="6214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030E4"/>
    <w:multiLevelType w:val="multilevel"/>
    <w:tmpl w:val="5088D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57475E"/>
    <w:multiLevelType w:val="multilevel"/>
    <w:tmpl w:val="244E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DE07A6E"/>
    <w:multiLevelType w:val="multilevel"/>
    <w:tmpl w:val="C7885F3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125"/>
    <w:multiLevelType w:val="hybridMultilevel"/>
    <w:tmpl w:val="45C288A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94946093">
    <w:abstractNumId w:val="25"/>
  </w:num>
  <w:num w:numId="2" w16cid:durableId="1758087238">
    <w:abstractNumId w:val="19"/>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6"/>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20"/>
  </w:num>
  <w:num w:numId="14" w16cid:durableId="1761222337">
    <w:abstractNumId w:val="23"/>
  </w:num>
  <w:num w:numId="15" w16cid:durableId="1398094964">
    <w:abstractNumId w:val="34"/>
  </w:num>
  <w:num w:numId="16" w16cid:durableId="533928219">
    <w:abstractNumId w:val="26"/>
  </w:num>
  <w:num w:numId="17" w16cid:durableId="497428460">
    <w:abstractNumId w:val="33"/>
  </w:num>
  <w:num w:numId="18" w16cid:durableId="1597783906">
    <w:abstractNumId w:val="10"/>
  </w:num>
  <w:num w:numId="19" w16cid:durableId="1959753430">
    <w:abstractNumId w:val="12"/>
  </w:num>
  <w:num w:numId="20" w16cid:durableId="740368693">
    <w:abstractNumId w:val="30"/>
  </w:num>
  <w:num w:numId="21" w16cid:durableId="1416055562">
    <w:abstractNumId w:val="14"/>
  </w:num>
  <w:num w:numId="22" w16cid:durableId="1492334574">
    <w:abstractNumId w:val="11"/>
  </w:num>
  <w:num w:numId="23" w16cid:durableId="747576239">
    <w:abstractNumId w:val="27"/>
  </w:num>
  <w:num w:numId="24" w16cid:durableId="56710238">
    <w:abstractNumId w:val="15"/>
  </w:num>
  <w:num w:numId="25" w16cid:durableId="2220618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9"/>
  </w:num>
  <w:num w:numId="27" w16cid:durableId="1806391596">
    <w:abstractNumId w:val="24"/>
  </w:num>
  <w:num w:numId="28" w16cid:durableId="1466267576">
    <w:abstractNumId w:val="32"/>
  </w:num>
  <w:num w:numId="29" w16cid:durableId="138156413">
    <w:abstractNumId w:val="17"/>
  </w:num>
  <w:num w:numId="30" w16cid:durableId="743918896">
    <w:abstractNumId w:val="8"/>
  </w:num>
  <w:num w:numId="31" w16cid:durableId="818423061">
    <w:abstractNumId w:val="31"/>
  </w:num>
  <w:num w:numId="32" w16cid:durableId="1375079430">
    <w:abstractNumId w:val="28"/>
  </w:num>
  <w:num w:numId="33" w16cid:durableId="2044789189">
    <w:abstractNumId w:val="35"/>
  </w:num>
  <w:num w:numId="34" w16cid:durableId="580138496">
    <w:abstractNumId w:val="13"/>
  </w:num>
  <w:num w:numId="35" w16cid:durableId="1649893835">
    <w:abstractNumId w:val="18"/>
  </w:num>
  <w:num w:numId="36" w16cid:durableId="999892532">
    <w:abstractNumId w:val="22"/>
  </w:num>
  <w:num w:numId="37" w16cid:durableId="43257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08"/>
    <w:rsid w:val="00002A1D"/>
    <w:rsid w:val="00013ECE"/>
    <w:rsid w:val="00014B49"/>
    <w:rsid w:val="000169EA"/>
    <w:rsid w:val="000169F0"/>
    <w:rsid w:val="00021916"/>
    <w:rsid w:val="00023A4D"/>
    <w:rsid w:val="00031922"/>
    <w:rsid w:val="00031E18"/>
    <w:rsid w:val="00052C21"/>
    <w:rsid w:val="000534EB"/>
    <w:rsid w:val="000840D4"/>
    <w:rsid w:val="000856C5"/>
    <w:rsid w:val="00086240"/>
    <w:rsid w:val="00086AD0"/>
    <w:rsid w:val="00093F24"/>
    <w:rsid w:val="000A08CF"/>
    <w:rsid w:val="000A4B84"/>
    <w:rsid w:val="000B1BB4"/>
    <w:rsid w:val="000B3274"/>
    <w:rsid w:val="000B3C7F"/>
    <w:rsid w:val="000B4473"/>
    <w:rsid w:val="000C283F"/>
    <w:rsid w:val="000C5C80"/>
    <w:rsid w:val="000E49D5"/>
    <w:rsid w:val="000E78F4"/>
    <w:rsid w:val="000F7EF6"/>
    <w:rsid w:val="00102CBB"/>
    <w:rsid w:val="0012415E"/>
    <w:rsid w:val="001330B2"/>
    <w:rsid w:val="00136D61"/>
    <w:rsid w:val="00140E31"/>
    <w:rsid w:val="001572BF"/>
    <w:rsid w:val="00157FDD"/>
    <w:rsid w:val="00176064"/>
    <w:rsid w:val="0019061D"/>
    <w:rsid w:val="001A64D0"/>
    <w:rsid w:val="001C29F6"/>
    <w:rsid w:val="001C5851"/>
    <w:rsid w:val="001E3FA0"/>
    <w:rsid w:val="001F1FFF"/>
    <w:rsid w:val="001F22A9"/>
    <w:rsid w:val="00204468"/>
    <w:rsid w:val="0022406A"/>
    <w:rsid w:val="0023721A"/>
    <w:rsid w:val="00240A2D"/>
    <w:rsid w:val="002626E5"/>
    <w:rsid w:val="002670F4"/>
    <w:rsid w:val="00281CE7"/>
    <w:rsid w:val="00283568"/>
    <w:rsid w:val="00290D30"/>
    <w:rsid w:val="00295BB2"/>
    <w:rsid w:val="00295C6F"/>
    <w:rsid w:val="002A0FE6"/>
    <w:rsid w:val="002A38BE"/>
    <w:rsid w:val="002A47B3"/>
    <w:rsid w:val="002A550E"/>
    <w:rsid w:val="002A5F37"/>
    <w:rsid w:val="002A6DE3"/>
    <w:rsid w:val="002C1EC5"/>
    <w:rsid w:val="002D5EC1"/>
    <w:rsid w:val="002E0091"/>
    <w:rsid w:val="002F2F95"/>
    <w:rsid w:val="002F359B"/>
    <w:rsid w:val="003030C2"/>
    <w:rsid w:val="00303411"/>
    <w:rsid w:val="003041A2"/>
    <w:rsid w:val="003143D7"/>
    <w:rsid w:val="00317039"/>
    <w:rsid w:val="0031754A"/>
    <w:rsid w:val="00321CC4"/>
    <w:rsid w:val="003348BA"/>
    <w:rsid w:val="00335B98"/>
    <w:rsid w:val="0034075E"/>
    <w:rsid w:val="00340814"/>
    <w:rsid w:val="0034325F"/>
    <w:rsid w:val="00346480"/>
    <w:rsid w:val="00354AA8"/>
    <w:rsid w:val="00356A33"/>
    <w:rsid w:val="00364A47"/>
    <w:rsid w:val="00370911"/>
    <w:rsid w:val="00374FCA"/>
    <w:rsid w:val="00375230"/>
    <w:rsid w:val="00375C63"/>
    <w:rsid w:val="003829D6"/>
    <w:rsid w:val="00385E8F"/>
    <w:rsid w:val="003978E2"/>
    <w:rsid w:val="003A4432"/>
    <w:rsid w:val="003B1A03"/>
    <w:rsid w:val="003D026E"/>
    <w:rsid w:val="003D1C32"/>
    <w:rsid w:val="003F03C6"/>
    <w:rsid w:val="00402760"/>
    <w:rsid w:val="004034C2"/>
    <w:rsid w:val="00406A05"/>
    <w:rsid w:val="00407281"/>
    <w:rsid w:val="004118DC"/>
    <w:rsid w:val="00417203"/>
    <w:rsid w:val="00420918"/>
    <w:rsid w:val="00423CE3"/>
    <w:rsid w:val="00432CAA"/>
    <w:rsid w:val="00433C8A"/>
    <w:rsid w:val="00446FBE"/>
    <w:rsid w:val="0044745F"/>
    <w:rsid w:val="004509BB"/>
    <w:rsid w:val="004634A8"/>
    <w:rsid w:val="00472612"/>
    <w:rsid w:val="00474723"/>
    <w:rsid w:val="00482714"/>
    <w:rsid w:val="004915A7"/>
    <w:rsid w:val="00491A9A"/>
    <w:rsid w:val="004967C1"/>
    <w:rsid w:val="004A0A54"/>
    <w:rsid w:val="004A65FF"/>
    <w:rsid w:val="004A69EC"/>
    <w:rsid w:val="004B2E16"/>
    <w:rsid w:val="004C33C2"/>
    <w:rsid w:val="004C5AE7"/>
    <w:rsid w:val="004C5CE3"/>
    <w:rsid w:val="004C7013"/>
    <w:rsid w:val="004C7656"/>
    <w:rsid w:val="004D0463"/>
    <w:rsid w:val="004D07DE"/>
    <w:rsid w:val="004D29C2"/>
    <w:rsid w:val="004E34B0"/>
    <w:rsid w:val="004F67D6"/>
    <w:rsid w:val="00502E87"/>
    <w:rsid w:val="005046EE"/>
    <w:rsid w:val="0052067B"/>
    <w:rsid w:val="00544122"/>
    <w:rsid w:val="0055163E"/>
    <w:rsid w:val="00552C5D"/>
    <w:rsid w:val="00555B64"/>
    <w:rsid w:val="0055650E"/>
    <w:rsid w:val="00560F2C"/>
    <w:rsid w:val="00574283"/>
    <w:rsid w:val="005843B0"/>
    <w:rsid w:val="005941A7"/>
    <w:rsid w:val="00596A62"/>
    <w:rsid w:val="00597F6B"/>
    <w:rsid w:val="005A5EAB"/>
    <w:rsid w:val="005B3D8C"/>
    <w:rsid w:val="005C421B"/>
    <w:rsid w:val="005C581E"/>
    <w:rsid w:val="005D28D7"/>
    <w:rsid w:val="005D57B0"/>
    <w:rsid w:val="005E3273"/>
    <w:rsid w:val="005E7386"/>
    <w:rsid w:val="005F2136"/>
    <w:rsid w:val="005F4381"/>
    <w:rsid w:val="00603362"/>
    <w:rsid w:val="00620583"/>
    <w:rsid w:val="006351FE"/>
    <w:rsid w:val="006412F8"/>
    <w:rsid w:val="006475A8"/>
    <w:rsid w:val="00652BD1"/>
    <w:rsid w:val="0066104B"/>
    <w:rsid w:val="00667355"/>
    <w:rsid w:val="00670B18"/>
    <w:rsid w:val="00675631"/>
    <w:rsid w:val="00677F5A"/>
    <w:rsid w:val="00696284"/>
    <w:rsid w:val="006A2394"/>
    <w:rsid w:val="006A4946"/>
    <w:rsid w:val="006B0268"/>
    <w:rsid w:val="006C3F55"/>
    <w:rsid w:val="006D1AF4"/>
    <w:rsid w:val="006D5245"/>
    <w:rsid w:val="006D7ECF"/>
    <w:rsid w:val="006E0DF4"/>
    <w:rsid w:val="006E5A3A"/>
    <w:rsid w:val="00700209"/>
    <w:rsid w:val="00700275"/>
    <w:rsid w:val="00702CF5"/>
    <w:rsid w:val="00704DEF"/>
    <w:rsid w:val="00720345"/>
    <w:rsid w:val="00720FA0"/>
    <w:rsid w:val="0072255F"/>
    <w:rsid w:val="00731B3A"/>
    <w:rsid w:val="007433A3"/>
    <w:rsid w:val="00745BEE"/>
    <w:rsid w:val="00747FB3"/>
    <w:rsid w:val="0075334D"/>
    <w:rsid w:val="007576E1"/>
    <w:rsid w:val="007653F9"/>
    <w:rsid w:val="00767145"/>
    <w:rsid w:val="0077142B"/>
    <w:rsid w:val="007731AC"/>
    <w:rsid w:val="00787769"/>
    <w:rsid w:val="007909B5"/>
    <w:rsid w:val="007A774E"/>
    <w:rsid w:val="007C4D58"/>
    <w:rsid w:val="007C6EDF"/>
    <w:rsid w:val="007D2D9D"/>
    <w:rsid w:val="007E1E37"/>
    <w:rsid w:val="007E4F5B"/>
    <w:rsid w:val="007E5469"/>
    <w:rsid w:val="007F073D"/>
    <w:rsid w:val="008041D6"/>
    <w:rsid w:val="008067EB"/>
    <w:rsid w:val="00816CB0"/>
    <w:rsid w:val="00816EE5"/>
    <w:rsid w:val="00846A59"/>
    <w:rsid w:val="00851BB7"/>
    <w:rsid w:val="00857774"/>
    <w:rsid w:val="00865A80"/>
    <w:rsid w:val="00866166"/>
    <w:rsid w:val="00873A93"/>
    <w:rsid w:val="00877442"/>
    <w:rsid w:val="00882A09"/>
    <w:rsid w:val="00882BAB"/>
    <w:rsid w:val="0088510B"/>
    <w:rsid w:val="00896FCA"/>
    <w:rsid w:val="008A0E45"/>
    <w:rsid w:val="008A4AE3"/>
    <w:rsid w:val="008A4D97"/>
    <w:rsid w:val="008A7159"/>
    <w:rsid w:val="008B20CA"/>
    <w:rsid w:val="008C7A85"/>
    <w:rsid w:val="008C7BA7"/>
    <w:rsid w:val="008E4F02"/>
    <w:rsid w:val="00901A3B"/>
    <w:rsid w:val="009026D3"/>
    <w:rsid w:val="00917CDF"/>
    <w:rsid w:val="00921C85"/>
    <w:rsid w:val="009223A7"/>
    <w:rsid w:val="00927851"/>
    <w:rsid w:val="00932BAD"/>
    <w:rsid w:val="0094028C"/>
    <w:rsid w:val="00941C81"/>
    <w:rsid w:val="00943E54"/>
    <w:rsid w:val="00944CBC"/>
    <w:rsid w:val="0094578D"/>
    <w:rsid w:val="00950799"/>
    <w:rsid w:val="00962943"/>
    <w:rsid w:val="00964608"/>
    <w:rsid w:val="0096703F"/>
    <w:rsid w:val="009933F5"/>
    <w:rsid w:val="00996D47"/>
    <w:rsid w:val="009A27A1"/>
    <w:rsid w:val="009A4B68"/>
    <w:rsid w:val="009B52E9"/>
    <w:rsid w:val="009E55DA"/>
    <w:rsid w:val="009F0F1C"/>
    <w:rsid w:val="00A261D7"/>
    <w:rsid w:val="00A2735B"/>
    <w:rsid w:val="00A32690"/>
    <w:rsid w:val="00A45D4B"/>
    <w:rsid w:val="00A527C6"/>
    <w:rsid w:val="00A53439"/>
    <w:rsid w:val="00A5434C"/>
    <w:rsid w:val="00A6496E"/>
    <w:rsid w:val="00A71D49"/>
    <w:rsid w:val="00A761D8"/>
    <w:rsid w:val="00A77D78"/>
    <w:rsid w:val="00A815FC"/>
    <w:rsid w:val="00A842D8"/>
    <w:rsid w:val="00A844C1"/>
    <w:rsid w:val="00A84AB9"/>
    <w:rsid w:val="00A9498E"/>
    <w:rsid w:val="00A965AE"/>
    <w:rsid w:val="00A971E7"/>
    <w:rsid w:val="00AA0FC8"/>
    <w:rsid w:val="00AA6662"/>
    <w:rsid w:val="00AA6B1E"/>
    <w:rsid w:val="00AE0AC3"/>
    <w:rsid w:val="00AE0C46"/>
    <w:rsid w:val="00AE1208"/>
    <w:rsid w:val="00AF1EAF"/>
    <w:rsid w:val="00AF440D"/>
    <w:rsid w:val="00B0028A"/>
    <w:rsid w:val="00B05DCA"/>
    <w:rsid w:val="00B21A65"/>
    <w:rsid w:val="00B31A61"/>
    <w:rsid w:val="00B3430F"/>
    <w:rsid w:val="00B358B8"/>
    <w:rsid w:val="00B36D48"/>
    <w:rsid w:val="00B372FE"/>
    <w:rsid w:val="00B41037"/>
    <w:rsid w:val="00B55EC6"/>
    <w:rsid w:val="00B72025"/>
    <w:rsid w:val="00B741B8"/>
    <w:rsid w:val="00B744A1"/>
    <w:rsid w:val="00B90155"/>
    <w:rsid w:val="00B95CC7"/>
    <w:rsid w:val="00BB3DBE"/>
    <w:rsid w:val="00BE352E"/>
    <w:rsid w:val="00BE43DB"/>
    <w:rsid w:val="00BF3DE4"/>
    <w:rsid w:val="00C0627D"/>
    <w:rsid w:val="00C112ED"/>
    <w:rsid w:val="00C11915"/>
    <w:rsid w:val="00C26CC3"/>
    <w:rsid w:val="00C33A73"/>
    <w:rsid w:val="00C43494"/>
    <w:rsid w:val="00C52E34"/>
    <w:rsid w:val="00C55E6A"/>
    <w:rsid w:val="00C63E42"/>
    <w:rsid w:val="00C927E1"/>
    <w:rsid w:val="00C92A10"/>
    <w:rsid w:val="00C96A49"/>
    <w:rsid w:val="00C97589"/>
    <w:rsid w:val="00CB031F"/>
    <w:rsid w:val="00CB273F"/>
    <w:rsid w:val="00CB5AB6"/>
    <w:rsid w:val="00CB75CD"/>
    <w:rsid w:val="00CC03B0"/>
    <w:rsid w:val="00CC25E0"/>
    <w:rsid w:val="00CC306F"/>
    <w:rsid w:val="00CC3A7A"/>
    <w:rsid w:val="00CC777D"/>
    <w:rsid w:val="00CD5428"/>
    <w:rsid w:val="00CE3878"/>
    <w:rsid w:val="00D04684"/>
    <w:rsid w:val="00D06A41"/>
    <w:rsid w:val="00D202B5"/>
    <w:rsid w:val="00D3186C"/>
    <w:rsid w:val="00D434FE"/>
    <w:rsid w:val="00D509C8"/>
    <w:rsid w:val="00D56FB4"/>
    <w:rsid w:val="00D5712E"/>
    <w:rsid w:val="00D70D45"/>
    <w:rsid w:val="00D732CC"/>
    <w:rsid w:val="00D811AE"/>
    <w:rsid w:val="00DA065C"/>
    <w:rsid w:val="00DA1CBA"/>
    <w:rsid w:val="00DA7CF6"/>
    <w:rsid w:val="00DB5FB9"/>
    <w:rsid w:val="00DC32E4"/>
    <w:rsid w:val="00DC6E02"/>
    <w:rsid w:val="00DD33CA"/>
    <w:rsid w:val="00DD4672"/>
    <w:rsid w:val="00DF7512"/>
    <w:rsid w:val="00E032E9"/>
    <w:rsid w:val="00E122B5"/>
    <w:rsid w:val="00E13CD1"/>
    <w:rsid w:val="00E14B7C"/>
    <w:rsid w:val="00E15A02"/>
    <w:rsid w:val="00E3563C"/>
    <w:rsid w:val="00E3747D"/>
    <w:rsid w:val="00E3790D"/>
    <w:rsid w:val="00E42046"/>
    <w:rsid w:val="00E52B05"/>
    <w:rsid w:val="00E53A53"/>
    <w:rsid w:val="00E6570B"/>
    <w:rsid w:val="00E70566"/>
    <w:rsid w:val="00E86812"/>
    <w:rsid w:val="00E92DFB"/>
    <w:rsid w:val="00E96299"/>
    <w:rsid w:val="00EA28C7"/>
    <w:rsid w:val="00EA2B71"/>
    <w:rsid w:val="00EA5224"/>
    <w:rsid w:val="00EA66D9"/>
    <w:rsid w:val="00EA7981"/>
    <w:rsid w:val="00EC1995"/>
    <w:rsid w:val="00EC42F1"/>
    <w:rsid w:val="00EC6F17"/>
    <w:rsid w:val="00ED7A3B"/>
    <w:rsid w:val="00EE39B2"/>
    <w:rsid w:val="00F047EE"/>
    <w:rsid w:val="00F06F14"/>
    <w:rsid w:val="00F14090"/>
    <w:rsid w:val="00F23546"/>
    <w:rsid w:val="00F241F0"/>
    <w:rsid w:val="00F433E5"/>
    <w:rsid w:val="00F43990"/>
    <w:rsid w:val="00F503FF"/>
    <w:rsid w:val="00F61848"/>
    <w:rsid w:val="00F643A3"/>
    <w:rsid w:val="00F661A9"/>
    <w:rsid w:val="00F67187"/>
    <w:rsid w:val="00F75B23"/>
    <w:rsid w:val="00F82B9F"/>
    <w:rsid w:val="00F86BF5"/>
    <w:rsid w:val="00F91113"/>
    <w:rsid w:val="00F91892"/>
    <w:rsid w:val="00FA6D62"/>
    <w:rsid w:val="00FA791B"/>
    <w:rsid w:val="00FB26AB"/>
    <w:rsid w:val="00FC4128"/>
    <w:rsid w:val="00FD5674"/>
    <w:rsid w:val="00FD5879"/>
    <w:rsid w:val="00FD7E43"/>
    <w:rsid w:val="00FE1378"/>
    <w:rsid w:val="00FE5B61"/>
    <w:rsid w:val="00FE77DC"/>
    <w:rsid w:val="068EA8B7"/>
    <w:rsid w:val="0C8E3D6B"/>
    <w:rsid w:val="0EAA40D2"/>
    <w:rsid w:val="0FAD01DE"/>
    <w:rsid w:val="135D4181"/>
    <w:rsid w:val="17F0DDE9"/>
    <w:rsid w:val="26DD25C3"/>
    <w:rsid w:val="2A7D6CAA"/>
    <w:rsid w:val="34244EF0"/>
    <w:rsid w:val="427D584B"/>
    <w:rsid w:val="45150D50"/>
    <w:rsid w:val="4B844ED4"/>
    <w:rsid w:val="4C0F6BA2"/>
    <w:rsid w:val="4E80151D"/>
    <w:rsid w:val="58A525DD"/>
    <w:rsid w:val="66CBEA6E"/>
    <w:rsid w:val="6C8964E6"/>
    <w:rsid w:val="6C8DFDE1"/>
    <w:rsid w:val="6F73E058"/>
    <w:rsid w:val="712294D7"/>
    <w:rsid w:val="76E9FBBE"/>
    <w:rsid w:val="778F7873"/>
    <w:rsid w:val="7B9F43B4"/>
    <w:rsid w:val="7D593D42"/>
    <w:rsid w:val="7EDFE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99D4"/>
  <w15:docId w15:val="{F44FC7BE-5C11-439B-9629-6B06786F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1"/>
    <w:unhideWhenUsed/>
    <w:qFormat/>
    <w:rsid w:val="00C26CC3"/>
  </w:style>
  <w:style w:type="character" w:customStyle="1" w:styleId="BodyTextChar">
    <w:name w:val="Body Text Char"/>
    <w:basedOn w:val="DefaultParagraphFont"/>
    <w:link w:val="BodyText"/>
    <w:uiPriority w:val="1"/>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927851"/>
    <w:rPr>
      <w:color w:val="003543" w:themeColor="hyperlink"/>
      <w:u w:val="single"/>
    </w:rPr>
  </w:style>
  <w:style w:type="paragraph" w:customStyle="1" w:styleId="Default">
    <w:name w:val="Default"/>
    <w:rsid w:val="00927851"/>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rsid w:val="00927851"/>
    <w:rPr>
      <w:color w:val="605E5C"/>
      <w:shd w:val="clear" w:color="auto" w:fill="E1DFDD"/>
    </w:rPr>
  </w:style>
  <w:style w:type="character" w:styleId="CommentReference">
    <w:name w:val="annotation reference"/>
    <w:basedOn w:val="DefaultParagraphFont"/>
    <w:uiPriority w:val="99"/>
    <w:semiHidden/>
    <w:unhideWhenUsed/>
    <w:rsid w:val="00CB5AB6"/>
    <w:rPr>
      <w:sz w:val="16"/>
      <w:szCs w:val="16"/>
    </w:rPr>
  </w:style>
  <w:style w:type="paragraph" w:styleId="CommentText">
    <w:name w:val="annotation text"/>
    <w:basedOn w:val="Normal"/>
    <w:link w:val="CommentTextChar"/>
    <w:uiPriority w:val="99"/>
    <w:unhideWhenUsed/>
    <w:rsid w:val="00CB5AB6"/>
    <w:rPr>
      <w:sz w:val="20"/>
      <w:szCs w:val="20"/>
    </w:rPr>
  </w:style>
  <w:style w:type="character" w:customStyle="1" w:styleId="CommentTextChar">
    <w:name w:val="Comment Text Char"/>
    <w:basedOn w:val="DefaultParagraphFont"/>
    <w:link w:val="CommentText"/>
    <w:uiPriority w:val="99"/>
    <w:rsid w:val="00CB5AB6"/>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5AB6"/>
    <w:rPr>
      <w:b/>
      <w:bCs/>
    </w:rPr>
  </w:style>
  <w:style w:type="character" w:customStyle="1" w:styleId="CommentSubjectChar">
    <w:name w:val="Comment Subject Char"/>
    <w:basedOn w:val="CommentTextChar"/>
    <w:link w:val="CommentSubject"/>
    <w:uiPriority w:val="99"/>
    <w:semiHidden/>
    <w:rsid w:val="00CB5AB6"/>
    <w:rPr>
      <w:rFonts w:ascii="Arial" w:eastAsia="Arial" w:hAnsi="Arial" w:cs="Arial"/>
      <w:b/>
      <w:bCs/>
      <w:sz w:val="20"/>
      <w:szCs w:val="20"/>
      <w:lang w:val="en-GB"/>
    </w:rPr>
  </w:style>
  <w:style w:type="paragraph" w:styleId="ListParagraph">
    <w:name w:val="List Paragraph"/>
    <w:basedOn w:val="Normal"/>
    <w:uiPriority w:val="34"/>
    <w:qFormat/>
    <w:rsid w:val="00865A80"/>
    <w:pPr>
      <w:ind w:left="720"/>
      <w:contextualSpacing/>
    </w:pPr>
    <w:rPr>
      <w:rFonts w:asciiTheme="minorHAnsi" w:eastAsiaTheme="minorHAnsi" w:hAnsiTheme="minorHAnsi" w:cstheme="minorBidi"/>
      <w:lang w:val="en-US"/>
    </w:rPr>
  </w:style>
  <w:style w:type="paragraph" w:customStyle="1" w:styleId="body">
    <w:name w:val="body"/>
    <w:basedOn w:val="Normal"/>
    <w:rsid w:val="004D07DE"/>
    <w:pPr>
      <w:widowControl/>
      <w:spacing w:before="100" w:beforeAutospacing="1" w:after="100" w:afterAutospacing="1"/>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66427">
      <w:bodyDiv w:val="1"/>
      <w:marLeft w:val="0"/>
      <w:marRight w:val="0"/>
      <w:marTop w:val="0"/>
      <w:marBottom w:val="0"/>
      <w:divBdr>
        <w:top w:val="none" w:sz="0" w:space="0" w:color="auto"/>
        <w:left w:val="none" w:sz="0" w:space="0" w:color="auto"/>
        <w:bottom w:val="none" w:sz="0" w:space="0" w:color="auto"/>
        <w:right w:val="none" w:sz="0" w:space="0" w:color="auto"/>
      </w:divBdr>
    </w:div>
    <w:div w:id="168358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node/293" TargetMode="External"/><Relationship Id="rId18" Type="http://schemas.openxmlformats.org/officeDocument/2006/relationships/hyperlink" Target="https://www.rcot.co.uk/node/29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cot.co.uk/node/293" TargetMode="External"/><Relationship Id="rId17" Type="http://schemas.openxmlformats.org/officeDocument/2006/relationships/hyperlink" Target="https://www.rcot.co.uk/public-contributo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hr.ac.uk/documents/centre-for-engagement-and-dissemination-recognition-payments-for-public-contributors/24979" TargetMode="External"/><Relationship Id="rId20" Type="http://schemas.openxmlformats.org/officeDocument/2006/relationships/hyperlink" Target="mailto:angie.thompson@rco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actice-resources/rcot-practice-guidelin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sp-uk.net/what-is-critical-appraisa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ngie.thompson@rco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ivacy-poli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Elizabeth  Taylor</DisplayName>
        <AccountId>1852</AccountId>
        <AccountType/>
      </UserInfo>
      <UserInfo>
        <DisplayName>Angie Thompson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04EFF-1D06-4C61-94DA-D28FF0A0FDEE}">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bcca6526-e802-4175-b949-1c7e3f94d86c"/>
    <ds:schemaRef ds:uri="http://schemas.microsoft.com/office/infopath/2007/PartnerControls"/>
    <ds:schemaRef ds:uri="301bce64-ad0b-4143-877a-f6e7ccdf697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8D1B21C8-1BDC-4913-9F99-E89F648E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104</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Links>
    <vt:vector size="60" baseType="variant">
      <vt:variant>
        <vt:i4>7602258</vt:i4>
      </vt:variant>
      <vt:variant>
        <vt:i4>27</vt:i4>
      </vt:variant>
      <vt:variant>
        <vt:i4>0</vt:i4>
      </vt:variant>
      <vt:variant>
        <vt:i4>5</vt:i4>
      </vt:variant>
      <vt:variant>
        <vt:lpwstr>mailto:angie.thompson@rcot.co.uk</vt:lpwstr>
      </vt:variant>
      <vt:variant>
        <vt:lpwstr/>
      </vt:variant>
      <vt:variant>
        <vt:i4>7602258</vt:i4>
      </vt:variant>
      <vt:variant>
        <vt:i4>24</vt:i4>
      </vt:variant>
      <vt:variant>
        <vt:i4>0</vt:i4>
      </vt:variant>
      <vt:variant>
        <vt:i4>5</vt:i4>
      </vt:variant>
      <vt:variant>
        <vt:lpwstr>mailto:angie.thompson@rcot.co.uk</vt:lpwstr>
      </vt:variant>
      <vt:variant>
        <vt:lpwstr/>
      </vt:variant>
      <vt:variant>
        <vt:i4>6619262</vt:i4>
      </vt:variant>
      <vt:variant>
        <vt:i4>21</vt:i4>
      </vt:variant>
      <vt:variant>
        <vt:i4>0</vt:i4>
      </vt:variant>
      <vt:variant>
        <vt:i4>5</vt:i4>
      </vt:variant>
      <vt:variant>
        <vt:lpwstr>https://www.rcot.co.uk/node/293</vt:lpwstr>
      </vt:variant>
      <vt:variant>
        <vt:lpwstr/>
      </vt:variant>
      <vt:variant>
        <vt:i4>3407911</vt:i4>
      </vt:variant>
      <vt:variant>
        <vt:i4>18</vt:i4>
      </vt:variant>
      <vt:variant>
        <vt:i4>0</vt:i4>
      </vt:variant>
      <vt:variant>
        <vt:i4>5</vt:i4>
      </vt:variant>
      <vt:variant>
        <vt:lpwstr>https://www.rcot.co.uk/public-contributors</vt:lpwstr>
      </vt:variant>
      <vt:variant>
        <vt:lpwstr/>
      </vt:variant>
      <vt:variant>
        <vt:i4>3211299</vt:i4>
      </vt:variant>
      <vt:variant>
        <vt:i4>15</vt:i4>
      </vt:variant>
      <vt:variant>
        <vt:i4>0</vt:i4>
      </vt:variant>
      <vt:variant>
        <vt:i4>5</vt:i4>
      </vt:variant>
      <vt:variant>
        <vt:lpwstr>https://www.nihr.ac.uk/documents/centre-for-engagement-and-dissemination-recognition-payments-for-public-contributors/24979</vt:lpwstr>
      </vt:variant>
      <vt:variant>
        <vt:lpwstr/>
      </vt:variant>
      <vt:variant>
        <vt:i4>3080289</vt:i4>
      </vt:variant>
      <vt:variant>
        <vt:i4>12</vt:i4>
      </vt:variant>
      <vt:variant>
        <vt:i4>0</vt:i4>
      </vt:variant>
      <vt:variant>
        <vt:i4>5</vt:i4>
      </vt:variant>
      <vt:variant>
        <vt:lpwstr>https://casp-uk.net/what-is-critical-appraisal/</vt:lpwstr>
      </vt:variant>
      <vt:variant>
        <vt:lpwstr/>
      </vt:variant>
      <vt:variant>
        <vt:i4>458762</vt:i4>
      </vt:variant>
      <vt:variant>
        <vt:i4>9</vt:i4>
      </vt:variant>
      <vt:variant>
        <vt:i4>0</vt:i4>
      </vt:variant>
      <vt:variant>
        <vt:i4>5</vt:i4>
      </vt:variant>
      <vt:variant>
        <vt:lpwstr>https://www.rcot.co.uk/privacy-policy</vt:lpwstr>
      </vt:variant>
      <vt:variant>
        <vt:lpwstr/>
      </vt:variant>
      <vt:variant>
        <vt:i4>6619262</vt:i4>
      </vt:variant>
      <vt:variant>
        <vt:i4>6</vt:i4>
      </vt:variant>
      <vt:variant>
        <vt:i4>0</vt:i4>
      </vt:variant>
      <vt:variant>
        <vt:i4>5</vt:i4>
      </vt:variant>
      <vt:variant>
        <vt:lpwstr>https://www.rcot.co.uk/node/293</vt:lpwstr>
      </vt:variant>
      <vt:variant>
        <vt:lpwstr/>
      </vt:variant>
      <vt:variant>
        <vt:i4>6619262</vt:i4>
      </vt:variant>
      <vt:variant>
        <vt:i4>3</vt:i4>
      </vt:variant>
      <vt:variant>
        <vt:i4>0</vt:i4>
      </vt:variant>
      <vt:variant>
        <vt:i4>5</vt:i4>
      </vt:variant>
      <vt:variant>
        <vt:lpwstr>https://www.rcot.co.uk/node/293</vt:lpwstr>
      </vt:variant>
      <vt:variant>
        <vt:lpwstr/>
      </vt:variant>
      <vt:variant>
        <vt:i4>3932277</vt:i4>
      </vt:variant>
      <vt:variant>
        <vt:i4>0</vt:i4>
      </vt:variant>
      <vt:variant>
        <vt:i4>0</vt:i4>
      </vt:variant>
      <vt:variant>
        <vt:i4>5</vt:i4>
      </vt:variant>
      <vt:variant>
        <vt:lpwstr>https://www.rcot.co.uk/practice-resources/rcot-practice-guidelines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Thompson</dc:creator>
  <cp:keywords/>
  <cp:lastModifiedBy>Angie Thompson</cp:lastModifiedBy>
  <cp:revision>45</cp:revision>
  <cp:lastPrinted>2022-01-06T15:36:00Z</cp:lastPrinted>
  <dcterms:created xsi:type="dcterms:W3CDTF">2024-03-21T14:53:00Z</dcterms:created>
  <dcterms:modified xsi:type="dcterms:W3CDTF">2024-10-15T14:01:00Z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